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95F8F" w14:textId="09B5D6FC" w:rsidR="00431922" w:rsidRPr="008D63A3" w:rsidRDefault="00431922" w:rsidP="00D24319">
      <w:pPr>
        <w:rPr>
          <w:rFonts w:cs="Times New Roman"/>
          <w:b/>
          <w:bCs/>
          <w:sz w:val="26"/>
          <w:szCs w:val="26"/>
        </w:rPr>
      </w:pPr>
      <w:r w:rsidRPr="008D63A3">
        <w:rPr>
          <w:rFonts w:cs="Times New Roman"/>
          <w:b/>
          <w:bCs/>
          <w:sz w:val="26"/>
          <w:szCs w:val="26"/>
        </w:rPr>
        <w:t>2. Văn bản quy phạm pháp luật có liên quan đến dự thảo</w:t>
      </w:r>
      <w:r w:rsidR="00D46D06">
        <w:rPr>
          <w:rFonts w:cs="Times New Roman"/>
          <w:b/>
          <w:bCs/>
          <w:sz w:val="26"/>
          <w:szCs w:val="26"/>
        </w:rPr>
        <w:t xml:space="preserve"> Luật</w:t>
      </w:r>
    </w:p>
    <w:tbl>
      <w:tblPr>
        <w:tblStyle w:val="TableGrid"/>
        <w:tblW w:w="13320" w:type="dxa"/>
        <w:tblLayout w:type="fixed"/>
        <w:tblLook w:val="04A0" w:firstRow="1" w:lastRow="0" w:firstColumn="1" w:lastColumn="0" w:noHBand="0" w:noVBand="1"/>
      </w:tblPr>
      <w:tblGrid>
        <w:gridCol w:w="704"/>
        <w:gridCol w:w="1985"/>
        <w:gridCol w:w="7229"/>
        <w:gridCol w:w="2127"/>
        <w:gridCol w:w="1275"/>
      </w:tblGrid>
      <w:tr w:rsidR="008D63A3" w:rsidRPr="008D63A3" w14:paraId="33F842BE" w14:textId="0D1AA94D" w:rsidTr="00705A19">
        <w:trPr>
          <w:trHeight w:val="564"/>
        </w:trPr>
        <w:tc>
          <w:tcPr>
            <w:tcW w:w="704" w:type="dxa"/>
          </w:tcPr>
          <w:p w14:paraId="26F27C3E" w14:textId="70B63FFC" w:rsidR="00801C76" w:rsidRPr="008D63A3" w:rsidRDefault="00801C76" w:rsidP="00236F81">
            <w:pPr>
              <w:rPr>
                <w:rFonts w:ascii="Times New Roman Bold" w:hAnsi="Times New Roman Bold" w:cs="Times New Roman"/>
                <w:b/>
                <w:bCs/>
                <w:spacing w:val="-4"/>
                <w:sz w:val="26"/>
                <w:szCs w:val="26"/>
              </w:rPr>
            </w:pPr>
            <w:r w:rsidRPr="008D63A3">
              <w:rPr>
                <w:rFonts w:ascii="Times New Roman Bold" w:hAnsi="Times New Roman Bold" w:cs="Times New Roman"/>
                <w:b/>
                <w:bCs/>
                <w:spacing w:val="-4"/>
                <w:sz w:val="26"/>
                <w:szCs w:val="26"/>
              </w:rPr>
              <w:t>STT</w:t>
            </w:r>
          </w:p>
        </w:tc>
        <w:tc>
          <w:tcPr>
            <w:tcW w:w="1985" w:type="dxa"/>
          </w:tcPr>
          <w:p w14:paraId="3F951BE8" w14:textId="3D54DA89" w:rsidR="00801C76" w:rsidRPr="008D63A3" w:rsidRDefault="00801C76" w:rsidP="008C2BEF">
            <w:pPr>
              <w:jc w:val="center"/>
              <w:rPr>
                <w:rFonts w:cs="Times New Roman"/>
                <w:b/>
                <w:bCs/>
                <w:sz w:val="26"/>
                <w:szCs w:val="26"/>
              </w:rPr>
            </w:pPr>
            <w:r w:rsidRPr="008D63A3">
              <w:rPr>
                <w:rFonts w:cs="Times New Roman"/>
                <w:b/>
                <w:bCs/>
                <w:sz w:val="26"/>
                <w:szCs w:val="26"/>
              </w:rPr>
              <w:t>QUY ĐỊNH CỦA DỰ THẢO VĂN BẢN</w:t>
            </w:r>
          </w:p>
        </w:tc>
        <w:tc>
          <w:tcPr>
            <w:tcW w:w="7229" w:type="dxa"/>
          </w:tcPr>
          <w:p w14:paraId="18467762" w14:textId="77777777" w:rsidR="00801C76" w:rsidRPr="008D63A3" w:rsidRDefault="00801C76" w:rsidP="008C2BEF">
            <w:pPr>
              <w:jc w:val="center"/>
              <w:rPr>
                <w:rFonts w:cs="Times New Roman"/>
                <w:b/>
                <w:bCs/>
                <w:sz w:val="26"/>
                <w:szCs w:val="26"/>
              </w:rPr>
            </w:pPr>
            <w:r w:rsidRPr="008D63A3">
              <w:rPr>
                <w:rFonts w:cs="Times New Roman"/>
                <w:b/>
                <w:bCs/>
                <w:sz w:val="26"/>
                <w:szCs w:val="26"/>
              </w:rPr>
              <w:t>QUY ĐỊNH CỦA PHÁP LUẬT HIỆN HÀNH CÓ LIÊN QUAN</w:t>
            </w:r>
          </w:p>
          <w:p w14:paraId="565C74C3" w14:textId="625EB6CD" w:rsidR="00801C76" w:rsidRPr="008D63A3" w:rsidRDefault="00801C76" w:rsidP="008C2BEF">
            <w:pPr>
              <w:jc w:val="center"/>
              <w:rPr>
                <w:rFonts w:cs="Times New Roman"/>
                <w:b/>
                <w:bCs/>
                <w:sz w:val="26"/>
                <w:szCs w:val="26"/>
              </w:rPr>
            </w:pPr>
          </w:p>
        </w:tc>
        <w:tc>
          <w:tcPr>
            <w:tcW w:w="2127" w:type="dxa"/>
          </w:tcPr>
          <w:p w14:paraId="6B6A9FC1" w14:textId="6DE05B62" w:rsidR="00801C76" w:rsidRPr="008D63A3" w:rsidRDefault="00801C76" w:rsidP="008C2BEF">
            <w:pPr>
              <w:jc w:val="center"/>
              <w:rPr>
                <w:rFonts w:cs="Times New Roman"/>
                <w:b/>
                <w:bCs/>
                <w:sz w:val="26"/>
                <w:szCs w:val="26"/>
              </w:rPr>
            </w:pPr>
            <w:r w:rsidRPr="008D63A3">
              <w:rPr>
                <w:rFonts w:cs="Times New Roman"/>
                <w:b/>
                <w:bCs/>
                <w:sz w:val="26"/>
                <w:szCs w:val="26"/>
              </w:rPr>
              <w:t>ĐÁNH GIÁ</w:t>
            </w:r>
          </w:p>
          <w:p w14:paraId="4BDEBCE4" w14:textId="7B508704" w:rsidR="00801C76" w:rsidRPr="008D63A3" w:rsidRDefault="00801C76" w:rsidP="00705A19">
            <w:pPr>
              <w:ind w:right="-102"/>
              <w:jc w:val="center"/>
              <w:rPr>
                <w:rFonts w:cs="Times New Roman"/>
                <w:b/>
                <w:bCs/>
                <w:sz w:val="26"/>
                <w:szCs w:val="26"/>
              </w:rPr>
            </w:pPr>
            <w:r w:rsidRPr="008D63A3">
              <w:rPr>
                <w:b/>
              </w:rPr>
              <w:t>(Tính hợp hiến, tính hợp pháp, tính thống nhất của dự thảo văn bản)</w:t>
            </w:r>
          </w:p>
        </w:tc>
        <w:tc>
          <w:tcPr>
            <w:tcW w:w="1275" w:type="dxa"/>
          </w:tcPr>
          <w:p w14:paraId="52DDA55F" w14:textId="0D935645" w:rsidR="00801C76" w:rsidRPr="008D63A3" w:rsidRDefault="00801C76" w:rsidP="008C2BEF">
            <w:pPr>
              <w:jc w:val="center"/>
              <w:rPr>
                <w:rFonts w:cs="Times New Roman"/>
                <w:b/>
                <w:bCs/>
                <w:sz w:val="26"/>
                <w:szCs w:val="26"/>
              </w:rPr>
            </w:pPr>
            <w:r w:rsidRPr="008D63A3">
              <w:rPr>
                <w:rFonts w:cs="Times New Roman"/>
                <w:b/>
                <w:bCs/>
                <w:sz w:val="26"/>
                <w:szCs w:val="26"/>
              </w:rPr>
              <w:t>ĐỀ XUẤT XỬ LÝ</w:t>
            </w:r>
          </w:p>
        </w:tc>
      </w:tr>
      <w:tr w:rsidR="00452FC5" w:rsidRPr="008D63A3" w14:paraId="034837AF" w14:textId="77777777" w:rsidTr="00705A19">
        <w:trPr>
          <w:trHeight w:val="564"/>
        </w:trPr>
        <w:tc>
          <w:tcPr>
            <w:tcW w:w="704" w:type="dxa"/>
          </w:tcPr>
          <w:p w14:paraId="476B1C49" w14:textId="77777777" w:rsidR="00452FC5" w:rsidRPr="008D63A3" w:rsidRDefault="00452FC5" w:rsidP="00236F81">
            <w:pPr>
              <w:rPr>
                <w:rFonts w:ascii="Times New Roman Bold" w:hAnsi="Times New Roman Bold" w:cs="Times New Roman"/>
                <w:b/>
                <w:bCs/>
                <w:spacing w:val="-4"/>
                <w:sz w:val="26"/>
                <w:szCs w:val="26"/>
              </w:rPr>
            </w:pPr>
          </w:p>
        </w:tc>
        <w:tc>
          <w:tcPr>
            <w:tcW w:w="1985" w:type="dxa"/>
          </w:tcPr>
          <w:p w14:paraId="73290185" w14:textId="0AC3F204" w:rsidR="00452FC5" w:rsidRPr="00452FC5" w:rsidRDefault="00452FC5" w:rsidP="008C2BEF">
            <w:pPr>
              <w:jc w:val="center"/>
              <w:rPr>
                <w:rFonts w:cs="Times New Roman"/>
                <w:sz w:val="26"/>
                <w:szCs w:val="26"/>
              </w:rPr>
            </w:pPr>
            <w:r w:rsidRPr="00452FC5">
              <w:rPr>
                <w:rFonts w:cs="Times New Roman"/>
                <w:sz w:val="26"/>
                <w:szCs w:val="26"/>
              </w:rPr>
              <w:t>Điều 3 Dự thảo Luật</w:t>
            </w:r>
          </w:p>
        </w:tc>
        <w:tc>
          <w:tcPr>
            <w:tcW w:w="7229" w:type="dxa"/>
          </w:tcPr>
          <w:p w14:paraId="5816244B" w14:textId="77777777" w:rsidR="00452FC5" w:rsidRPr="00A76C0E" w:rsidRDefault="00452FC5" w:rsidP="00A76C0E">
            <w:pPr>
              <w:rPr>
                <w:rFonts w:cs="Times New Roman"/>
                <w:b/>
                <w:bCs/>
                <w:sz w:val="26"/>
                <w:szCs w:val="26"/>
              </w:rPr>
            </w:pPr>
            <w:r w:rsidRPr="00A76C0E">
              <w:rPr>
                <w:rFonts w:cs="Times New Roman"/>
                <w:b/>
                <w:bCs/>
                <w:sz w:val="26"/>
                <w:szCs w:val="26"/>
              </w:rPr>
              <w:t>Hiến pháp năm 2013</w:t>
            </w:r>
          </w:p>
          <w:p w14:paraId="79EB4300" w14:textId="77777777" w:rsidR="00452FC5" w:rsidRPr="00A76C0E" w:rsidRDefault="00452FC5" w:rsidP="00A76C0E">
            <w:pPr>
              <w:rPr>
                <w:rStyle w:val="Strong"/>
                <w:sz w:val="26"/>
                <w:szCs w:val="26"/>
              </w:rPr>
            </w:pPr>
            <w:r w:rsidRPr="00A76C0E">
              <w:rPr>
                <w:rStyle w:val="Strong"/>
                <w:sz w:val="26"/>
                <w:szCs w:val="26"/>
                <w:lang w:val="vi-VN"/>
              </w:rPr>
              <w:t xml:space="preserve">Điều 25 </w:t>
            </w:r>
          </w:p>
          <w:p w14:paraId="08506E63" w14:textId="517645E5" w:rsidR="00452FC5" w:rsidRPr="00A76C0E" w:rsidRDefault="00452FC5" w:rsidP="00452FC5">
            <w:pPr>
              <w:jc w:val="both"/>
              <w:rPr>
                <w:sz w:val="26"/>
                <w:szCs w:val="26"/>
              </w:rPr>
            </w:pPr>
            <w:r w:rsidRPr="00A76C0E">
              <w:rPr>
                <w:sz w:val="26"/>
                <w:szCs w:val="26"/>
                <w:lang w:val="vi-VN"/>
              </w:rPr>
              <w:t>Công dân có quyền tự do ngôn luận, tự do báo chí, tiếp cận thông tin, hội họp, lập hội, biểu tình. Việc thực hiện các quyền này do pháp luật quy định.</w:t>
            </w:r>
          </w:p>
          <w:p w14:paraId="5BE9FD6E" w14:textId="77777777" w:rsidR="00452FC5" w:rsidRPr="00A76C0E" w:rsidRDefault="00452FC5" w:rsidP="00452FC5">
            <w:pPr>
              <w:jc w:val="both"/>
              <w:rPr>
                <w:b/>
                <w:bCs/>
                <w:sz w:val="26"/>
                <w:szCs w:val="26"/>
              </w:rPr>
            </w:pPr>
            <w:r w:rsidRPr="00A76C0E">
              <w:rPr>
                <w:b/>
                <w:bCs/>
                <w:sz w:val="26"/>
                <w:szCs w:val="26"/>
                <w:lang w:val="vi-VN"/>
              </w:rPr>
              <w:t>Điều 39</w:t>
            </w:r>
          </w:p>
          <w:p w14:paraId="3B67A919" w14:textId="77777777" w:rsidR="00452FC5" w:rsidRPr="00A76C0E" w:rsidRDefault="00452FC5" w:rsidP="00452FC5">
            <w:pPr>
              <w:jc w:val="both"/>
              <w:rPr>
                <w:sz w:val="26"/>
                <w:szCs w:val="26"/>
              </w:rPr>
            </w:pPr>
            <w:r w:rsidRPr="00A76C0E">
              <w:rPr>
                <w:sz w:val="26"/>
                <w:szCs w:val="26"/>
                <w:lang w:val="vi-VN"/>
              </w:rPr>
              <w:t>Công dân có quyền và nghĩa vụ học tập.</w:t>
            </w:r>
            <w:r w:rsidRPr="00A76C0E">
              <w:rPr>
                <w:sz w:val="26"/>
                <w:szCs w:val="26"/>
              </w:rPr>
              <w:t xml:space="preserve"> </w:t>
            </w:r>
          </w:p>
          <w:p w14:paraId="58E801F0" w14:textId="77777777" w:rsidR="00452FC5" w:rsidRPr="00A76C0E" w:rsidRDefault="00452FC5" w:rsidP="00452FC5">
            <w:pPr>
              <w:jc w:val="both"/>
              <w:rPr>
                <w:b/>
                <w:bCs/>
                <w:color w:val="EE0000"/>
                <w:sz w:val="26"/>
                <w:szCs w:val="26"/>
              </w:rPr>
            </w:pPr>
            <w:r w:rsidRPr="00A76C0E">
              <w:rPr>
                <w:b/>
                <w:bCs/>
                <w:color w:val="EE0000"/>
                <w:sz w:val="26"/>
                <w:szCs w:val="26"/>
                <w:lang w:val="vi-VN"/>
              </w:rPr>
              <w:t>Điều 46</w:t>
            </w:r>
            <w:r w:rsidRPr="00A76C0E">
              <w:rPr>
                <w:b/>
                <w:bCs/>
                <w:color w:val="EE0000"/>
                <w:sz w:val="26"/>
                <w:szCs w:val="26"/>
              </w:rPr>
              <w:t xml:space="preserve"> </w:t>
            </w:r>
          </w:p>
          <w:p w14:paraId="072C45D4" w14:textId="1D6AD16D" w:rsidR="00452FC5" w:rsidRPr="00A76C0E" w:rsidRDefault="00452FC5" w:rsidP="00A76C0E">
            <w:pPr>
              <w:jc w:val="both"/>
              <w:rPr>
                <w:color w:val="EE0000"/>
                <w:sz w:val="26"/>
                <w:szCs w:val="26"/>
              </w:rPr>
            </w:pPr>
            <w:r w:rsidRPr="00A76C0E">
              <w:rPr>
                <w:sz w:val="26"/>
                <w:szCs w:val="26"/>
                <w:lang w:val="vi-VN"/>
              </w:rPr>
              <w:t>Công dân có nghĩa vụ tuân theo Hiến pháp và pháp luật; tham gia bảo vệ an ninh quốc gia, trật tự, an toàn xã hội và chấp hành những quy tắc sinh hoạt công cộng</w:t>
            </w:r>
            <w:r w:rsidRPr="00A76C0E">
              <w:rPr>
                <w:sz w:val="26"/>
                <w:szCs w:val="26"/>
              </w:rPr>
              <w:t>.</w:t>
            </w:r>
          </w:p>
        </w:tc>
        <w:tc>
          <w:tcPr>
            <w:tcW w:w="2127" w:type="dxa"/>
          </w:tcPr>
          <w:p w14:paraId="487F88E4" w14:textId="5EA3D456" w:rsidR="00452FC5" w:rsidRPr="008D63A3" w:rsidRDefault="00A76C0E" w:rsidP="008C2BEF">
            <w:pPr>
              <w:jc w:val="center"/>
              <w:rPr>
                <w:rFonts w:cs="Times New Roman"/>
                <w:b/>
                <w:bCs/>
                <w:sz w:val="26"/>
                <w:szCs w:val="26"/>
              </w:rPr>
            </w:pPr>
            <w:r>
              <w:rPr>
                <w:rFonts w:eastAsia="Times New Roman" w:cs="Times New Roman"/>
                <w:kern w:val="0"/>
                <w:sz w:val="26"/>
                <w:szCs w:val="26"/>
                <w14:ligatures w14:val="none"/>
              </w:rPr>
              <w:t>Bảo đảm tính hợp pháp, thống nhất</w:t>
            </w:r>
          </w:p>
        </w:tc>
        <w:tc>
          <w:tcPr>
            <w:tcW w:w="1275" w:type="dxa"/>
          </w:tcPr>
          <w:p w14:paraId="5FB3797A" w14:textId="77777777" w:rsidR="00452FC5" w:rsidRPr="008D63A3" w:rsidRDefault="00452FC5" w:rsidP="008C2BEF">
            <w:pPr>
              <w:jc w:val="center"/>
              <w:rPr>
                <w:rFonts w:cs="Times New Roman"/>
                <w:b/>
                <w:bCs/>
                <w:sz w:val="26"/>
                <w:szCs w:val="26"/>
              </w:rPr>
            </w:pPr>
          </w:p>
        </w:tc>
      </w:tr>
      <w:tr w:rsidR="008D63A3" w:rsidRPr="008D63A3" w14:paraId="13E0673D" w14:textId="1C1E0268" w:rsidTr="00705A19">
        <w:tc>
          <w:tcPr>
            <w:tcW w:w="9918" w:type="dxa"/>
            <w:gridSpan w:val="3"/>
          </w:tcPr>
          <w:p w14:paraId="1126ADA6" w14:textId="1784641F" w:rsidR="00801C76" w:rsidRPr="008D63A3" w:rsidRDefault="00801C76" w:rsidP="00B02ACD">
            <w:pPr>
              <w:spacing w:before="120" w:after="120"/>
              <w:jc w:val="both"/>
              <w:rPr>
                <w:rFonts w:cs="Times New Roman"/>
                <w:b/>
                <w:bCs/>
                <w:sz w:val="26"/>
                <w:szCs w:val="26"/>
              </w:rPr>
            </w:pPr>
            <w:r w:rsidRPr="008D63A3">
              <w:rPr>
                <w:rFonts w:cs="Times New Roman"/>
                <w:b/>
                <w:bCs/>
                <w:sz w:val="26"/>
                <w:szCs w:val="26"/>
              </w:rPr>
              <w:t>I. Bộ</w:t>
            </w:r>
            <w:r w:rsidRPr="008D63A3">
              <w:rPr>
                <w:rFonts w:cs="Times New Roman"/>
                <w:b/>
                <w:bCs/>
                <w:spacing w:val="-1"/>
                <w:sz w:val="26"/>
                <w:szCs w:val="26"/>
              </w:rPr>
              <w:t xml:space="preserve"> </w:t>
            </w:r>
            <w:r w:rsidRPr="008D63A3">
              <w:rPr>
                <w:rFonts w:cs="Times New Roman"/>
                <w:b/>
                <w:bCs/>
                <w:sz w:val="26"/>
                <w:szCs w:val="26"/>
              </w:rPr>
              <w:t>luật/Luật</w:t>
            </w:r>
          </w:p>
        </w:tc>
        <w:tc>
          <w:tcPr>
            <w:tcW w:w="2127" w:type="dxa"/>
          </w:tcPr>
          <w:p w14:paraId="3F0744B2" w14:textId="77777777" w:rsidR="00801C76" w:rsidRPr="008D63A3" w:rsidRDefault="00801C76" w:rsidP="00B02ACD">
            <w:pPr>
              <w:spacing w:before="120" w:after="120"/>
              <w:jc w:val="both"/>
              <w:rPr>
                <w:rFonts w:cs="Times New Roman"/>
                <w:b/>
                <w:bCs/>
                <w:sz w:val="26"/>
                <w:szCs w:val="26"/>
              </w:rPr>
            </w:pPr>
          </w:p>
        </w:tc>
        <w:tc>
          <w:tcPr>
            <w:tcW w:w="1275" w:type="dxa"/>
          </w:tcPr>
          <w:p w14:paraId="464F21E7" w14:textId="77777777" w:rsidR="00801C76" w:rsidRPr="008D63A3" w:rsidRDefault="00801C76" w:rsidP="00B02ACD">
            <w:pPr>
              <w:spacing w:before="120" w:after="120"/>
              <w:jc w:val="both"/>
              <w:rPr>
                <w:rFonts w:cs="Times New Roman"/>
                <w:b/>
                <w:bCs/>
                <w:sz w:val="26"/>
                <w:szCs w:val="26"/>
              </w:rPr>
            </w:pPr>
          </w:p>
        </w:tc>
      </w:tr>
      <w:tr w:rsidR="008D63A3" w:rsidRPr="008D63A3" w14:paraId="13A8DE0C" w14:textId="77777777" w:rsidTr="00705A19">
        <w:tc>
          <w:tcPr>
            <w:tcW w:w="704" w:type="dxa"/>
          </w:tcPr>
          <w:p w14:paraId="27151E6F" w14:textId="77777777" w:rsidR="00182AF1" w:rsidRPr="008D63A3" w:rsidRDefault="00182AF1" w:rsidP="00193250">
            <w:pPr>
              <w:pStyle w:val="ListParagraph"/>
              <w:numPr>
                <w:ilvl w:val="0"/>
                <w:numId w:val="24"/>
              </w:numPr>
              <w:ind w:left="57" w:firstLine="0"/>
              <w:rPr>
                <w:rFonts w:cs="Times New Roman"/>
                <w:sz w:val="26"/>
                <w:szCs w:val="26"/>
              </w:rPr>
            </w:pPr>
          </w:p>
        </w:tc>
        <w:tc>
          <w:tcPr>
            <w:tcW w:w="1985" w:type="dxa"/>
          </w:tcPr>
          <w:p w14:paraId="703D3DE5" w14:textId="2B14DB97" w:rsidR="00182AF1" w:rsidRPr="008D63A3" w:rsidRDefault="00452FC5" w:rsidP="0036504E">
            <w:pPr>
              <w:jc w:val="both"/>
              <w:rPr>
                <w:sz w:val="26"/>
                <w:szCs w:val="26"/>
              </w:rPr>
            </w:pPr>
            <w:r>
              <w:rPr>
                <w:sz w:val="26"/>
                <w:szCs w:val="26"/>
              </w:rPr>
              <w:t>Khoản 3 Điều 3 Dự thảo Luật</w:t>
            </w:r>
          </w:p>
        </w:tc>
        <w:tc>
          <w:tcPr>
            <w:tcW w:w="7229" w:type="dxa"/>
          </w:tcPr>
          <w:p w14:paraId="3E72633E" w14:textId="77777777" w:rsidR="00182AF1" w:rsidRPr="008D63A3" w:rsidRDefault="00182AF1" w:rsidP="000A1FFF">
            <w:pPr>
              <w:ind w:left="57"/>
              <w:jc w:val="both"/>
              <w:rPr>
                <w:rFonts w:cs="Times New Roman"/>
                <w:sz w:val="26"/>
                <w:szCs w:val="26"/>
              </w:rPr>
            </w:pPr>
            <w:r w:rsidRPr="008D63A3">
              <w:rPr>
                <w:rFonts w:cs="Times New Roman"/>
                <w:b/>
                <w:bCs/>
                <w:sz w:val="26"/>
                <w:szCs w:val="26"/>
              </w:rPr>
              <w:t>Luật An ninh mạng</w:t>
            </w:r>
            <w:r w:rsidR="002D66EB" w:rsidRPr="008D63A3">
              <w:rPr>
                <w:rFonts w:cs="Times New Roman"/>
                <w:b/>
                <w:bCs/>
                <w:sz w:val="26"/>
                <w:szCs w:val="26"/>
              </w:rPr>
              <w:t xml:space="preserve"> số 116/2025/QH15</w:t>
            </w:r>
          </w:p>
          <w:p w14:paraId="4124E212" w14:textId="77777777" w:rsidR="00085D12" w:rsidRPr="008D63A3" w:rsidRDefault="00085D12" w:rsidP="005D4BAB">
            <w:pPr>
              <w:pStyle w:val="NormalWeb"/>
              <w:spacing w:before="0" w:beforeAutospacing="0" w:after="0" w:afterAutospacing="0"/>
              <w:jc w:val="both"/>
              <w:rPr>
                <w:sz w:val="26"/>
                <w:szCs w:val="26"/>
              </w:rPr>
            </w:pPr>
            <w:r w:rsidRPr="008D63A3">
              <w:rPr>
                <w:b/>
                <w:bCs/>
                <w:sz w:val="26"/>
                <w:szCs w:val="26"/>
              </w:rPr>
              <w:t>Điều 35. Phổ biến kiến thức về an ninh mạng</w:t>
            </w:r>
          </w:p>
          <w:p w14:paraId="3F01925F" w14:textId="77777777" w:rsidR="00085D12" w:rsidRPr="008D63A3" w:rsidRDefault="00085D12" w:rsidP="005D4BAB">
            <w:pPr>
              <w:pStyle w:val="NormalWeb"/>
              <w:spacing w:before="0" w:beforeAutospacing="0" w:after="0" w:afterAutospacing="0"/>
              <w:jc w:val="both"/>
              <w:rPr>
                <w:sz w:val="26"/>
                <w:szCs w:val="26"/>
              </w:rPr>
            </w:pPr>
            <w:r w:rsidRPr="008D63A3">
              <w:rPr>
                <w:sz w:val="26"/>
                <w:szCs w:val="26"/>
              </w:rPr>
              <w:t>1. Nhà nước có chính sách phổ biến kiến thức về an ninh mạng trong phạm vi cả nước, khuyến khích cơ quan nhà nước phối hợp với tổ chức tư nhân, cá nhân thực hiện chương trình giáo dục và nâng cao nhận thức về an ninh mạng; ưu tiên phổ biến, hướng dẫn trẻ em, người cao tuổi, người khó khăn trong nhận thức để nâng cao khả năng tự bảo vệ quyền và lợi ích hợp pháp của mình trên không gian mạng.</w:t>
            </w:r>
          </w:p>
          <w:p w14:paraId="3A592B71" w14:textId="77777777" w:rsidR="00085D12" w:rsidRPr="008D63A3" w:rsidRDefault="00085D12" w:rsidP="005D4BAB">
            <w:pPr>
              <w:pStyle w:val="NormalWeb"/>
              <w:spacing w:before="0" w:beforeAutospacing="0" w:after="0" w:afterAutospacing="0"/>
              <w:jc w:val="both"/>
              <w:rPr>
                <w:sz w:val="26"/>
                <w:szCs w:val="26"/>
              </w:rPr>
            </w:pPr>
            <w:r w:rsidRPr="008D63A3">
              <w:rPr>
                <w:sz w:val="26"/>
                <w:szCs w:val="26"/>
              </w:rPr>
              <w:t>2. Bộ, ngành, cơ quan, tổ chức có trách nhiệm xây dựng và triển khai hoạt động phổ biến kiến thức về an ninh mạng cho cán bộ, công chức, viên chức, người lao động trong Bộ, ngành, cơ quan, tổ chức.</w:t>
            </w:r>
          </w:p>
          <w:p w14:paraId="787C7585" w14:textId="133E10B2" w:rsidR="002D66EB" w:rsidRPr="008D63A3" w:rsidRDefault="00085D12" w:rsidP="005D4BAB">
            <w:pPr>
              <w:pStyle w:val="NormalWeb"/>
              <w:spacing w:before="0" w:beforeAutospacing="0" w:after="0" w:afterAutospacing="0"/>
              <w:jc w:val="both"/>
              <w:rPr>
                <w:sz w:val="26"/>
                <w:szCs w:val="26"/>
              </w:rPr>
            </w:pPr>
            <w:r w:rsidRPr="008D63A3">
              <w:rPr>
                <w:sz w:val="26"/>
                <w:szCs w:val="26"/>
              </w:rPr>
              <w:lastRenderedPageBreak/>
              <w:t>3. Ủy ban nhân dân cấp tỉnh có trách nhiệm xây dựng và triển khai hoạt động phổ biến kiến thức, nâng cao nhận thức về an ninh mạng cho cơ quan, tổ chức, cá nhân của địa phương.</w:t>
            </w:r>
          </w:p>
        </w:tc>
        <w:tc>
          <w:tcPr>
            <w:tcW w:w="2127" w:type="dxa"/>
          </w:tcPr>
          <w:p w14:paraId="59B56EEB" w14:textId="4D647636" w:rsidR="00182AF1"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lastRenderedPageBreak/>
              <w:t>Bảo đảm tính hợp pháp, thống nhất</w:t>
            </w:r>
          </w:p>
        </w:tc>
        <w:tc>
          <w:tcPr>
            <w:tcW w:w="1275" w:type="dxa"/>
          </w:tcPr>
          <w:p w14:paraId="206D141A" w14:textId="77777777" w:rsidR="00182AF1" w:rsidRPr="008D63A3" w:rsidRDefault="00182AF1" w:rsidP="008C2BEF">
            <w:pPr>
              <w:spacing w:after="120"/>
              <w:ind w:left="57"/>
              <w:jc w:val="both"/>
              <w:rPr>
                <w:rFonts w:eastAsia="Times New Roman" w:cs="Times New Roman"/>
                <w:kern w:val="0"/>
                <w:sz w:val="26"/>
                <w:szCs w:val="26"/>
                <w14:ligatures w14:val="none"/>
              </w:rPr>
            </w:pPr>
          </w:p>
        </w:tc>
      </w:tr>
      <w:tr w:rsidR="008D63A3" w:rsidRPr="008D63A3" w14:paraId="48E5CE15" w14:textId="77777777" w:rsidTr="00705A19">
        <w:tc>
          <w:tcPr>
            <w:tcW w:w="704" w:type="dxa"/>
          </w:tcPr>
          <w:p w14:paraId="5F9F8ED3" w14:textId="77777777" w:rsidR="00182AF1" w:rsidRPr="008D63A3" w:rsidRDefault="00182AF1" w:rsidP="00193250">
            <w:pPr>
              <w:pStyle w:val="ListParagraph"/>
              <w:numPr>
                <w:ilvl w:val="0"/>
                <w:numId w:val="24"/>
              </w:numPr>
              <w:ind w:left="57" w:firstLine="0"/>
              <w:rPr>
                <w:rFonts w:cs="Times New Roman"/>
                <w:sz w:val="26"/>
                <w:szCs w:val="26"/>
              </w:rPr>
            </w:pPr>
          </w:p>
        </w:tc>
        <w:tc>
          <w:tcPr>
            <w:tcW w:w="1985" w:type="dxa"/>
          </w:tcPr>
          <w:p w14:paraId="07371AC9" w14:textId="22208457" w:rsidR="00182AF1" w:rsidRPr="008D63A3" w:rsidRDefault="00A76C0E" w:rsidP="0036504E">
            <w:pPr>
              <w:jc w:val="both"/>
              <w:rPr>
                <w:sz w:val="26"/>
                <w:szCs w:val="26"/>
              </w:rPr>
            </w:pPr>
            <w:r>
              <w:rPr>
                <w:sz w:val="26"/>
                <w:szCs w:val="26"/>
              </w:rPr>
              <w:t>Chương III Dự thảo Luật</w:t>
            </w:r>
          </w:p>
        </w:tc>
        <w:tc>
          <w:tcPr>
            <w:tcW w:w="7229" w:type="dxa"/>
          </w:tcPr>
          <w:p w14:paraId="1F7A8A75" w14:textId="77777777" w:rsidR="00182AF1" w:rsidRPr="008D63A3" w:rsidRDefault="00182AF1" w:rsidP="005D4BAB">
            <w:pPr>
              <w:spacing w:before="60" w:line="264" w:lineRule="auto"/>
              <w:jc w:val="both"/>
              <w:rPr>
                <w:rFonts w:cs="Times New Roman"/>
                <w:sz w:val="26"/>
                <w:szCs w:val="26"/>
              </w:rPr>
            </w:pPr>
            <w:r w:rsidRPr="008D63A3">
              <w:rPr>
                <w:rFonts w:cs="Times New Roman"/>
                <w:b/>
                <w:bCs/>
                <w:sz w:val="26"/>
                <w:szCs w:val="26"/>
              </w:rPr>
              <w:t xml:space="preserve">Luật phòng, chống ma túy </w:t>
            </w:r>
            <w:r w:rsidR="00FA35E1" w:rsidRPr="008D63A3">
              <w:rPr>
                <w:rFonts w:cs="Times New Roman"/>
                <w:b/>
                <w:bCs/>
                <w:sz w:val="26"/>
                <w:szCs w:val="26"/>
              </w:rPr>
              <w:t>số 120/2025/QH15</w:t>
            </w:r>
          </w:p>
          <w:p w14:paraId="2BABD914" w14:textId="77777777" w:rsidR="00FA35E1" w:rsidRPr="008D63A3" w:rsidRDefault="00FA35E1" w:rsidP="005D4BAB">
            <w:pPr>
              <w:pStyle w:val="NormalWeb"/>
              <w:spacing w:before="0" w:beforeAutospacing="0" w:after="0" w:afterAutospacing="0"/>
              <w:jc w:val="both"/>
              <w:rPr>
                <w:sz w:val="26"/>
                <w:szCs w:val="26"/>
              </w:rPr>
            </w:pPr>
            <w:r w:rsidRPr="008D63A3">
              <w:rPr>
                <w:b/>
                <w:bCs/>
                <w:sz w:val="26"/>
                <w:szCs w:val="26"/>
              </w:rPr>
              <w:t>Điều 3. Chính sách của Nhà nước về phòng, chống ma túy</w:t>
            </w:r>
          </w:p>
          <w:p w14:paraId="55B306F3" w14:textId="383CF9BF" w:rsidR="00FA35E1" w:rsidRPr="008D63A3" w:rsidRDefault="00FA35E1" w:rsidP="005D4BAB">
            <w:pPr>
              <w:pStyle w:val="NormalWeb"/>
              <w:spacing w:before="0" w:beforeAutospacing="0" w:after="0" w:afterAutospacing="0"/>
              <w:jc w:val="both"/>
              <w:rPr>
                <w:sz w:val="26"/>
                <w:szCs w:val="26"/>
              </w:rPr>
            </w:pPr>
            <w:r w:rsidRPr="008D63A3">
              <w:rPr>
                <w:sz w:val="26"/>
                <w:szCs w:val="26"/>
              </w:rPr>
              <w:t>… 2. Tăng cường hoạt động tuyên truyền, giáo dục về công tác phòng, chống ma túy; khuyến khích tổ chức, cá nhân tham gia tuyên truyền, giáo dục phòng, chống ma túy.</w:t>
            </w:r>
          </w:p>
          <w:p w14:paraId="13426206" w14:textId="77777777" w:rsidR="00FA35E1" w:rsidRPr="008D63A3" w:rsidRDefault="00FA35E1" w:rsidP="005D4BAB">
            <w:pPr>
              <w:pStyle w:val="NormalWeb"/>
              <w:spacing w:before="0" w:beforeAutospacing="0" w:after="0" w:afterAutospacing="0"/>
              <w:jc w:val="both"/>
              <w:rPr>
                <w:sz w:val="26"/>
                <w:szCs w:val="26"/>
              </w:rPr>
            </w:pPr>
            <w:r w:rsidRPr="008D63A3">
              <w:rPr>
                <w:b/>
                <w:bCs/>
                <w:sz w:val="26"/>
                <w:szCs w:val="26"/>
              </w:rPr>
              <w:t>Điều 6. Trách nhiệm của cá nhân, gia đình và cộng đồng</w:t>
            </w:r>
          </w:p>
          <w:p w14:paraId="15384894" w14:textId="7DF91062" w:rsidR="00FA35E1" w:rsidRPr="008D63A3" w:rsidRDefault="00FA35E1" w:rsidP="005D4BAB">
            <w:pPr>
              <w:pStyle w:val="NormalWeb"/>
              <w:spacing w:before="0" w:beforeAutospacing="0" w:after="0" w:afterAutospacing="0"/>
              <w:jc w:val="both"/>
              <w:rPr>
                <w:sz w:val="26"/>
                <w:szCs w:val="26"/>
              </w:rPr>
            </w:pPr>
            <w:r w:rsidRPr="008D63A3">
              <w:rPr>
                <w:sz w:val="26"/>
                <w:szCs w:val="26"/>
              </w:rPr>
              <w:t>1. Tuyên truyền, giáo dục thành viên trong gia đình, người thân về tác hại của ma túy và thực hiện quy định của pháp luật về phòng, chống ma túy; quản lý, ngăn chặn thành viên trong gia đình vi phạm pháp luật về phòng, chống ma túy…</w:t>
            </w:r>
          </w:p>
          <w:p w14:paraId="70B96006" w14:textId="77777777" w:rsidR="00256EC8" w:rsidRPr="00256EC8" w:rsidRDefault="00256EC8" w:rsidP="00256EC8">
            <w:pPr>
              <w:pStyle w:val="NormalWeb"/>
              <w:spacing w:before="0" w:beforeAutospacing="0" w:after="0" w:afterAutospacing="0"/>
              <w:jc w:val="both"/>
              <w:rPr>
                <w:color w:val="222222"/>
                <w:sz w:val="26"/>
                <w:szCs w:val="26"/>
              </w:rPr>
            </w:pPr>
            <w:r w:rsidRPr="00256EC8">
              <w:rPr>
                <w:b/>
                <w:bCs/>
                <w:color w:val="222222"/>
                <w:sz w:val="26"/>
                <w:szCs w:val="26"/>
              </w:rPr>
              <w:t>Điều 7. Trách nhiệm của cơ quan nhà nước</w:t>
            </w:r>
          </w:p>
          <w:p w14:paraId="12A5AD36" w14:textId="77777777" w:rsidR="00256EC8" w:rsidRDefault="00256EC8" w:rsidP="00256EC8">
            <w:pPr>
              <w:pStyle w:val="NormalWeb"/>
              <w:spacing w:before="0" w:beforeAutospacing="0" w:after="0" w:afterAutospacing="0"/>
              <w:jc w:val="both"/>
              <w:rPr>
                <w:rFonts w:ascii="Arial" w:hAnsi="Arial" w:cs="Arial"/>
                <w:color w:val="222222"/>
              </w:rPr>
            </w:pPr>
            <w:r w:rsidRPr="00256EC8">
              <w:rPr>
                <w:color w:val="222222"/>
                <w:sz w:val="26"/>
                <w:szCs w:val="26"/>
              </w:rPr>
              <w:t>1. Tổ chức phòng, chống ma túy trong cơ quan, đơn vị; phòng ngừa, ngăn chặn cán bộ, công chức, viên chức, người lao động thuộc quyền quản lý và cán bộ, chiến sĩ thuộc lực lượng vũ trang nhân dân vi phạm pháp luật về phòng, chống ma túy; tuyên truyền, vận động nhân dân phát hiện, tố giác, đấu tranh với tội phạm và tệ nạn ma túy.</w:t>
            </w:r>
          </w:p>
          <w:p w14:paraId="43EA9F4F" w14:textId="77777777" w:rsidR="00CD0E34" w:rsidRPr="008D63A3" w:rsidRDefault="00FA35E1" w:rsidP="005D4BAB">
            <w:pPr>
              <w:pStyle w:val="NormalWeb"/>
              <w:spacing w:before="0" w:beforeAutospacing="0" w:after="0" w:afterAutospacing="0"/>
              <w:jc w:val="both"/>
              <w:rPr>
                <w:sz w:val="26"/>
                <w:szCs w:val="26"/>
              </w:rPr>
            </w:pPr>
            <w:r w:rsidRPr="008D63A3">
              <w:rPr>
                <w:b/>
                <w:bCs/>
                <w:sz w:val="26"/>
                <w:szCs w:val="26"/>
              </w:rPr>
              <w:t>Điều 8. Trách nhiệm của cơ sở giáo dục</w:t>
            </w:r>
          </w:p>
          <w:p w14:paraId="188EF5F9" w14:textId="31A93889" w:rsidR="00CD0E34" w:rsidRPr="008D63A3" w:rsidRDefault="00FA35E1" w:rsidP="005D4BAB">
            <w:pPr>
              <w:pStyle w:val="NormalWeb"/>
              <w:spacing w:before="0" w:beforeAutospacing="0" w:after="0" w:afterAutospacing="0"/>
              <w:jc w:val="both"/>
              <w:rPr>
                <w:sz w:val="26"/>
                <w:szCs w:val="26"/>
              </w:rPr>
            </w:pPr>
            <w:r w:rsidRPr="008D63A3">
              <w:rPr>
                <w:sz w:val="26"/>
                <w:szCs w:val="26"/>
              </w:rPr>
              <w:t>Tổ chức thực hiện chương trình giáo dục về phòng, chống ma túy; phổ biến, giáo dục pháp luật về phòng, chống ma túy cho học sinh, sinh viên, học viên; quản lý chặt chẽ, ngăn chặn học sinh, sinh viên, học viên vi phạm pháp luật về phòng, chống ma túy…</w:t>
            </w:r>
          </w:p>
          <w:p w14:paraId="5245010D" w14:textId="77777777" w:rsidR="00CD0E34" w:rsidRPr="008D63A3" w:rsidRDefault="00CD0E34" w:rsidP="005D4BAB">
            <w:pPr>
              <w:pStyle w:val="NormalWeb"/>
              <w:spacing w:before="0" w:beforeAutospacing="0" w:after="0" w:afterAutospacing="0"/>
              <w:jc w:val="both"/>
              <w:rPr>
                <w:sz w:val="26"/>
                <w:szCs w:val="26"/>
              </w:rPr>
            </w:pPr>
            <w:r w:rsidRPr="008D63A3">
              <w:rPr>
                <w:b/>
                <w:bCs/>
                <w:sz w:val="26"/>
                <w:szCs w:val="26"/>
              </w:rPr>
              <w:t>Điều 9. Trách nhiệm của cơ quan báo chí, truyền thông</w:t>
            </w:r>
          </w:p>
          <w:p w14:paraId="2F79C0AA" w14:textId="0AE1E08D" w:rsidR="00CD0E34" w:rsidRPr="008D63A3" w:rsidRDefault="00CD0E34" w:rsidP="005D4BAB">
            <w:pPr>
              <w:pStyle w:val="NormalWeb"/>
              <w:spacing w:before="0" w:beforeAutospacing="0" w:after="0" w:afterAutospacing="0"/>
              <w:jc w:val="both"/>
              <w:rPr>
                <w:sz w:val="26"/>
                <w:szCs w:val="26"/>
              </w:rPr>
            </w:pPr>
            <w:r w:rsidRPr="008D63A3">
              <w:rPr>
                <w:sz w:val="26"/>
                <w:szCs w:val="26"/>
              </w:rPr>
              <w:t>Cơ quan báo chí, truyền thông có trách nhiệm phối hợp với cơ quan, tổ chức có liên quan tuyên truyền chủ trương, chính sách, pháp luật về phòng, chống ma túy.</w:t>
            </w:r>
          </w:p>
          <w:p w14:paraId="57C84423" w14:textId="77777777" w:rsidR="00FA35E1" w:rsidRPr="008D63A3" w:rsidRDefault="00FA35E1" w:rsidP="005D4BAB">
            <w:pPr>
              <w:pStyle w:val="NormalWeb"/>
              <w:spacing w:before="0" w:beforeAutospacing="0" w:after="0" w:afterAutospacing="0"/>
              <w:jc w:val="both"/>
              <w:rPr>
                <w:sz w:val="26"/>
                <w:szCs w:val="26"/>
              </w:rPr>
            </w:pPr>
            <w:r w:rsidRPr="008D63A3">
              <w:rPr>
                <w:b/>
                <w:bCs/>
                <w:sz w:val="26"/>
                <w:szCs w:val="26"/>
              </w:rPr>
              <w:t>Điều 10. Trách nhiệm của Mặt trận Tổ quốc Việt Nam, các tổ chức thành viên của Mặt trận và tổ chức khác</w:t>
            </w:r>
          </w:p>
          <w:p w14:paraId="680B343C" w14:textId="35220C7F" w:rsidR="00FA35E1" w:rsidRPr="008D63A3" w:rsidRDefault="00FA35E1" w:rsidP="005D4BAB">
            <w:pPr>
              <w:pStyle w:val="NormalWeb"/>
              <w:spacing w:before="0" w:beforeAutospacing="0" w:after="0" w:afterAutospacing="0"/>
              <w:jc w:val="both"/>
              <w:rPr>
                <w:sz w:val="26"/>
                <w:szCs w:val="26"/>
              </w:rPr>
            </w:pPr>
            <w:r w:rsidRPr="008D63A3">
              <w:rPr>
                <w:sz w:val="26"/>
                <w:szCs w:val="26"/>
              </w:rPr>
              <w:t xml:space="preserve">1. Tổ chức và phối hợp với cơ quan có thẩm quyền tuyên truyền, phổ biến kiến thức, pháp luật về phòng, chống ma túy trong nhân </w:t>
            </w:r>
            <w:r w:rsidRPr="008D63A3">
              <w:rPr>
                <w:sz w:val="26"/>
                <w:szCs w:val="26"/>
              </w:rPr>
              <w:lastRenderedPageBreak/>
              <w:t>dân; vận động nhân dân tham gia phòng, chống ma túy và thực hiện các phong trào phòng, chống ma túy…</w:t>
            </w:r>
          </w:p>
        </w:tc>
        <w:tc>
          <w:tcPr>
            <w:tcW w:w="2127" w:type="dxa"/>
          </w:tcPr>
          <w:p w14:paraId="10DFC9E0" w14:textId="38210645" w:rsidR="00182AF1"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lastRenderedPageBreak/>
              <w:t>Bảo đảm tính hợp pháp, thống nhất</w:t>
            </w:r>
          </w:p>
        </w:tc>
        <w:tc>
          <w:tcPr>
            <w:tcW w:w="1275" w:type="dxa"/>
          </w:tcPr>
          <w:p w14:paraId="74505550" w14:textId="77777777" w:rsidR="00182AF1" w:rsidRPr="008D63A3" w:rsidRDefault="00182AF1" w:rsidP="008C2BEF">
            <w:pPr>
              <w:spacing w:after="120"/>
              <w:ind w:left="57"/>
              <w:jc w:val="both"/>
              <w:rPr>
                <w:rFonts w:eastAsia="Times New Roman" w:cs="Times New Roman"/>
                <w:kern w:val="0"/>
                <w:sz w:val="26"/>
                <w:szCs w:val="26"/>
                <w14:ligatures w14:val="none"/>
              </w:rPr>
            </w:pPr>
          </w:p>
        </w:tc>
      </w:tr>
      <w:tr w:rsidR="008D63A3" w:rsidRPr="008D63A3" w14:paraId="696C091C" w14:textId="77777777" w:rsidTr="00705A19">
        <w:tc>
          <w:tcPr>
            <w:tcW w:w="704" w:type="dxa"/>
          </w:tcPr>
          <w:p w14:paraId="7226BA2B" w14:textId="77777777" w:rsidR="00182AF1" w:rsidRPr="008D63A3" w:rsidRDefault="00182AF1" w:rsidP="00193250">
            <w:pPr>
              <w:pStyle w:val="ListParagraph"/>
              <w:numPr>
                <w:ilvl w:val="0"/>
                <w:numId w:val="24"/>
              </w:numPr>
              <w:ind w:left="57" w:firstLine="0"/>
              <w:rPr>
                <w:rFonts w:cs="Times New Roman"/>
                <w:sz w:val="26"/>
                <w:szCs w:val="26"/>
              </w:rPr>
            </w:pPr>
          </w:p>
        </w:tc>
        <w:tc>
          <w:tcPr>
            <w:tcW w:w="1985" w:type="dxa"/>
          </w:tcPr>
          <w:p w14:paraId="52C10AB7" w14:textId="7DD13C3C" w:rsidR="00182AF1" w:rsidRPr="008D63A3" w:rsidRDefault="00A76C0E" w:rsidP="0036504E">
            <w:pPr>
              <w:jc w:val="both"/>
              <w:rPr>
                <w:sz w:val="26"/>
                <w:szCs w:val="26"/>
              </w:rPr>
            </w:pPr>
            <w:r>
              <w:rPr>
                <w:sz w:val="26"/>
                <w:szCs w:val="26"/>
              </w:rPr>
              <w:t>Mục 2 Chương II Dự thảo Luật</w:t>
            </w:r>
          </w:p>
        </w:tc>
        <w:tc>
          <w:tcPr>
            <w:tcW w:w="7229" w:type="dxa"/>
          </w:tcPr>
          <w:p w14:paraId="38557602" w14:textId="77777777" w:rsidR="00182AF1" w:rsidRPr="008D63A3" w:rsidRDefault="00182AF1" w:rsidP="000A1FFF">
            <w:pPr>
              <w:ind w:left="57"/>
              <w:jc w:val="both"/>
              <w:rPr>
                <w:rFonts w:cs="Times New Roman"/>
                <w:sz w:val="26"/>
                <w:szCs w:val="26"/>
              </w:rPr>
            </w:pPr>
            <w:r w:rsidRPr="008D63A3">
              <w:rPr>
                <w:rFonts w:cs="Times New Roman"/>
                <w:b/>
                <w:bCs/>
                <w:sz w:val="26"/>
                <w:szCs w:val="26"/>
              </w:rPr>
              <w:t>Luật Thi hành tạm giữ, tạm giam và cấm đi khỏi nơi cư trú</w:t>
            </w:r>
            <w:r w:rsidR="00263AF9" w:rsidRPr="008D63A3">
              <w:rPr>
                <w:rFonts w:cs="Times New Roman"/>
                <w:b/>
                <w:bCs/>
                <w:sz w:val="26"/>
                <w:szCs w:val="26"/>
              </w:rPr>
              <w:t xml:space="preserve"> số 128/2025/QH15</w:t>
            </w:r>
          </w:p>
          <w:p w14:paraId="6749AD57" w14:textId="77777777" w:rsidR="00263AF9" w:rsidRPr="008D63A3" w:rsidRDefault="00D12D9E" w:rsidP="005D4BAB">
            <w:pPr>
              <w:ind w:left="57"/>
              <w:jc w:val="both"/>
              <w:rPr>
                <w:rFonts w:cs="Times New Roman"/>
                <w:b/>
                <w:bCs/>
                <w:sz w:val="26"/>
                <w:szCs w:val="26"/>
              </w:rPr>
            </w:pPr>
            <w:r w:rsidRPr="008D63A3">
              <w:rPr>
                <w:rFonts w:cs="Times New Roman"/>
                <w:b/>
                <w:bCs/>
                <w:sz w:val="26"/>
                <w:szCs w:val="26"/>
              </w:rPr>
              <w:t>Điều 14. Tiếp nhận người bị tạm giữ, người bị tạm giam</w:t>
            </w:r>
          </w:p>
          <w:p w14:paraId="4D49DEC8" w14:textId="77777777" w:rsidR="00D12D9E" w:rsidRPr="008D63A3" w:rsidRDefault="00D12D9E" w:rsidP="005D4BAB">
            <w:pPr>
              <w:ind w:left="57"/>
              <w:jc w:val="both"/>
              <w:rPr>
                <w:rFonts w:cs="Times New Roman"/>
                <w:sz w:val="26"/>
                <w:szCs w:val="26"/>
              </w:rPr>
            </w:pPr>
            <w:r w:rsidRPr="008D63A3">
              <w:rPr>
                <w:rFonts w:cs="Times New Roman"/>
                <w:sz w:val="26"/>
                <w:szCs w:val="26"/>
              </w:rPr>
              <w:t>1. Ngay khi tiếp nhận người bị tạm giữ, người bị tạm giam, cơ sở giam giữ có trách nhiệm tổ chức thực hiện các công việc sau đây:</w:t>
            </w:r>
          </w:p>
          <w:p w14:paraId="1012905D" w14:textId="77777777" w:rsidR="00D12D9E" w:rsidRPr="008D63A3" w:rsidRDefault="00D12D9E" w:rsidP="005D4BAB">
            <w:pPr>
              <w:ind w:left="57"/>
              <w:jc w:val="both"/>
              <w:rPr>
                <w:rFonts w:cs="Times New Roman"/>
                <w:sz w:val="26"/>
                <w:szCs w:val="26"/>
              </w:rPr>
            </w:pPr>
            <w:r w:rsidRPr="008D63A3">
              <w:rPr>
                <w:rFonts w:cs="Times New Roman"/>
                <w:sz w:val="26"/>
                <w:szCs w:val="26"/>
              </w:rPr>
              <w:t>c) Phổ biến, hướng dẫn, giải thích quyền, nghĩa vụ của người bị tạm giữ, người bị tạm giam và nội quy của cơ sở giam giữ;…</w:t>
            </w:r>
          </w:p>
          <w:p w14:paraId="02F67B4E" w14:textId="77777777" w:rsidR="00D12D9E" w:rsidRPr="008D63A3" w:rsidRDefault="00D12D9E" w:rsidP="005D4BAB">
            <w:pPr>
              <w:pStyle w:val="NormalWeb"/>
              <w:spacing w:before="0" w:beforeAutospacing="0" w:after="0" w:afterAutospacing="0"/>
              <w:jc w:val="both"/>
              <w:rPr>
                <w:sz w:val="26"/>
                <w:szCs w:val="26"/>
              </w:rPr>
            </w:pPr>
            <w:r w:rsidRPr="008D63A3">
              <w:rPr>
                <w:b/>
                <w:bCs/>
                <w:sz w:val="26"/>
                <w:szCs w:val="26"/>
              </w:rPr>
              <w:t>Điều 17. Quyền và nghĩa vụ của người bị tạm giữ, người bị tạm giam</w:t>
            </w:r>
          </w:p>
          <w:p w14:paraId="44E5022D" w14:textId="77777777" w:rsidR="00D12D9E" w:rsidRPr="008D63A3" w:rsidRDefault="00D12D9E" w:rsidP="005D4BAB">
            <w:pPr>
              <w:pStyle w:val="NormalWeb"/>
              <w:spacing w:before="0" w:beforeAutospacing="0" w:after="0" w:afterAutospacing="0"/>
              <w:jc w:val="both"/>
              <w:rPr>
                <w:sz w:val="26"/>
                <w:szCs w:val="26"/>
              </w:rPr>
            </w:pPr>
            <w:r w:rsidRPr="008D63A3">
              <w:rPr>
                <w:sz w:val="26"/>
                <w:szCs w:val="26"/>
              </w:rPr>
              <w:t>1. Người bị tạm giữ, người bị tạm giam có các quyền sau đây:</w:t>
            </w:r>
          </w:p>
          <w:p w14:paraId="209163F3" w14:textId="18D9935E" w:rsidR="00D12D9E" w:rsidRPr="008D63A3" w:rsidRDefault="00D12D9E" w:rsidP="005D4BAB">
            <w:pPr>
              <w:pStyle w:val="NormalWeb"/>
              <w:spacing w:before="0" w:beforeAutospacing="0" w:after="0" w:afterAutospacing="0"/>
              <w:jc w:val="both"/>
              <w:rPr>
                <w:sz w:val="26"/>
                <w:szCs w:val="26"/>
              </w:rPr>
            </w:pPr>
            <w:r w:rsidRPr="008D63A3">
              <w:rPr>
                <w:sz w:val="26"/>
                <w:szCs w:val="26"/>
              </w:rPr>
              <w:t>a) Được bảo vệ an toàn tính mạng, thân thể, tài sản, tôn trọng danh dự, nhân phẩm; được phổ biến các quyền và nghĩa vụ của mình, nội quy của cơ sở giam giữ;…</w:t>
            </w:r>
          </w:p>
          <w:p w14:paraId="6D066B35" w14:textId="77777777" w:rsidR="00D12D9E" w:rsidRPr="008D63A3" w:rsidRDefault="00D12D9E" w:rsidP="005D4BAB">
            <w:pPr>
              <w:pStyle w:val="NormalWeb"/>
              <w:spacing w:before="0" w:beforeAutospacing="0" w:after="0" w:afterAutospacing="0"/>
              <w:jc w:val="both"/>
              <w:rPr>
                <w:sz w:val="26"/>
                <w:szCs w:val="26"/>
              </w:rPr>
            </w:pPr>
            <w:r w:rsidRPr="008D63A3">
              <w:rPr>
                <w:b/>
                <w:bCs/>
                <w:sz w:val="26"/>
                <w:szCs w:val="26"/>
              </w:rPr>
              <w:t>Điều 38. Gửi lệnh cấm đi khỏi nơi cư trú và phổ biến quyền, nghĩa vụ cho người bị cấm đi khỏi nơi cư trú</w:t>
            </w:r>
          </w:p>
          <w:p w14:paraId="52C4FB80" w14:textId="47C7E887" w:rsidR="00D12D9E" w:rsidRPr="008D63A3" w:rsidRDefault="00D12D9E" w:rsidP="005D4BAB">
            <w:pPr>
              <w:pStyle w:val="NormalWeb"/>
              <w:spacing w:before="0" w:beforeAutospacing="0" w:after="0" w:afterAutospacing="0"/>
              <w:jc w:val="both"/>
              <w:rPr>
                <w:sz w:val="26"/>
                <w:szCs w:val="26"/>
              </w:rPr>
            </w:pPr>
            <w:r w:rsidRPr="008D63A3">
              <w:rPr>
                <w:sz w:val="26"/>
                <w:szCs w:val="26"/>
              </w:rPr>
              <w:t>... 2. Người ra lệnh cấm đi khỏi nơi cư trú có trách nhiệm phổ biến quyền và nghĩa vụ cho người bị cấm đi khỏi nơi cư trú khi giao lệnh cấm đi khỏi nơi cư trú cho người đó.</w:t>
            </w:r>
          </w:p>
        </w:tc>
        <w:tc>
          <w:tcPr>
            <w:tcW w:w="2127" w:type="dxa"/>
          </w:tcPr>
          <w:p w14:paraId="69F1425A" w14:textId="65FA4E0B" w:rsidR="00182AF1"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678B6344" w14:textId="77777777" w:rsidR="00182AF1" w:rsidRPr="008D63A3" w:rsidRDefault="00182AF1" w:rsidP="008C2BEF">
            <w:pPr>
              <w:spacing w:after="120"/>
              <w:ind w:left="57"/>
              <w:jc w:val="both"/>
              <w:rPr>
                <w:rFonts w:eastAsia="Times New Roman" w:cs="Times New Roman"/>
                <w:kern w:val="0"/>
                <w:sz w:val="26"/>
                <w:szCs w:val="26"/>
                <w14:ligatures w14:val="none"/>
              </w:rPr>
            </w:pPr>
          </w:p>
        </w:tc>
      </w:tr>
      <w:tr w:rsidR="008D63A3" w:rsidRPr="008D63A3" w14:paraId="372082A8" w14:textId="77777777" w:rsidTr="00705A19">
        <w:tc>
          <w:tcPr>
            <w:tcW w:w="704" w:type="dxa"/>
          </w:tcPr>
          <w:p w14:paraId="4FAC50A8" w14:textId="77777777" w:rsidR="00182AF1" w:rsidRPr="008D63A3" w:rsidRDefault="00182AF1" w:rsidP="00193250">
            <w:pPr>
              <w:pStyle w:val="ListParagraph"/>
              <w:numPr>
                <w:ilvl w:val="0"/>
                <w:numId w:val="24"/>
              </w:numPr>
              <w:ind w:left="57" w:firstLine="0"/>
              <w:rPr>
                <w:rFonts w:cs="Times New Roman"/>
                <w:sz w:val="26"/>
                <w:szCs w:val="26"/>
              </w:rPr>
            </w:pPr>
          </w:p>
        </w:tc>
        <w:tc>
          <w:tcPr>
            <w:tcW w:w="1985" w:type="dxa"/>
          </w:tcPr>
          <w:p w14:paraId="209F105B" w14:textId="51102454" w:rsidR="00182AF1" w:rsidRPr="008D63A3" w:rsidRDefault="00A76C0E" w:rsidP="0036504E">
            <w:pPr>
              <w:jc w:val="both"/>
              <w:rPr>
                <w:sz w:val="26"/>
                <w:szCs w:val="26"/>
              </w:rPr>
            </w:pPr>
            <w:r>
              <w:rPr>
                <w:sz w:val="26"/>
                <w:szCs w:val="26"/>
              </w:rPr>
              <w:t>Mục 2 Chương II Dự thảo Luật</w:t>
            </w:r>
          </w:p>
        </w:tc>
        <w:tc>
          <w:tcPr>
            <w:tcW w:w="7229" w:type="dxa"/>
          </w:tcPr>
          <w:p w14:paraId="136C5FC0" w14:textId="77777777" w:rsidR="00182AF1" w:rsidRPr="008D63A3" w:rsidRDefault="00182AF1" w:rsidP="000A1FFF">
            <w:pPr>
              <w:ind w:left="57"/>
              <w:jc w:val="both"/>
              <w:rPr>
                <w:rFonts w:cs="Times New Roman"/>
                <w:sz w:val="26"/>
                <w:szCs w:val="26"/>
              </w:rPr>
            </w:pPr>
            <w:r w:rsidRPr="008D63A3">
              <w:rPr>
                <w:rFonts w:cs="Times New Roman"/>
                <w:b/>
                <w:bCs/>
                <w:sz w:val="26"/>
                <w:szCs w:val="26"/>
              </w:rPr>
              <w:t xml:space="preserve">Luật Thi hành án hình sự </w:t>
            </w:r>
            <w:r w:rsidR="00DF2B4B" w:rsidRPr="008D63A3">
              <w:rPr>
                <w:rFonts w:cs="Times New Roman"/>
                <w:b/>
                <w:bCs/>
                <w:sz w:val="26"/>
                <w:szCs w:val="26"/>
              </w:rPr>
              <w:t>số 127/2025/QH15</w:t>
            </w:r>
          </w:p>
          <w:p w14:paraId="1CF07E5F" w14:textId="77777777" w:rsidR="00AE3A52" w:rsidRPr="008D63A3" w:rsidRDefault="00AE3A52" w:rsidP="00AE3A52">
            <w:pPr>
              <w:pStyle w:val="NormalWeb"/>
              <w:spacing w:before="0" w:beforeAutospacing="0" w:after="0" w:afterAutospacing="0"/>
              <w:rPr>
                <w:sz w:val="26"/>
                <w:szCs w:val="26"/>
              </w:rPr>
            </w:pPr>
            <w:r w:rsidRPr="008D63A3">
              <w:rPr>
                <w:b/>
                <w:bCs/>
                <w:sz w:val="26"/>
                <w:szCs w:val="26"/>
              </w:rPr>
              <w:t>Điều 27. Chế độ học tập, học nghề của phạm nhân</w:t>
            </w:r>
          </w:p>
          <w:p w14:paraId="114325F0" w14:textId="3B8325D7" w:rsidR="00DF2B4B" w:rsidRPr="008D63A3" w:rsidRDefault="00AE3A52" w:rsidP="005D4BAB">
            <w:pPr>
              <w:pStyle w:val="NormalWeb"/>
              <w:spacing w:before="0" w:beforeAutospacing="0" w:after="0" w:afterAutospacing="0"/>
              <w:jc w:val="both"/>
              <w:rPr>
                <w:sz w:val="26"/>
                <w:szCs w:val="26"/>
              </w:rPr>
            </w:pPr>
            <w:r w:rsidRPr="008D63A3">
              <w:rPr>
                <w:sz w:val="26"/>
                <w:szCs w:val="26"/>
              </w:rPr>
              <w:t>1. Phạm nhân được phổ biến pháp luật, giáo dục công dân và được học văn hóa, học nghề…</w:t>
            </w:r>
          </w:p>
        </w:tc>
        <w:tc>
          <w:tcPr>
            <w:tcW w:w="2127" w:type="dxa"/>
          </w:tcPr>
          <w:p w14:paraId="5813287A" w14:textId="4E90F90D" w:rsidR="00182AF1"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7204A450" w14:textId="77777777" w:rsidR="00182AF1" w:rsidRPr="008D63A3" w:rsidRDefault="00182AF1" w:rsidP="008C2BEF">
            <w:pPr>
              <w:spacing w:after="120"/>
              <w:ind w:left="57"/>
              <w:jc w:val="both"/>
              <w:rPr>
                <w:rFonts w:eastAsia="Times New Roman" w:cs="Times New Roman"/>
                <w:kern w:val="0"/>
                <w:sz w:val="26"/>
                <w:szCs w:val="26"/>
                <w14:ligatures w14:val="none"/>
              </w:rPr>
            </w:pPr>
          </w:p>
        </w:tc>
      </w:tr>
      <w:tr w:rsidR="008D63A3" w:rsidRPr="008D63A3" w14:paraId="5ED505C6" w14:textId="77777777" w:rsidTr="00705A19">
        <w:tc>
          <w:tcPr>
            <w:tcW w:w="704" w:type="dxa"/>
          </w:tcPr>
          <w:p w14:paraId="6550426C" w14:textId="77777777" w:rsidR="00182AF1" w:rsidRPr="008D63A3" w:rsidRDefault="00182AF1" w:rsidP="00193250">
            <w:pPr>
              <w:pStyle w:val="ListParagraph"/>
              <w:numPr>
                <w:ilvl w:val="0"/>
                <w:numId w:val="24"/>
              </w:numPr>
              <w:ind w:left="57" w:firstLine="0"/>
              <w:rPr>
                <w:rFonts w:cs="Times New Roman"/>
                <w:sz w:val="26"/>
                <w:szCs w:val="26"/>
              </w:rPr>
            </w:pPr>
          </w:p>
        </w:tc>
        <w:tc>
          <w:tcPr>
            <w:tcW w:w="1985" w:type="dxa"/>
          </w:tcPr>
          <w:p w14:paraId="53111CC6" w14:textId="29B66083" w:rsidR="00182AF1" w:rsidRPr="008D63A3" w:rsidRDefault="00A76C0E" w:rsidP="0036504E">
            <w:pPr>
              <w:jc w:val="both"/>
              <w:rPr>
                <w:sz w:val="26"/>
                <w:szCs w:val="26"/>
              </w:rPr>
            </w:pPr>
            <w:r>
              <w:rPr>
                <w:sz w:val="26"/>
                <w:szCs w:val="26"/>
              </w:rPr>
              <w:t>Chương III Dự thảo Luật</w:t>
            </w:r>
          </w:p>
        </w:tc>
        <w:tc>
          <w:tcPr>
            <w:tcW w:w="7229" w:type="dxa"/>
          </w:tcPr>
          <w:p w14:paraId="4F7AA7E3" w14:textId="77777777" w:rsidR="00182AF1" w:rsidRPr="008D63A3" w:rsidRDefault="00182AF1" w:rsidP="000A1FFF">
            <w:pPr>
              <w:ind w:left="57"/>
              <w:jc w:val="both"/>
              <w:rPr>
                <w:rFonts w:cs="Times New Roman"/>
                <w:b/>
                <w:bCs/>
                <w:sz w:val="26"/>
                <w:szCs w:val="26"/>
              </w:rPr>
            </w:pPr>
            <w:r w:rsidRPr="008D63A3">
              <w:rPr>
                <w:rFonts w:cs="Times New Roman"/>
                <w:b/>
                <w:bCs/>
                <w:sz w:val="26"/>
                <w:szCs w:val="26"/>
              </w:rPr>
              <w:t>Luật Tình trạng khẩn cấp</w:t>
            </w:r>
            <w:r w:rsidR="003C3F76" w:rsidRPr="008D63A3">
              <w:rPr>
                <w:rFonts w:cs="Times New Roman"/>
                <w:b/>
                <w:bCs/>
                <w:sz w:val="26"/>
                <w:szCs w:val="26"/>
              </w:rPr>
              <w:t xml:space="preserve"> số 104/2025/QH15</w:t>
            </w:r>
          </w:p>
          <w:p w14:paraId="7F8D07C9" w14:textId="77777777" w:rsidR="003C3F76" w:rsidRPr="008D63A3" w:rsidRDefault="003C3F76" w:rsidP="003C3F76">
            <w:pPr>
              <w:pStyle w:val="NormalWeb"/>
              <w:spacing w:before="0" w:beforeAutospacing="0" w:after="0" w:afterAutospacing="0"/>
              <w:rPr>
                <w:sz w:val="26"/>
                <w:szCs w:val="26"/>
              </w:rPr>
            </w:pPr>
            <w:r w:rsidRPr="008D63A3">
              <w:rPr>
                <w:b/>
                <w:bCs/>
                <w:sz w:val="26"/>
                <w:szCs w:val="26"/>
              </w:rPr>
              <w:t>Điều 34. Trách nhiệm của cơ quan, tổ chức</w:t>
            </w:r>
          </w:p>
          <w:p w14:paraId="60709BD5" w14:textId="77777777" w:rsidR="003C3F76" w:rsidRPr="008D63A3" w:rsidRDefault="003C3F76" w:rsidP="005D4BAB">
            <w:pPr>
              <w:pStyle w:val="NormalWeb"/>
              <w:spacing w:before="0" w:beforeAutospacing="0" w:after="0" w:afterAutospacing="0"/>
              <w:jc w:val="both"/>
              <w:rPr>
                <w:sz w:val="26"/>
                <w:szCs w:val="26"/>
              </w:rPr>
            </w:pPr>
            <w:r w:rsidRPr="008D63A3">
              <w:rPr>
                <w:sz w:val="26"/>
                <w:szCs w:val="26"/>
              </w:rPr>
              <w:t>Cơ quan, tổ chức theo chức năng, nhiệm vụ của mình, có trách nhiệm sau đây:</w:t>
            </w:r>
          </w:p>
          <w:p w14:paraId="5289B537" w14:textId="7512E3C1" w:rsidR="003C3F76" w:rsidRPr="008D63A3" w:rsidRDefault="003C3F76" w:rsidP="005D4BAB">
            <w:pPr>
              <w:pStyle w:val="NormalWeb"/>
              <w:spacing w:before="0" w:beforeAutospacing="0" w:after="0" w:afterAutospacing="0"/>
              <w:jc w:val="both"/>
              <w:rPr>
                <w:sz w:val="26"/>
                <w:szCs w:val="26"/>
              </w:rPr>
            </w:pPr>
            <w:r w:rsidRPr="008D63A3">
              <w:rPr>
                <w:sz w:val="26"/>
                <w:szCs w:val="26"/>
              </w:rPr>
              <w:t>1. Tuyên truyền, vận động người lao động, thành viên trong cơ quan, tổ chức mình, người dân chấp hành quy định của pháp luật về tình trạng khẩn cấp;…</w:t>
            </w:r>
          </w:p>
        </w:tc>
        <w:tc>
          <w:tcPr>
            <w:tcW w:w="2127" w:type="dxa"/>
          </w:tcPr>
          <w:p w14:paraId="07F9DE4B" w14:textId="2AAF47A2" w:rsidR="00182AF1"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17D19886" w14:textId="77777777" w:rsidR="00182AF1" w:rsidRPr="008D63A3" w:rsidRDefault="00182AF1" w:rsidP="008C2BEF">
            <w:pPr>
              <w:spacing w:after="120"/>
              <w:ind w:left="57"/>
              <w:jc w:val="both"/>
              <w:rPr>
                <w:rFonts w:eastAsia="Times New Roman" w:cs="Times New Roman"/>
                <w:kern w:val="0"/>
                <w:sz w:val="26"/>
                <w:szCs w:val="26"/>
                <w14:ligatures w14:val="none"/>
              </w:rPr>
            </w:pPr>
          </w:p>
        </w:tc>
      </w:tr>
      <w:tr w:rsidR="008D63A3" w:rsidRPr="008D63A3" w14:paraId="006C7FD4" w14:textId="77777777" w:rsidTr="00705A19">
        <w:tc>
          <w:tcPr>
            <w:tcW w:w="704" w:type="dxa"/>
          </w:tcPr>
          <w:p w14:paraId="7DE9A4B8" w14:textId="77777777" w:rsidR="00085D12" w:rsidRPr="008D63A3" w:rsidRDefault="00085D12" w:rsidP="00193250">
            <w:pPr>
              <w:pStyle w:val="ListParagraph"/>
              <w:numPr>
                <w:ilvl w:val="0"/>
                <w:numId w:val="24"/>
              </w:numPr>
              <w:ind w:left="57" w:firstLine="0"/>
              <w:rPr>
                <w:rFonts w:cs="Times New Roman"/>
                <w:sz w:val="26"/>
                <w:szCs w:val="26"/>
              </w:rPr>
            </w:pPr>
          </w:p>
        </w:tc>
        <w:tc>
          <w:tcPr>
            <w:tcW w:w="1985" w:type="dxa"/>
          </w:tcPr>
          <w:p w14:paraId="07611C1C" w14:textId="560F50F7" w:rsidR="00085D12" w:rsidRPr="008D63A3" w:rsidRDefault="00A76C0E" w:rsidP="0036504E">
            <w:pPr>
              <w:jc w:val="both"/>
              <w:rPr>
                <w:sz w:val="26"/>
                <w:szCs w:val="26"/>
              </w:rPr>
            </w:pPr>
            <w:r>
              <w:rPr>
                <w:sz w:val="26"/>
                <w:szCs w:val="26"/>
              </w:rPr>
              <w:t>Khoản 3 Điều 3 Dự thảo Luật</w:t>
            </w:r>
          </w:p>
        </w:tc>
        <w:tc>
          <w:tcPr>
            <w:tcW w:w="7229" w:type="dxa"/>
          </w:tcPr>
          <w:p w14:paraId="160DE86A" w14:textId="77777777" w:rsidR="00085D12" w:rsidRPr="008D63A3" w:rsidRDefault="00085D12" w:rsidP="00F148F4">
            <w:pPr>
              <w:spacing w:before="60" w:line="264" w:lineRule="auto"/>
              <w:jc w:val="both"/>
              <w:rPr>
                <w:rFonts w:cs="Times New Roman"/>
                <w:b/>
                <w:bCs/>
                <w:i/>
                <w:iCs/>
                <w:sz w:val="26"/>
                <w:szCs w:val="26"/>
              </w:rPr>
            </w:pPr>
            <w:r w:rsidRPr="008D63A3">
              <w:rPr>
                <w:rStyle w:val="Emphasis"/>
                <w:rFonts w:cs="Times New Roman"/>
                <w:b/>
                <w:bCs/>
                <w:i w:val="0"/>
                <w:iCs w:val="0"/>
                <w:sz w:val="26"/>
                <w:szCs w:val="26"/>
              </w:rPr>
              <w:t xml:space="preserve">Luật Công nghệ cao số </w:t>
            </w:r>
            <w:r w:rsidRPr="008D63A3">
              <w:rPr>
                <w:rFonts w:cs="Times New Roman"/>
                <w:b/>
                <w:bCs/>
                <w:sz w:val="26"/>
                <w:szCs w:val="26"/>
              </w:rPr>
              <w:t>133/2025/QH15</w:t>
            </w:r>
          </w:p>
          <w:p w14:paraId="38683105" w14:textId="77777777" w:rsidR="00085D12" w:rsidRPr="008D63A3" w:rsidRDefault="00085D12" w:rsidP="00F148F4">
            <w:pPr>
              <w:spacing w:before="60" w:line="264" w:lineRule="auto"/>
              <w:jc w:val="both"/>
              <w:rPr>
                <w:rFonts w:cs="Times New Roman"/>
                <w:b/>
                <w:bCs/>
                <w:sz w:val="26"/>
                <w:szCs w:val="26"/>
              </w:rPr>
            </w:pPr>
            <w:r w:rsidRPr="008D63A3">
              <w:rPr>
                <w:rFonts w:cs="Times New Roman"/>
                <w:b/>
                <w:bCs/>
                <w:sz w:val="26"/>
                <w:szCs w:val="26"/>
              </w:rPr>
              <w:t>Điều 4. Chính sách phát triển công nghệ cao và công nghệ chiến lược</w:t>
            </w:r>
          </w:p>
          <w:p w14:paraId="33801BFD" w14:textId="5B30577C" w:rsidR="00085D12" w:rsidRPr="008D63A3" w:rsidRDefault="00085D12" w:rsidP="00F148F4">
            <w:pPr>
              <w:spacing w:before="60" w:line="264" w:lineRule="auto"/>
              <w:jc w:val="both"/>
              <w:rPr>
                <w:rFonts w:cs="Times New Roman"/>
                <w:sz w:val="26"/>
                <w:szCs w:val="26"/>
              </w:rPr>
            </w:pPr>
            <w:r w:rsidRPr="008D63A3">
              <w:rPr>
                <w:rFonts w:cs="Times New Roman"/>
                <w:sz w:val="26"/>
                <w:szCs w:val="26"/>
              </w:rPr>
              <w:t>… 5. Nhà nước ban hành, điều chỉnh chính sách kịp thời, minh bạch và ổn định nhằm đáp ứng yêu cầu phát triển, thúc đẩy hợp tác công tư, đổi mới sáng tạo và phát triển hệ sinh thái công nghệ cao, công nghệ chiến lược; áp dụng cơ chế thử nghiệm có kiểm soát để thúc đẩy đổi mới sáng tạo, triển khai sản phẩm, dịch vụ công nghệ cao, công nghệ chiến lược; đẩy mạnh tuyên truyền, phổ biến chính sách, pháp luật về công nghệ cao, công nghệ chiến lược.</w:t>
            </w:r>
          </w:p>
        </w:tc>
        <w:tc>
          <w:tcPr>
            <w:tcW w:w="2127" w:type="dxa"/>
          </w:tcPr>
          <w:p w14:paraId="54BE8D21" w14:textId="215BD883" w:rsidR="00085D12"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2D390B1F" w14:textId="77777777" w:rsidR="00085D12" w:rsidRPr="008D63A3" w:rsidRDefault="00085D12" w:rsidP="008C2BEF">
            <w:pPr>
              <w:spacing w:after="120"/>
              <w:ind w:left="57"/>
              <w:jc w:val="both"/>
              <w:rPr>
                <w:rFonts w:eastAsia="Times New Roman" w:cs="Times New Roman"/>
                <w:kern w:val="0"/>
                <w:sz w:val="26"/>
                <w:szCs w:val="26"/>
                <w14:ligatures w14:val="none"/>
              </w:rPr>
            </w:pPr>
          </w:p>
        </w:tc>
      </w:tr>
      <w:tr w:rsidR="008D63A3" w:rsidRPr="008D63A3" w14:paraId="1E920F94" w14:textId="77777777" w:rsidTr="00705A19">
        <w:tc>
          <w:tcPr>
            <w:tcW w:w="704" w:type="dxa"/>
          </w:tcPr>
          <w:p w14:paraId="65069222" w14:textId="77777777" w:rsidR="00182AF1" w:rsidRPr="008D63A3" w:rsidRDefault="00182AF1" w:rsidP="00193250">
            <w:pPr>
              <w:pStyle w:val="ListParagraph"/>
              <w:numPr>
                <w:ilvl w:val="0"/>
                <w:numId w:val="24"/>
              </w:numPr>
              <w:ind w:left="57" w:firstLine="0"/>
              <w:rPr>
                <w:rFonts w:cs="Times New Roman"/>
                <w:sz w:val="26"/>
                <w:szCs w:val="26"/>
              </w:rPr>
            </w:pPr>
          </w:p>
        </w:tc>
        <w:tc>
          <w:tcPr>
            <w:tcW w:w="1985" w:type="dxa"/>
          </w:tcPr>
          <w:p w14:paraId="48211524" w14:textId="71CADB3A" w:rsidR="00182AF1" w:rsidRPr="008D63A3" w:rsidRDefault="00A76C0E" w:rsidP="0036504E">
            <w:pPr>
              <w:jc w:val="both"/>
              <w:rPr>
                <w:sz w:val="26"/>
                <w:szCs w:val="26"/>
              </w:rPr>
            </w:pPr>
            <w:r>
              <w:rPr>
                <w:sz w:val="26"/>
                <w:szCs w:val="26"/>
              </w:rPr>
              <w:t>Chương III Dự thảo Luật</w:t>
            </w:r>
          </w:p>
        </w:tc>
        <w:tc>
          <w:tcPr>
            <w:tcW w:w="7229" w:type="dxa"/>
          </w:tcPr>
          <w:p w14:paraId="0E983CDD" w14:textId="4171DD6C" w:rsidR="00182AF1" w:rsidRPr="00166DC3" w:rsidRDefault="00D5214B" w:rsidP="000A1FFF">
            <w:pPr>
              <w:ind w:left="57"/>
              <w:jc w:val="both"/>
              <w:rPr>
                <w:b/>
                <w:bCs/>
                <w:sz w:val="26"/>
                <w:szCs w:val="26"/>
              </w:rPr>
            </w:pPr>
            <w:r w:rsidRPr="00166DC3">
              <w:rPr>
                <w:b/>
                <w:bCs/>
                <w:sz w:val="26"/>
                <w:szCs w:val="26"/>
              </w:rPr>
              <w:t>Luật Tiết kiệm, chống lãng phí</w:t>
            </w:r>
            <w:r w:rsidR="00166DC3">
              <w:rPr>
                <w:b/>
                <w:bCs/>
                <w:sz w:val="26"/>
                <w:szCs w:val="26"/>
              </w:rPr>
              <w:t xml:space="preserve"> </w:t>
            </w:r>
            <w:r w:rsidR="00166DC3" w:rsidRPr="008D63A3">
              <w:rPr>
                <w:rStyle w:val="Emphasis"/>
                <w:rFonts w:cs="Times New Roman"/>
                <w:b/>
                <w:bCs/>
                <w:i w:val="0"/>
                <w:iCs w:val="0"/>
                <w:sz w:val="26"/>
                <w:szCs w:val="26"/>
              </w:rPr>
              <w:t xml:space="preserve">số </w:t>
            </w:r>
            <w:r w:rsidR="00166DC3" w:rsidRPr="008D63A3">
              <w:rPr>
                <w:rFonts w:cs="Times New Roman"/>
                <w:b/>
                <w:bCs/>
                <w:sz w:val="26"/>
                <w:szCs w:val="26"/>
              </w:rPr>
              <w:t>1</w:t>
            </w:r>
            <w:r w:rsidR="00166DC3">
              <w:rPr>
                <w:rFonts w:cs="Times New Roman"/>
                <w:b/>
                <w:bCs/>
                <w:sz w:val="26"/>
                <w:szCs w:val="26"/>
              </w:rPr>
              <w:t>00</w:t>
            </w:r>
            <w:r w:rsidR="00166DC3" w:rsidRPr="008D63A3">
              <w:rPr>
                <w:rFonts w:cs="Times New Roman"/>
                <w:b/>
                <w:bCs/>
                <w:sz w:val="26"/>
                <w:szCs w:val="26"/>
              </w:rPr>
              <w:t>/2025/QH15</w:t>
            </w:r>
          </w:p>
          <w:p w14:paraId="7DC66F26" w14:textId="77777777" w:rsidR="00BA4136" w:rsidRPr="008D63A3" w:rsidRDefault="00BA4136" w:rsidP="00BA4136">
            <w:pPr>
              <w:pStyle w:val="NormalWeb"/>
              <w:shd w:val="clear" w:color="auto" w:fill="FFFFFF"/>
              <w:spacing w:before="0" w:beforeAutospacing="0" w:after="0" w:afterAutospacing="0" w:line="234" w:lineRule="atLeast"/>
              <w:rPr>
                <w:sz w:val="26"/>
                <w:szCs w:val="26"/>
              </w:rPr>
            </w:pPr>
            <w:bookmarkStart w:id="0" w:name="dieu_10"/>
            <w:r w:rsidRPr="008D63A3">
              <w:rPr>
                <w:b/>
                <w:bCs/>
                <w:sz w:val="26"/>
                <w:szCs w:val="26"/>
              </w:rPr>
              <w:t>Điều 10. Xây dựng và lan tỏa văn hóa tiết kiệm, chống lãng phí</w:t>
            </w:r>
            <w:bookmarkEnd w:id="0"/>
          </w:p>
          <w:p w14:paraId="40A2F57F" w14:textId="77777777" w:rsidR="00BA4136" w:rsidRPr="008D63A3" w:rsidRDefault="00BA4136" w:rsidP="001A43CA">
            <w:pPr>
              <w:pStyle w:val="NormalWeb"/>
              <w:shd w:val="clear" w:color="auto" w:fill="FFFFFF"/>
              <w:spacing w:before="120" w:beforeAutospacing="0" w:after="120" w:afterAutospacing="0" w:line="234" w:lineRule="atLeast"/>
              <w:jc w:val="both"/>
              <w:rPr>
                <w:sz w:val="26"/>
                <w:szCs w:val="26"/>
              </w:rPr>
            </w:pPr>
            <w:r w:rsidRPr="008D63A3">
              <w:rPr>
                <w:sz w:val="26"/>
                <w:szCs w:val="26"/>
              </w:rPr>
              <w:t>1. Cơ quan, tổ chức, đơn vị, doanh nghiệp trong khu vực nhà nước có trách nhiệm xây dựng, lan tỏa văn hóa tiết kiệm, chống lãng phí theo các biện pháp sau đây:</w:t>
            </w:r>
          </w:p>
          <w:p w14:paraId="03370AAC" w14:textId="5A7B83A4" w:rsidR="00BA4136" w:rsidRPr="008D63A3" w:rsidRDefault="00BA4136" w:rsidP="001A43CA">
            <w:pPr>
              <w:pStyle w:val="NormalWeb"/>
              <w:shd w:val="clear" w:color="auto" w:fill="FFFFFF"/>
              <w:spacing w:before="120" w:beforeAutospacing="0" w:after="120" w:afterAutospacing="0" w:line="234" w:lineRule="atLeast"/>
              <w:jc w:val="both"/>
              <w:rPr>
                <w:sz w:val="26"/>
                <w:szCs w:val="26"/>
              </w:rPr>
            </w:pPr>
            <w:r w:rsidRPr="008D63A3">
              <w:rPr>
                <w:sz w:val="26"/>
                <w:szCs w:val="26"/>
              </w:rPr>
              <w:t>… c) Tổ chức phổ biến, giáo dục pháp luật về tiết kiệm, chống lãng phí cho các đối tượng thuộc phạm vi quản lý theo hình thức phù hợp;…</w:t>
            </w:r>
          </w:p>
          <w:p w14:paraId="0101071A" w14:textId="4A6AABDB" w:rsidR="00BA4136" w:rsidRPr="008D63A3" w:rsidRDefault="00BA4136" w:rsidP="001A43CA">
            <w:pPr>
              <w:pStyle w:val="NormalWeb"/>
              <w:shd w:val="clear" w:color="auto" w:fill="FFFFFF"/>
              <w:spacing w:before="120" w:beforeAutospacing="0" w:after="120" w:afterAutospacing="0" w:line="234" w:lineRule="atLeast"/>
              <w:jc w:val="both"/>
              <w:rPr>
                <w:b/>
                <w:bCs/>
                <w:sz w:val="26"/>
                <w:szCs w:val="26"/>
                <w:shd w:val="clear" w:color="auto" w:fill="FFFFFF"/>
              </w:rPr>
            </w:pPr>
            <w:bookmarkStart w:id="1" w:name="dieu_26"/>
            <w:r w:rsidRPr="008D63A3">
              <w:rPr>
                <w:b/>
                <w:bCs/>
                <w:sz w:val="26"/>
                <w:szCs w:val="26"/>
                <w:shd w:val="clear" w:color="auto" w:fill="FFFFFF"/>
              </w:rPr>
              <w:t>Điều 26. Trách nhiệm của Bộ Tài chính</w:t>
            </w:r>
            <w:bookmarkEnd w:id="1"/>
          </w:p>
          <w:p w14:paraId="2B384AB9" w14:textId="06F045C0" w:rsidR="00BA4136" w:rsidRPr="008D63A3" w:rsidRDefault="00BA4136" w:rsidP="001A43CA">
            <w:pPr>
              <w:pStyle w:val="NormalWeb"/>
              <w:shd w:val="clear" w:color="auto" w:fill="FFFFFF"/>
              <w:spacing w:before="120" w:beforeAutospacing="0" w:after="120" w:afterAutospacing="0" w:line="234" w:lineRule="atLeast"/>
              <w:jc w:val="both"/>
              <w:rPr>
                <w:sz w:val="26"/>
                <w:szCs w:val="26"/>
              </w:rPr>
            </w:pPr>
            <w:r w:rsidRPr="008D63A3">
              <w:rPr>
                <w:b/>
                <w:bCs/>
                <w:sz w:val="26"/>
                <w:szCs w:val="26"/>
                <w:shd w:val="clear" w:color="auto" w:fill="FFFFFF"/>
              </w:rPr>
              <w:t xml:space="preserve">… </w:t>
            </w:r>
            <w:r w:rsidRPr="008D63A3">
              <w:rPr>
                <w:sz w:val="26"/>
                <w:szCs w:val="26"/>
                <w:shd w:val="clear" w:color="auto" w:fill="FFFFFF"/>
              </w:rPr>
              <w:t>6. Hướng dẫn, tuyên truyền, phổ biến pháp luật về tiết kiệm, chống lãng phí.</w:t>
            </w:r>
          </w:p>
          <w:p w14:paraId="3553EABB" w14:textId="77777777" w:rsidR="00BA4136" w:rsidRPr="008D63A3" w:rsidRDefault="00BA4136" w:rsidP="001A43CA">
            <w:pPr>
              <w:ind w:left="57"/>
              <w:jc w:val="both"/>
              <w:rPr>
                <w:rFonts w:cs="Times New Roman"/>
                <w:b/>
                <w:bCs/>
                <w:sz w:val="26"/>
                <w:szCs w:val="26"/>
                <w:shd w:val="clear" w:color="auto" w:fill="FFFFFF"/>
              </w:rPr>
            </w:pPr>
            <w:bookmarkStart w:id="2" w:name="dieu_27"/>
            <w:r w:rsidRPr="008D63A3">
              <w:rPr>
                <w:rFonts w:cs="Times New Roman"/>
                <w:b/>
                <w:bCs/>
                <w:sz w:val="26"/>
                <w:szCs w:val="26"/>
                <w:shd w:val="clear" w:color="auto" w:fill="FFFFFF"/>
              </w:rPr>
              <w:t>Điều 27. Trách nhiệm của các Bộ, cơ quan khác ở trung ương</w:t>
            </w:r>
            <w:bookmarkEnd w:id="2"/>
          </w:p>
          <w:p w14:paraId="78D0EB28" w14:textId="77777777" w:rsidR="00BA4136" w:rsidRPr="008D63A3" w:rsidRDefault="00BA4136" w:rsidP="001A43CA">
            <w:pPr>
              <w:ind w:left="57"/>
              <w:jc w:val="both"/>
              <w:rPr>
                <w:rFonts w:cs="Times New Roman"/>
                <w:sz w:val="26"/>
                <w:szCs w:val="26"/>
                <w:shd w:val="clear" w:color="auto" w:fill="FFFFFF"/>
              </w:rPr>
            </w:pPr>
            <w:r w:rsidRPr="008D63A3">
              <w:rPr>
                <w:rFonts w:cs="Times New Roman"/>
                <w:b/>
                <w:bCs/>
                <w:sz w:val="26"/>
                <w:szCs w:val="26"/>
                <w:shd w:val="clear" w:color="auto" w:fill="FFFFFF"/>
              </w:rPr>
              <w:t xml:space="preserve">… </w:t>
            </w:r>
            <w:r w:rsidRPr="008D63A3">
              <w:rPr>
                <w:rFonts w:cs="Times New Roman"/>
                <w:sz w:val="26"/>
                <w:szCs w:val="26"/>
                <w:shd w:val="clear" w:color="auto" w:fill="FFFFFF"/>
              </w:rPr>
              <w:t>7. Hướng dẫn, tuyên truyền, phổ biến pháp luật về tiết kiệm, chống lãng phí trong phạm vi ngành, lĩnh vực quản lý.</w:t>
            </w:r>
          </w:p>
          <w:p w14:paraId="62D5C163" w14:textId="77777777" w:rsidR="00BA4136" w:rsidRPr="008D63A3" w:rsidRDefault="00BA4136" w:rsidP="001A43CA">
            <w:pPr>
              <w:ind w:left="57"/>
              <w:jc w:val="both"/>
              <w:rPr>
                <w:rFonts w:cs="Times New Roman"/>
                <w:b/>
                <w:bCs/>
                <w:sz w:val="26"/>
                <w:szCs w:val="26"/>
                <w:shd w:val="clear" w:color="auto" w:fill="FFFFFF"/>
              </w:rPr>
            </w:pPr>
            <w:bookmarkStart w:id="3" w:name="dieu_29"/>
            <w:r w:rsidRPr="008D63A3">
              <w:rPr>
                <w:rFonts w:cs="Times New Roman"/>
                <w:b/>
                <w:bCs/>
                <w:sz w:val="26"/>
                <w:szCs w:val="26"/>
                <w:shd w:val="clear" w:color="auto" w:fill="FFFFFF"/>
              </w:rPr>
              <w:t>Điều 29. Trách nhiệm của Ủy ban nhân dân các cấp</w:t>
            </w:r>
            <w:bookmarkEnd w:id="3"/>
          </w:p>
          <w:p w14:paraId="303CFA09" w14:textId="77777777" w:rsidR="00BA4136" w:rsidRPr="008D63A3" w:rsidRDefault="00BA4136" w:rsidP="001A43CA">
            <w:pPr>
              <w:ind w:left="57"/>
              <w:jc w:val="both"/>
              <w:rPr>
                <w:rFonts w:cs="Times New Roman"/>
                <w:sz w:val="26"/>
                <w:szCs w:val="26"/>
                <w:shd w:val="clear" w:color="auto" w:fill="FFFFFF"/>
              </w:rPr>
            </w:pPr>
            <w:r w:rsidRPr="008D63A3">
              <w:rPr>
                <w:rFonts w:cs="Times New Roman"/>
                <w:b/>
                <w:bCs/>
                <w:sz w:val="26"/>
                <w:szCs w:val="26"/>
                <w:shd w:val="clear" w:color="auto" w:fill="FFFFFF"/>
              </w:rPr>
              <w:t xml:space="preserve">… </w:t>
            </w:r>
            <w:r w:rsidRPr="008D63A3">
              <w:rPr>
                <w:rFonts w:cs="Times New Roman"/>
                <w:sz w:val="26"/>
                <w:szCs w:val="26"/>
                <w:shd w:val="clear" w:color="auto" w:fill="FFFFFF"/>
              </w:rPr>
              <w:t>6. Hướng dẫn, tuyên truyền, phổ biến pháp luật về tiết kiệm, chống lãng phí tại địa phương.</w:t>
            </w:r>
          </w:p>
          <w:p w14:paraId="58D09D11" w14:textId="77777777" w:rsidR="00BA4136" w:rsidRPr="008D63A3" w:rsidRDefault="00BA4136" w:rsidP="001A43CA">
            <w:pPr>
              <w:ind w:left="57"/>
              <w:jc w:val="both"/>
              <w:rPr>
                <w:rFonts w:cs="Times New Roman"/>
                <w:b/>
                <w:bCs/>
                <w:sz w:val="26"/>
                <w:szCs w:val="26"/>
                <w:shd w:val="clear" w:color="auto" w:fill="FFFFFF"/>
              </w:rPr>
            </w:pPr>
            <w:r w:rsidRPr="008D63A3">
              <w:rPr>
                <w:rFonts w:cs="Times New Roman"/>
                <w:b/>
                <w:bCs/>
                <w:sz w:val="26"/>
                <w:szCs w:val="26"/>
                <w:shd w:val="clear" w:color="auto" w:fill="FFFFFF"/>
              </w:rPr>
              <w:t>Điều 30. Trách nhiệm của Mặt trận Tổ quốc Việt Nam</w:t>
            </w:r>
          </w:p>
          <w:p w14:paraId="3834EA68" w14:textId="692809E1" w:rsidR="00BA4136" w:rsidRPr="008D63A3" w:rsidRDefault="00BA4136" w:rsidP="001A43CA">
            <w:pPr>
              <w:ind w:left="57"/>
              <w:jc w:val="both"/>
              <w:rPr>
                <w:rFonts w:ascii="Arial" w:hAnsi="Arial" w:cs="Arial"/>
                <w:sz w:val="18"/>
                <w:szCs w:val="18"/>
                <w:shd w:val="clear" w:color="auto" w:fill="FFFFFF"/>
              </w:rPr>
            </w:pPr>
            <w:r w:rsidRPr="008D63A3">
              <w:rPr>
                <w:rFonts w:cs="Times New Roman"/>
                <w:b/>
                <w:bCs/>
                <w:sz w:val="26"/>
                <w:szCs w:val="26"/>
                <w:shd w:val="clear" w:color="auto" w:fill="FFFFFF"/>
              </w:rPr>
              <w:lastRenderedPageBreak/>
              <w:t xml:space="preserve">… </w:t>
            </w:r>
            <w:r w:rsidRPr="008D63A3">
              <w:rPr>
                <w:rFonts w:cs="Times New Roman"/>
                <w:sz w:val="26"/>
                <w:szCs w:val="26"/>
                <w:shd w:val="clear" w:color="auto" w:fill="FFFFFF"/>
              </w:rPr>
              <w:t>2. Tổ chức tuyên truyền, vận động Nhân dân thực hiện chính sách, pháp luật về tiết kiệm, chống lãng phí và tham gia phong trào toàn dân tiết kiệm, chống lãng phí.</w:t>
            </w:r>
          </w:p>
        </w:tc>
        <w:tc>
          <w:tcPr>
            <w:tcW w:w="2127" w:type="dxa"/>
          </w:tcPr>
          <w:p w14:paraId="611179F0" w14:textId="5B8DD814" w:rsidR="00182AF1"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lastRenderedPageBreak/>
              <w:t>Bảo đảm tính hợp pháp, thống nhất</w:t>
            </w:r>
          </w:p>
        </w:tc>
        <w:tc>
          <w:tcPr>
            <w:tcW w:w="1275" w:type="dxa"/>
          </w:tcPr>
          <w:p w14:paraId="767FC413" w14:textId="77777777" w:rsidR="00182AF1" w:rsidRPr="008D63A3" w:rsidRDefault="00182AF1" w:rsidP="008C2BEF">
            <w:pPr>
              <w:spacing w:after="120"/>
              <w:ind w:left="57"/>
              <w:jc w:val="both"/>
              <w:rPr>
                <w:rFonts w:eastAsia="Times New Roman" w:cs="Times New Roman"/>
                <w:kern w:val="0"/>
                <w:sz w:val="26"/>
                <w:szCs w:val="26"/>
                <w14:ligatures w14:val="none"/>
              </w:rPr>
            </w:pPr>
          </w:p>
        </w:tc>
      </w:tr>
      <w:tr w:rsidR="008D63A3" w:rsidRPr="008D63A3" w14:paraId="2EC07185" w14:textId="77777777" w:rsidTr="00705A19">
        <w:tc>
          <w:tcPr>
            <w:tcW w:w="704" w:type="dxa"/>
          </w:tcPr>
          <w:p w14:paraId="0370050F" w14:textId="77777777" w:rsidR="00182AF1" w:rsidRPr="008D63A3" w:rsidRDefault="00182AF1" w:rsidP="00193250">
            <w:pPr>
              <w:pStyle w:val="ListParagraph"/>
              <w:numPr>
                <w:ilvl w:val="0"/>
                <w:numId w:val="24"/>
              </w:numPr>
              <w:ind w:left="57" w:firstLine="0"/>
              <w:rPr>
                <w:rFonts w:cs="Times New Roman"/>
                <w:sz w:val="26"/>
                <w:szCs w:val="26"/>
              </w:rPr>
            </w:pPr>
          </w:p>
        </w:tc>
        <w:tc>
          <w:tcPr>
            <w:tcW w:w="1985" w:type="dxa"/>
          </w:tcPr>
          <w:p w14:paraId="7B7EBFF3" w14:textId="39E21CA8" w:rsidR="00182AF1" w:rsidRPr="008D63A3" w:rsidRDefault="00A94E2C" w:rsidP="0036504E">
            <w:pPr>
              <w:jc w:val="both"/>
              <w:rPr>
                <w:sz w:val="26"/>
                <w:szCs w:val="26"/>
              </w:rPr>
            </w:pPr>
            <w:r>
              <w:rPr>
                <w:sz w:val="26"/>
                <w:szCs w:val="26"/>
              </w:rPr>
              <w:t>Điều 5 Dự thảo Luật</w:t>
            </w:r>
          </w:p>
        </w:tc>
        <w:tc>
          <w:tcPr>
            <w:tcW w:w="7229" w:type="dxa"/>
          </w:tcPr>
          <w:p w14:paraId="168E835B" w14:textId="247756A0" w:rsidR="00182AF1" w:rsidRPr="008D63A3" w:rsidRDefault="00D5214B" w:rsidP="005D4BAB">
            <w:pPr>
              <w:ind w:left="57"/>
              <w:jc w:val="both"/>
              <w:rPr>
                <w:rFonts w:cs="Times New Roman"/>
                <w:b/>
                <w:bCs/>
                <w:sz w:val="26"/>
                <w:szCs w:val="26"/>
              </w:rPr>
            </w:pPr>
            <w:r w:rsidRPr="008D63A3">
              <w:rPr>
                <w:rFonts w:cs="Times New Roman"/>
                <w:b/>
                <w:bCs/>
                <w:sz w:val="26"/>
                <w:szCs w:val="26"/>
              </w:rPr>
              <w:t xml:space="preserve">Luật Đầu tư </w:t>
            </w:r>
            <w:r w:rsidR="0048029E" w:rsidRPr="008D63A3">
              <w:rPr>
                <w:rFonts w:cs="Times New Roman"/>
                <w:b/>
                <w:bCs/>
                <w:sz w:val="26"/>
                <w:szCs w:val="26"/>
              </w:rPr>
              <w:t>số 143/2025/QH15</w:t>
            </w:r>
          </w:p>
          <w:p w14:paraId="16277B75" w14:textId="77777777" w:rsidR="0048029E" w:rsidRPr="008D63A3" w:rsidRDefault="0048029E" w:rsidP="005D4BAB">
            <w:pPr>
              <w:ind w:left="57"/>
              <w:jc w:val="both"/>
              <w:rPr>
                <w:rFonts w:cs="Times New Roman"/>
                <w:b/>
                <w:bCs/>
                <w:sz w:val="26"/>
                <w:szCs w:val="26"/>
              </w:rPr>
            </w:pPr>
            <w:r w:rsidRPr="008D63A3">
              <w:rPr>
                <w:rFonts w:cs="Times New Roman"/>
                <w:b/>
                <w:bCs/>
                <w:sz w:val="26"/>
                <w:szCs w:val="26"/>
              </w:rPr>
              <w:t>Điều 14. Ưu đãi đầu tư và hỗ trợ đầu tư</w:t>
            </w:r>
          </w:p>
          <w:p w14:paraId="76D21D5C" w14:textId="459B6018" w:rsidR="0048029E" w:rsidRPr="008D63A3" w:rsidRDefault="0048029E" w:rsidP="005D4BAB">
            <w:pPr>
              <w:pStyle w:val="NormalWeb"/>
              <w:spacing w:before="0" w:beforeAutospacing="0" w:after="0" w:afterAutospacing="0"/>
              <w:jc w:val="both"/>
              <w:rPr>
                <w:sz w:val="26"/>
                <w:szCs w:val="26"/>
              </w:rPr>
            </w:pPr>
            <w:r w:rsidRPr="008D63A3">
              <w:rPr>
                <w:sz w:val="26"/>
                <w:szCs w:val="26"/>
              </w:rPr>
              <w:t>… 3. Hình thức hỗ trợ đầu tư bao gồm:</w:t>
            </w:r>
          </w:p>
          <w:p w14:paraId="75BD56E4"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t>a) Hỗ trợ phát triển hệ thống kết cấu hạ tầng kỹ thuật, hạ tầng xã hội trong và ngoài hàng rào dự án đầu tư;</w:t>
            </w:r>
          </w:p>
          <w:p w14:paraId="7BBB6E6C"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t>b) Hỗ trợ đào tạo, phát triển nguồn nhân lực;</w:t>
            </w:r>
          </w:p>
          <w:p w14:paraId="60882057"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t>c) Hỗ trợ tín dụng;</w:t>
            </w:r>
          </w:p>
          <w:p w14:paraId="614D943A"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t>d) Hỗ trợ tiếp cận mặt bằng sản xuất, kinh doanh; hỗ trợ cơ sở sản xuất, kinh doanh di dời theo quyết định của cơ quan nhà nước có thẩm quyền;</w:t>
            </w:r>
          </w:p>
          <w:p w14:paraId="783C611D"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t>đ) Hỗ trợ khoa học, kỹ thuật, chuyển giao công nghệ;</w:t>
            </w:r>
          </w:p>
          <w:p w14:paraId="3F6692E4"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t>e) Hỗ trợ phát triển thị trường, cung cấp thông tin;</w:t>
            </w:r>
          </w:p>
          <w:p w14:paraId="5D1E0A52"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t>g) Hỗ trợ nghiên cứu và phát triển;</w:t>
            </w:r>
          </w:p>
          <w:p w14:paraId="647ECF4B"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t>h) Hỗ trợ chuyển đổi xanh, giảm phát thải, thích ứng biến đổi khí hậu và chuyển đổi số;</w:t>
            </w:r>
          </w:p>
          <w:p w14:paraId="6FE35279"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t>i) Hình thức hỗ trợ đầu tư khác theo quy định của Chính phủ.</w:t>
            </w:r>
          </w:p>
          <w:p w14:paraId="7EDFF12D"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t>4. Căn cứ định hướng phát triển kinh tế - xã hội và khả năng cân đối ngân sách nhà nước trong từng thời kỳ, Chính phủ quy định chi tiết các hình thức hỗ trợ đầu tư quy định tại khoản 3 Điều này đối với doanh nghiệp công nghệ cao, doanh nghiệp khoa học và công nghệ, tổ chức khoa học và công nghệ, doanh nghiệp đầu tư vào nông nghiệp, nông thôn, doanh nghiệp đầu tư vào giáo dục và y tế, phổ biến pháp luật, doanh nghiệp trực tiếp phục vụ quốc phòng, an ninh và các đối tượng khác.</w:t>
            </w:r>
          </w:p>
          <w:p w14:paraId="1DAA0B73" w14:textId="77777777" w:rsidR="0048029E" w:rsidRPr="008D63A3" w:rsidRDefault="0048029E" w:rsidP="005D4BAB">
            <w:pPr>
              <w:pStyle w:val="NormalWeb"/>
              <w:spacing w:before="0" w:beforeAutospacing="0" w:after="0" w:afterAutospacing="0"/>
              <w:jc w:val="both"/>
              <w:rPr>
                <w:sz w:val="26"/>
                <w:szCs w:val="26"/>
              </w:rPr>
            </w:pPr>
            <w:r w:rsidRPr="008D63A3">
              <w:rPr>
                <w:b/>
                <w:bCs/>
                <w:sz w:val="26"/>
                <w:szCs w:val="26"/>
              </w:rPr>
              <w:t>Điều 44. Trách nhiệm quản lý nhà nước về đầu tư</w:t>
            </w:r>
          </w:p>
          <w:p w14:paraId="1F860A6E"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t>1. Chính phủ thống nhất quản lý nhà nước về đầu tư tại Việt Nam và đầu tư từ Việt Nam ra nước ngoài.</w:t>
            </w:r>
          </w:p>
          <w:p w14:paraId="744AD4A8" w14:textId="77777777" w:rsidR="0048029E" w:rsidRPr="008D63A3" w:rsidRDefault="0048029E" w:rsidP="005D4BAB">
            <w:pPr>
              <w:pStyle w:val="NormalWeb"/>
              <w:spacing w:before="0" w:beforeAutospacing="0" w:after="0" w:afterAutospacing="0"/>
              <w:jc w:val="both"/>
              <w:rPr>
                <w:sz w:val="26"/>
                <w:szCs w:val="26"/>
              </w:rPr>
            </w:pPr>
            <w:r w:rsidRPr="008D63A3">
              <w:rPr>
                <w:sz w:val="26"/>
                <w:szCs w:val="26"/>
              </w:rPr>
              <w:lastRenderedPageBreak/>
              <w:t>2. Bộ Tài chính giúp Chính phủ thống nhất quản lý nhà nước về đầu tư tại Việt Nam và đầu tư từ Việt Nam ra nước ngoài và có nhiệm vụ, quyền hạn sau đây:</w:t>
            </w:r>
          </w:p>
          <w:p w14:paraId="4896D3A0" w14:textId="0CEC7960" w:rsidR="0048029E" w:rsidRPr="008D63A3" w:rsidRDefault="0048029E" w:rsidP="005D4BAB">
            <w:pPr>
              <w:pStyle w:val="NormalWeb"/>
              <w:spacing w:before="0" w:beforeAutospacing="0" w:after="0" w:afterAutospacing="0"/>
              <w:jc w:val="both"/>
              <w:rPr>
                <w:sz w:val="26"/>
                <w:szCs w:val="26"/>
              </w:rPr>
            </w:pPr>
            <w:r w:rsidRPr="008D63A3">
              <w:rPr>
                <w:sz w:val="26"/>
                <w:szCs w:val="26"/>
              </w:rPr>
              <w:t>… d) Hướng dẫn, phổ biến, tổ chức thực hiện, theo dõi, kiểm tra, đánh giá việc thực hiện văn bản quy phạm pháp luật về đầu tư;</w:t>
            </w:r>
          </w:p>
        </w:tc>
        <w:tc>
          <w:tcPr>
            <w:tcW w:w="2127" w:type="dxa"/>
          </w:tcPr>
          <w:p w14:paraId="5D416ED3" w14:textId="6BA763D6" w:rsidR="00182AF1"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lastRenderedPageBreak/>
              <w:t>Bảo đảm tính hợp pháp, thống nhất</w:t>
            </w:r>
          </w:p>
        </w:tc>
        <w:tc>
          <w:tcPr>
            <w:tcW w:w="1275" w:type="dxa"/>
          </w:tcPr>
          <w:p w14:paraId="32457C5B" w14:textId="77777777" w:rsidR="00182AF1" w:rsidRPr="008D63A3" w:rsidRDefault="00182AF1" w:rsidP="008C2BEF">
            <w:pPr>
              <w:spacing w:after="120"/>
              <w:ind w:left="57"/>
              <w:jc w:val="both"/>
              <w:rPr>
                <w:rFonts w:eastAsia="Times New Roman" w:cs="Times New Roman"/>
                <w:kern w:val="0"/>
                <w:sz w:val="26"/>
                <w:szCs w:val="26"/>
                <w14:ligatures w14:val="none"/>
              </w:rPr>
            </w:pPr>
          </w:p>
        </w:tc>
      </w:tr>
      <w:tr w:rsidR="008D63A3" w:rsidRPr="008D63A3" w14:paraId="28CC339B" w14:textId="77777777" w:rsidTr="00705A19">
        <w:tc>
          <w:tcPr>
            <w:tcW w:w="704" w:type="dxa"/>
          </w:tcPr>
          <w:p w14:paraId="120F1685" w14:textId="77777777" w:rsidR="00182AF1" w:rsidRPr="008D63A3" w:rsidRDefault="00182AF1" w:rsidP="00193250">
            <w:pPr>
              <w:pStyle w:val="ListParagraph"/>
              <w:numPr>
                <w:ilvl w:val="0"/>
                <w:numId w:val="24"/>
              </w:numPr>
              <w:ind w:left="57" w:firstLine="0"/>
              <w:rPr>
                <w:rFonts w:cs="Times New Roman"/>
                <w:sz w:val="26"/>
                <w:szCs w:val="26"/>
              </w:rPr>
            </w:pPr>
          </w:p>
        </w:tc>
        <w:tc>
          <w:tcPr>
            <w:tcW w:w="1985" w:type="dxa"/>
          </w:tcPr>
          <w:p w14:paraId="67DFA243" w14:textId="3A5E7F05" w:rsidR="00182AF1" w:rsidRPr="008D63A3" w:rsidRDefault="00484206" w:rsidP="0036504E">
            <w:pPr>
              <w:jc w:val="both"/>
              <w:rPr>
                <w:sz w:val="26"/>
                <w:szCs w:val="26"/>
              </w:rPr>
            </w:pPr>
            <w:r>
              <w:rPr>
                <w:sz w:val="26"/>
                <w:szCs w:val="26"/>
              </w:rPr>
              <w:t>Điều 7 Dự thảo Luật</w:t>
            </w:r>
          </w:p>
        </w:tc>
        <w:tc>
          <w:tcPr>
            <w:tcW w:w="7229" w:type="dxa"/>
          </w:tcPr>
          <w:p w14:paraId="07EE1B64" w14:textId="77777777" w:rsidR="00182AF1" w:rsidRPr="008D63A3" w:rsidRDefault="00D5214B" w:rsidP="005D4BAB">
            <w:pPr>
              <w:ind w:left="57"/>
              <w:jc w:val="both"/>
              <w:rPr>
                <w:rFonts w:cs="Times New Roman"/>
                <w:b/>
                <w:bCs/>
                <w:sz w:val="26"/>
                <w:szCs w:val="26"/>
              </w:rPr>
            </w:pPr>
            <w:r w:rsidRPr="008D63A3">
              <w:rPr>
                <w:rFonts w:cs="Times New Roman"/>
                <w:b/>
                <w:bCs/>
                <w:sz w:val="26"/>
                <w:szCs w:val="26"/>
              </w:rPr>
              <w:t>Luật Dân số</w:t>
            </w:r>
            <w:r w:rsidR="00DF2B4B" w:rsidRPr="008D63A3">
              <w:rPr>
                <w:rFonts w:cs="Times New Roman"/>
                <w:b/>
                <w:bCs/>
                <w:sz w:val="26"/>
                <w:szCs w:val="26"/>
              </w:rPr>
              <w:t xml:space="preserve"> số 113/2025/QH15</w:t>
            </w:r>
          </w:p>
          <w:p w14:paraId="01D194C8" w14:textId="77777777" w:rsidR="00DF2B4B" w:rsidRPr="008D63A3" w:rsidRDefault="00DF2B4B" w:rsidP="005D4BAB">
            <w:pPr>
              <w:pStyle w:val="NormalWeb"/>
              <w:spacing w:before="0" w:beforeAutospacing="0" w:after="0" w:afterAutospacing="0"/>
              <w:jc w:val="both"/>
              <w:rPr>
                <w:sz w:val="26"/>
                <w:szCs w:val="26"/>
              </w:rPr>
            </w:pPr>
            <w:r w:rsidRPr="008D63A3">
              <w:rPr>
                <w:b/>
                <w:bCs/>
                <w:sz w:val="26"/>
                <w:szCs w:val="26"/>
              </w:rPr>
              <w:t>Điều 6. Các hành vi bị nghiêm cấm</w:t>
            </w:r>
          </w:p>
          <w:p w14:paraId="60457E97" w14:textId="77777777" w:rsidR="00DF2B4B" w:rsidRPr="008D63A3" w:rsidRDefault="00DF2B4B" w:rsidP="005D4BAB">
            <w:pPr>
              <w:pStyle w:val="NormalWeb"/>
              <w:spacing w:before="0" w:beforeAutospacing="0" w:after="0" w:afterAutospacing="0"/>
              <w:jc w:val="both"/>
              <w:rPr>
                <w:sz w:val="26"/>
                <w:szCs w:val="26"/>
              </w:rPr>
            </w:pPr>
            <w:r w:rsidRPr="008D63A3">
              <w:rPr>
                <w:sz w:val="26"/>
                <w:szCs w:val="26"/>
              </w:rPr>
              <w:t>1. Tuyên truyền, phổ biến hoặc đưa thông tin có nội dung sai sự thật, xuyên tạc chủ trương, đường lối của Đảng và chính sách, pháp luật của Nhà nước về dân số.</w:t>
            </w:r>
          </w:p>
          <w:p w14:paraId="65166110" w14:textId="04B55ED4" w:rsidR="00DF2B4B" w:rsidRPr="008D63A3" w:rsidRDefault="00DF2B4B" w:rsidP="005D4BAB">
            <w:pPr>
              <w:pStyle w:val="NormalWeb"/>
              <w:spacing w:before="0" w:beforeAutospacing="0" w:after="0" w:afterAutospacing="0"/>
              <w:jc w:val="both"/>
              <w:rPr>
                <w:sz w:val="26"/>
                <w:szCs w:val="26"/>
              </w:rPr>
            </w:pPr>
            <w:r w:rsidRPr="008D63A3">
              <w:rPr>
                <w:sz w:val="26"/>
                <w:szCs w:val="26"/>
              </w:rPr>
              <w:t>2. Cản trở việc tuyên truyền, giáo dục, vận động phổ biến thông tin, tư vấn về dân số, kế hoạch hóa gia đình, tiếp cận dịch vụ dân số…</w:t>
            </w:r>
          </w:p>
          <w:p w14:paraId="75025B8A" w14:textId="77777777" w:rsidR="00DF2B4B" w:rsidRPr="008D63A3" w:rsidRDefault="00DF2B4B" w:rsidP="005D4BAB">
            <w:pPr>
              <w:pStyle w:val="NormalWeb"/>
              <w:spacing w:before="0" w:beforeAutospacing="0" w:after="0" w:afterAutospacing="0"/>
              <w:jc w:val="both"/>
              <w:rPr>
                <w:sz w:val="26"/>
                <w:szCs w:val="26"/>
              </w:rPr>
            </w:pPr>
            <w:r w:rsidRPr="008D63A3">
              <w:rPr>
                <w:b/>
                <w:bCs/>
                <w:sz w:val="26"/>
                <w:szCs w:val="26"/>
              </w:rPr>
              <w:t>Điều 27. Quản lý nhà nước về dân số</w:t>
            </w:r>
          </w:p>
          <w:p w14:paraId="767EBB4F" w14:textId="77777777" w:rsidR="00DF2B4B" w:rsidRPr="008D63A3" w:rsidRDefault="00DF2B4B" w:rsidP="005D4BAB">
            <w:pPr>
              <w:pStyle w:val="NormalWeb"/>
              <w:spacing w:before="0" w:beforeAutospacing="0" w:after="0" w:afterAutospacing="0"/>
              <w:jc w:val="both"/>
              <w:rPr>
                <w:sz w:val="26"/>
                <w:szCs w:val="26"/>
              </w:rPr>
            </w:pPr>
            <w:r w:rsidRPr="008D63A3">
              <w:rPr>
                <w:sz w:val="26"/>
                <w:szCs w:val="26"/>
              </w:rPr>
              <w:t>1. Nội dung quản lý nhà nước về dân số bao gồm:</w:t>
            </w:r>
          </w:p>
          <w:p w14:paraId="0960DC27" w14:textId="19A23BC0" w:rsidR="00DF2B4B" w:rsidRPr="008D63A3" w:rsidRDefault="00DF2B4B" w:rsidP="005D4BAB">
            <w:pPr>
              <w:pStyle w:val="NormalWeb"/>
              <w:spacing w:before="0" w:beforeAutospacing="0" w:after="0" w:afterAutospacing="0"/>
              <w:jc w:val="both"/>
              <w:rPr>
                <w:sz w:val="26"/>
                <w:szCs w:val="26"/>
              </w:rPr>
            </w:pPr>
            <w:r w:rsidRPr="008D63A3">
              <w:rPr>
                <w:sz w:val="26"/>
                <w:szCs w:val="26"/>
              </w:rPr>
              <w:t>… c) Đào tạo, bồi dưỡng phát triển nguồn nhân lực làm công tác dân số; truyền thông, vận động, giáo dục, phổ biến kiến thức, pháp luật về dân số;</w:t>
            </w:r>
          </w:p>
        </w:tc>
        <w:tc>
          <w:tcPr>
            <w:tcW w:w="2127" w:type="dxa"/>
          </w:tcPr>
          <w:p w14:paraId="63EA88A7" w14:textId="0FADEA27" w:rsidR="00182AF1"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37894942" w14:textId="77777777" w:rsidR="00182AF1" w:rsidRPr="008D63A3" w:rsidRDefault="00182AF1" w:rsidP="008C2BEF">
            <w:pPr>
              <w:spacing w:after="120"/>
              <w:ind w:left="57"/>
              <w:jc w:val="both"/>
              <w:rPr>
                <w:rFonts w:eastAsia="Times New Roman" w:cs="Times New Roman"/>
                <w:kern w:val="0"/>
                <w:sz w:val="26"/>
                <w:szCs w:val="26"/>
                <w14:ligatures w14:val="none"/>
              </w:rPr>
            </w:pPr>
          </w:p>
        </w:tc>
      </w:tr>
      <w:tr w:rsidR="008D63A3" w:rsidRPr="008D63A3" w14:paraId="6168B34D" w14:textId="77777777" w:rsidTr="00705A19">
        <w:tc>
          <w:tcPr>
            <w:tcW w:w="704" w:type="dxa"/>
          </w:tcPr>
          <w:p w14:paraId="472FFF4D" w14:textId="77777777" w:rsidR="00182AF1" w:rsidRPr="008D63A3" w:rsidRDefault="00182AF1" w:rsidP="00193250">
            <w:pPr>
              <w:pStyle w:val="ListParagraph"/>
              <w:numPr>
                <w:ilvl w:val="0"/>
                <w:numId w:val="24"/>
              </w:numPr>
              <w:ind w:left="57" w:firstLine="0"/>
              <w:rPr>
                <w:rFonts w:cs="Times New Roman"/>
                <w:sz w:val="26"/>
                <w:szCs w:val="26"/>
              </w:rPr>
            </w:pPr>
          </w:p>
        </w:tc>
        <w:tc>
          <w:tcPr>
            <w:tcW w:w="1985" w:type="dxa"/>
          </w:tcPr>
          <w:p w14:paraId="1762082A" w14:textId="3CC9F037" w:rsidR="00182AF1" w:rsidRPr="008D63A3" w:rsidRDefault="00484206" w:rsidP="0036504E">
            <w:pPr>
              <w:jc w:val="both"/>
              <w:rPr>
                <w:sz w:val="26"/>
                <w:szCs w:val="26"/>
              </w:rPr>
            </w:pPr>
            <w:r>
              <w:rPr>
                <w:sz w:val="26"/>
                <w:szCs w:val="26"/>
              </w:rPr>
              <w:t>Điều 7; Điều 10 Dự thảo Luật</w:t>
            </w:r>
          </w:p>
        </w:tc>
        <w:tc>
          <w:tcPr>
            <w:tcW w:w="7229" w:type="dxa"/>
          </w:tcPr>
          <w:p w14:paraId="0F1A9CF1" w14:textId="77777777" w:rsidR="00182AF1" w:rsidRPr="008D63A3" w:rsidRDefault="00D5214B" w:rsidP="000A1FFF">
            <w:pPr>
              <w:ind w:left="57"/>
              <w:jc w:val="both"/>
              <w:rPr>
                <w:rFonts w:cs="Times New Roman"/>
                <w:b/>
                <w:bCs/>
                <w:sz w:val="26"/>
                <w:szCs w:val="26"/>
              </w:rPr>
            </w:pPr>
            <w:r w:rsidRPr="008D63A3">
              <w:rPr>
                <w:rFonts w:cs="Times New Roman"/>
                <w:b/>
                <w:bCs/>
                <w:sz w:val="26"/>
                <w:szCs w:val="26"/>
              </w:rPr>
              <w:t>Luật Phòng bệnh</w:t>
            </w:r>
            <w:r w:rsidR="001F680C" w:rsidRPr="008D63A3">
              <w:rPr>
                <w:rFonts w:cs="Times New Roman"/>
                <w:b/>
                <w:bCs/>
                <w:sz w:val="26"/>
                <w:szCs w:val="26"/>
              </w:rPr>
              <w:t xml:space="preserve"> số 114/2025/QH15</w:t>
            </w:r>
          </w:p>
          <w:p w14:paraId="3C58C095" w14:textId="77777777" w:rsidR="005048FC" w:rsidRPr="008D63A3" w:rsidRDefault="005048FC" w:rsidP="005048FC">
            <w:pPr>
              <w:pStyle w:val="NormalWeb"/>
              <w:spacing w:before="0" w:beforeAutospacing="0" w:after="0" w:afterAutospacing="0"/>
              <w:rPr>
                <w:sz w:val="26"/>
                <w:szCs w:val="26"/>
              </w:rPr>
            </w:pPr>
            <w:r w:rsidRPr="008D63A3">
              <w:rPr>
                <w:b/>
                <w:bCs/>
                <w:sz w:val="26"/>
                <w:szCs w:val="26"/>
              </w:rPr>
              <w:t>Điều 5. Quản lý nhà nước về phòng bệnh</w:t>
            </w:r>
          </w:p>
          <w:p w14:paraId="33E0E3C7" w14:textId="77777777" w:rsidR="005048FC" w:rsidRPr="008D63A3" w:rsidRDefault="005048FC" w:rsidP="005048FC">
            <w:pPr>
              <w:pStyle w:val="NormalWeb"/>
              <w:spacing w:before="0" w:beforeAutospacing="0" w:after="0" w:afterAutospacing="0"/>
              <w:rPr>
                <w:sz w:val="26"/>
                <w:szCs w:val="26"/>
              </w:rPr>
            </w:pPr>
            <w:r w:rsidRPr="008D63A3">
              <w:rPr>
                <w:sz w:val="26"/>
                <w:szCs w:val="26"/>
              </w:rPr>
              <w:t>1. Nội dung quản lý nhà nước về phòng bệnh bao gồm:</w:t>
            </w:r>
          </w:p>
          <w:p w14:paraId="7042F3FB" w14:textId="0B7E463C" w:rsidR="005048FC" w:rsidRPr="008D63A3" w:rsidRDefault="005048FC" w:rsidP="005D4BAB">
            <w:pPr>
              <w:pStyle w:val="NormalWeb"/>
              <w:spacing w:before="0" w:beforeAutospacing="0" w:after="0" w:afterAutospacing="0"/>
              <w:jc w:val="both"/>
              <w:rPr>
                <w:sz w:val="26"/>
                <w:szCs w:val="26"/>
              </w:rPr>
            </w:pPr>
            <w:r w:rsidRPr="008D63A3">
              <w:rPr>
                <w:sz w:val="26"/>
                <w:szCs w:val="26"/>
              </w:rPr>
              <w:t>… d) Đào tạo, bồi dưỡng phát triển nguồn nhân lực làm công tác phòng bệnh; giáo dục, tuyên truyền, phổ biến kiến thức, pháp luật về phòng bệnh;</w:t>
            </w:r>
          </w:p>
          <w:p w14:paraId="4DEB2E0C" w14:textId="77777777" w:rsidR="005048FC" w:rsidRPr="008D63A3" w:rsidRDefault="005048FC" w:rsidP="005D4BAB">
            <w:pPr>
              <w:pStyle w:val="NormalWeb"/>
              <w:spacing w:before="0" w:beforeAutospacing="0" w:after="0" w:afterAutospacing="0"/>
              <w:jc w:val="both"/>
              <w:rPr>
                <w:sz w:val="26"/>
                <w:szCs w:val="26"/>
              </w:rPr>
            </w:pPr>
            <w:r w:rsidRPr="008D63A3">
              <w:rPr>
                <w:b/>
                <w:bCs/>
                <w:sz w:val="26"/>
                <w:szCs w:val="26"/>
              </w:rPr>
              <w:t>Điều 8. Các hành vi bị nghiêm cấm trong phòng bệnh</w:t>
            </w:r>
          </w:p>
          <w:p w14:paraId="26DFE8E9" w14:textId="20F3AFD5" w:rsidR="005048FC" w:rsidRPr="008D63A3" w:rsidRDefault="005048FC" w:rsidP="005D4BAB">
            <w:pPr>
              <w:pStyle w:val="NormalWeb"/>
              <w:spacing w:before="0" w:beforeAutospacing="0" w:after="0" w:afterAutospacing="0"/>
              <w:jc w:val="both"/>
              <w:rPr>
                <w:sz w:val="26"/>
                <w:szCs w:val="26"/>
              </w:rPr>
            </w:pPr>
            <w:r w:rsidRPr="008D63A3">
              <w:rPr>
                <w:sz w:val="26"/>
                <w:szCs w:val="26"/>
              </w:rPr>
              <w:t>1. Tuyên truyền, phổ biến hoặc đưa ra thông tin có nội dung trái với đường lối, chủ trương của Đảng, chính sách, pháp luật của Nhà nước và hướng dẫn chuyên môn của cơ quan có thẩm quyền về công tác phòng bệnh…</w:t>
            </w:r>
          </w:p>
        </w:tc>
        <w:tc>
          <w:tcPr>
            <w:tcW w:w="2127" w:type="dxa"/>
          </w:tcPr>
          <w:p w14:paraId="76F6E837" w14:textId="1DFC92BE" w:rsidR="00182AF1"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7937814F" w14:textId="77777777" w:rsidR="00182AF1" w:rsidRPr="008D63A3" w:rsidRDefault="00182AF1" w:rsidP="008C2BEF">
            <w:pPr>
              <w:spacing w:after="120"/>
              <w:ind w:left="57"/>
              <w:jc w:val="both"/>
              <w:rPr>
                <w:rFonts w:eastAsia="Times New Roman" w:cs="Times New Roman"/>
                <w:kern w:val="0"/>
                <w:sz w:val="26"/>
                <w:szCs w:val="26"/>
                <w14:ligatures w14:val="none"/>
              </w:rPr>
            </w:pPr>
          </w:p>
        </w:tc>
      </w:tr>
      <w:tr w:rsidR="008D63A3" w:rsidRPr="008D63A3" w14:paraId="41D6BEE3" w14:textId="77777777" w:rsidTr="00705A19">
        <w:tc>
          <w:tcPr>
            <w:tcW w:w="704" w:type="dxa"/>
          </w:tcPr>
          <w:p w14:paraId="166668A7" w14:textId="77777777" w:rsidR="00182AF1" w:rsidRPr="008D63A3" w:rsidRDefault="00182AF1" w:rsidP="00193250">
            <w:pPr>
              <w:pStyle w:val="ListParagraph"/>
              <w:numPr>
                <w:ilvl w:val="0"/>
                <w:numId w:val="24"/>
              </w:numPr>
              <w:ind w:left="57" w:firstLine="0"/>
              <w:rPr>
                <w:rFonts w:cs="Times New Roman"/>
                <w:sz w:val="26"/>
                <w:szCs w:val="26"/>
              </w:rPr>
            </w:pPr>
          </w:p>
        </w:tc>
        <w:tc>
          <w:tcPr>
            <w:tcW w:w="1985" w:type="dxa"/>
          </w:tcPr>
          <w:p w14:paraId="71C97939" w14:textId="564B93D0" w:rsidR="00182AF1" w:rsidRPr="008D63A3" w:rsidRDefault="00484206" w:rsidP="0036504E">
            <w:pPr>
              <w:jc w:val="both"/>
              <w:rPr>
                <w:sz w:val="26"/>
                <w:szCs w:val="26"/>
              </w:rPr>
            </w:pPr>
            <w:r>
              <w:rPr>
                <w:sz w:val="26"/>
                <w:szCs w:val="26"/>
              </w:rPr>
              <w:t>Mục 3 Chương II Dự thảo Luật</w:t>
            </w:r>
          </w:p>
        </w:tc>
        <w:tc>
          <w:tcPr>
            <w:tcW w:w="7229" w:type="dxa"/>
          </w:tcPr>
          <w:p w14:paraId="70FD8C92" w14:textId="77777777" w:rsidR="00182AF1" w:rsidRPr="008D63A3" w:rsidRDefault="00D5214B" w:rsidP="000A1FFF">
            <w:pPr>
              <w:ind w:left="57"/>
              <w:jc w:val="both"/>
              <w:rPr>
                <w:rFonts w:cs="Times New Roman"/>
                <w:b/>
                <w:bCs/>
                <w:sz w:val="26"/>
                <w:szCs w:val="26"/>
              </w:rPr>
            </w:pPr>
            <w:r w:rsidRPr="008D63A3">
              <w:rPr>
                <w:rFonts w:cs="Times New Roman"/>
                <w:b/>
                <w:bCs/>
                <w:sz w:val="26"/>
                <w:szCs w:val="26"/>
              </w:rPr>
              <w:t>Luật Giáo dục Đại học</w:t>
            </w:r>
            <w:r w:rsidR="00E276EB" w:rsidRPr="008D63A3">
              <w:rPr>
                <w:rFonts w:cs="Times New Roman"/>
                <w:b/>
                <w:bCs/>
                <w:sz w:val="26"/>
                <w:szCs w:val="26"/>
              </w:rPr>
              <w:t xml:space="preserve"> số</w:t>
            </w:r>
            <w:r w:rsidRPr="008D63A3">
              <w:rPr>
                <w:rFonts w:cs="Times New Roman"/>
                <w:b/>
                <w:bCs/>
                <w:sz w:val="26"/>
                <w:szCs w:val="26"/>
              </w:rPr>
              <w:t xml:space="preserve"> </w:t>
            </w:r>
            <w:r w:rsidR="00E276EB" w:rsidRPr="008D63A3">
              <w:rPr>
                <w:rFonts w:cs="Times New Roman"/>
                <w:b/>
                <w:bCs/>
                <w:sz w:val="26"/>
                <w:szCs w:val="26"/>
              </w:rPr>
              <w:t>125/2025/QH15</w:t>
            </w:r>
          </w:p>
          <w:p w14:paraId="7531DAA8" w14:textId="77777777" w:rsidR="00474AD8" w:rsidRPr="008D63A3" w:rsidRDefault="00474AD8" w:rsidP="00474AD8">
            <w:pPr>
              <w:pStyle w:val="NormalWeb"/>
              <w:spacing w:before="0" w:beforeAutospacing="0" w:after="0" w:afterAutospacing="0"/>
              <w:rPr>
                <w:sz w:val="26"/>
                <w:szCs w:val="26"/>
              </w:rPr>
            </w:pPr>
            <w:r w:rsidRPr="008D63A3">
              <w:rPr>
                <w:b/>
                <w:bCs/>
                <w:sz w:val="26"/>
                <w:szCs w:val="26"/>
              </w:rPr>
              <w:t>Điều 9. Chuẩn cơ sở giáo dục đại học</w:t>
            </w:r>
          </w:p>
          <w:p w14:paraId="36BEDC08" w14:textId="36CC02B5" w:rsidR="00474AD8" w:rsidRPr="008D63A3" w:rsidRDefault="00474AD8" w:rsidP="005D4BAB">
            <w:pPr>
              <w:pStyle w:val="NormalWeb"/>
              <w:spacing w:before="0" w:beforeAutospacing="0" w:after="0" w:afterAutospacing="0"/>
              <w:jc w:val="both"/>
              <w:rPr>
                <w:sz w:val="26"/>
                <w:szCs w:val="26"/>
              </w:rPr>
            </w:pPr>
            <w:r w:rsidRPr="008D63A3">
              <w:rPr>
                <w:sz w:val="26"/>
                <w:szCs w:val="26"/>
              </w:rPr>
              <w:t xml:space="preserve">…3. Bộ trưởng Bộ Giáo dục và Đào tạo quy định, ban hành chuẩn cơ sở giáo dục đại học, hướng dẫn việc áp dụng, đánh giá mức độ </w:t>
            </w:r>
            <w:r w:rsidRPr="008D63A3">
              <w:rPr>
                <w:sz w:val="26"/>
                <w:szCs w:val="26"/>
              </w:rPr>
              <w:lastRenderedPageBreak/>
              <w:t>đáp ứng chuẩn; chủ trì, phối hợp với Bộ trưởng Bộ Y tế ban hành chuẩn cơ sở giáo dục đại học thực hiện đào tạo các ngành sức khỏe; chủ trì, phối hợp với Bộ trưởng Bộ Tư pháp ban hành chuẩn cơ sở giáo dục đại học thực hiện đào tạo các ngành pháp luật.</w:t>
            </w:r>
          </w:p>
          <w:p w14:paraId="0701FA05" w14:textId="2474FED1" w:rsidR="00474AD8" w:rsidRPr="008D63A3" w:rsidRDefault="00474AD8" w:rsidP="005D4BAB">
            <w:pPr>
              <w:pStyle w:val="NormalWeb"/>
              <w:spacing w:before="0" w:beforeAutospacing="0" w:after="0" w:afterAutospacing="0"/>
              <w:jc w:val="both"/>
              <w:rPr>
                <w:b/>
                <w:bCs/>
                <w:sz w:val="26"/>
                <w:szCs w:val="26"/>
              </w:rPr>
            </w:pPr>
            <w:r w:rsidRPr="008D63A3">
              <w:rPr>
                <w:b/>
                <w:bCs/>
                <w:sz w:val="26"/>
                <w:szCs w:val="26"/>
              </w:rPr>
              <w:t>Điều 22. Chuẩn chương trình đào tạo</w:t>
            </w:r>
          </w:p>
          <w:p w14:paraId="6F7DD839" w14:textId="77777777" w:rsidR="00474AD8" w:rsidRPr="008D63A3" w:rsidRDefault="00474AD8" w:rsidP="005D4BAB">
            <w:pPr>
              <w:pStyle w:val="NormalWeb"/>
              <w:spacing w:before="0" w:beforeAutospacing="0" w:after="0" w:afterAutospacing="0"/>
              <w:jc w:val="both"/>
              <w:rPr>
                <w:sz w:val="26"/>
                <w:szCs w:val="26"/>
              </w:rPr>
            </w:pPr>
            <w:r w:rsidRPr="008D63A3">
              <w:rPr>
                <w:sz w:val="26"/>
                <w:szCs w:val="26"/>
              </w:rPr>
              <w:t>3. Bộ trưởng Bộ Giáo dục và Đào tạo có trách nhiệm sau đây:</w:t>
            </w:r>
          </w:p>
          <w:p w14:paraId="49DD04DB" w14:textId="77777777" w:rsidR="00474AD8" w:rsidRPr="008D63A3" w:rsidRDefault="00474AD8" w:rsidP="005D4BAB">
            <w:pPr>
              <w:pStyle w:val="NormalWeb"/>
              <w:spacing w:before="0" w:beforeAutospacing="0" w:after="0" w:afterAutospacing="0"/>
              <w:jc w:val="both"/>
              <w:rPr>
                <w:sz w:val="26"/>
                <w:szCs w:val="26"/>
              </w:rPr>
            </w:pPr>
            <w:r w:rsidRPr="008D63A3">
              <w:rPr>
                <w:sz w:val="26"/>
                <w:szCs w:val="26"/>
              </w:rPr>
              <w:t>a) Quy định, ban hành chuẩn chương trình đào tạo theo ngành, lĩnh vực trình độ đại học, thạc sĩ, tiến sĩ; chủ trì, phối hợp với các Bộ, ngành liên quan xây dựng, ban hành chuẩn chương trình đào tạo đối với các ngành đào tạo thuộc lĩnh vực sức khỏe, pháp luật;</w:t>
            </w:r>
          </w:p>
          <w:p w14:paraId="2FE138E1" w14:textId="77777777" w:rsidR="00E276EB" w:rsidRPr="008D63A3" w:rsidRDefault="00474AD8" w:rsidP="005D4BAB">
            <w:pPr>
              <w:pStyle w:val="NormalWeb"/>
              <w:spacing w:before="0" w:beforeAutospacing="0" w:after="0" w:afterAutospacing="0"/>
              <w:jc w:val="both"/>
              <w:rPr>
                <w:sz w:val="26"/>
                <w:szCs w:val="26"/>
              </w:rPr>
            </w:pPr>
            <w:r w:rsidRPr="008D63A3">
              <w:rPr>
                <w:sz w:val="26"/>
                <w:szCs w:val="26"/>
              </w:rPr>
              <w:t>b) Chủ trì, phối hợp với các Bộ, ngành liên quan quy định về điều kiện bảo đảm chất lượng thực hiện chương trình đào tạo trình độ đại học, thạc sĩ, tiến sĩ các ngành thuộc lĩnh vực sức khỏe, pháp luật, văn hóa, nghệ thuật, thể thao, quốc phòng và an ninh.</w:t>
            </w:r>
          </w:p>
          <w:p w14:paraId="5D08F64D" w14:textId="77777777" w:rsidR="00074C93" w:rsidRPr="008D63A3" w:rsidRDefault="00074C93" w:rsidP="005D4BAB">
            <w:pPr>
              <w:pStyle w:val="NormalWeb"/>
              <w:spacing w:before="0" w:beforeAutospacing="0" w:after="0" w:afterAutospacing="0"/>
              <w:jc w:val="both"/>
              <w:rPr>
                <w:sz w:val="26"/>
                <w:szCs w:val="26"/>
              </w:rPr>
            </w:pPr>
            <w:r w:rsidRPr="008D63A3">
              <w:rPr>
                <w:b/>
                <w:bCs/>
                <w:sz w:val="26"/>
                <w:szCs w:val="26"/>
              </w:rPr>
              <w:t>Điều 24. Phê duyệt, tổ chức thực hiện chương trình đào tạo</w:t>
            </w:r>
          </w:p>
          <w:p w14:paraId="495D8C53" w14:textId="70B02D2F" w:rsidR="00074C93" w:rsidRPr="008D63A3" w:rsidRDefault="00074C93" w:rsidP="005D4BAB">
            <w:pPr>
              <w:pStyle w:val="NormalWeb"/>
              <w:spacing w:before="0" w:beforeAutospacing="0" w:after="0" w:afterAutospacing="0"/>
              <w:jc w:val="both"/>
              <w:rPr>
                <w:sz w:val="26"/>
                <w:szCs w:val="26"/>
              </w:rPr>
            </w:pPr>
            <w:r w:rsidRPr="008D63A3">
              <w:rPr>
                <w:sz w:val="26"/>
                <w:szCs w:val="26"/>
              </w:rPr>
              <w:t>... 2. Bộ trưởng Bộ Giáo dục và Đào tạo quy định việc phê duyệt các chương trình đào tạo trình độ đại học, thạc sĩ, tiến sĩ các ngành đào tạo giáo viên, lĩnh vực sức khỏe trên cơ sở phối hợp với Bộ Y tế, lĩnh vực pháp luật trên cơ sở phối hợp với Bộ Tư pháp.</w:t>
            </w:r>
          </w:p>
          <w:p w14:paraId="42353226" w14:textId="77777777" w:rsidR="00074C93" w:rsidRPr="008D63A3" w:rsidRDefault="00074C93" w:rsidP="005D4BAB">
            <w:pPr>
              <w:pStyle w:val="NormalWeb"/>
              <w:spacing w:before="0" w:beforeAutospacing="0" w:after="0" w:afterAutospacing="0"/>
              <w:jc w:val="both"/>
              <w:rPr>
                <w:sz w:val="26"/>
                <w:szCs w:val="26"/>
              </w:rPr>
            </w:pPr>
            <w:r w:rsidRPr="008D63A3">
              <w:rPr>
                <w:b/>
                <w:bCs/>
                <w:sz w:val="26"/>
                <w:szCs w:val="26"/>
              </w:rPr>
              <w:t>Điều 25. Tuyển sinh</w:t>
            </w:r>
          </w:p>
          <w:p w14:paraId="12B65AB8" w14:textId="5021861D" w:rsidR="00074C93" w:rsidRPr="008D63A3" w:rsidRDefault="00074C93" w:rsidP="005D4BAB">
            <w:pPr>
              <w:pStyle w:val="NormalWeb"/>
              <w:spacing w:before="0" w:beforeAutospacing="0" w:after="0" w:afterAutospacing="0"/>
              <w:jc w:val="both"/>
              <w:rPr>
                <w:sz w:val="26"/>
                <w:szCs w:val="26"/>
              </w:rPr>
            </w:pPr>
            <w:r w:rsidRPr="008D63A3">
              <w:rPr>
                <w:sz w:val="26"/>
                <w:szCs w:val="26"/>
              </w:rPr>
              <w:t>… 3. Bộ trưởng Bộ Giáo dục và Đào tạo thực hiện các trách nhiệm sau đây:</w:t>
            </w:r>
          </w:p>
          <w:p w14:paraId="3488549F" w14:textId="77777777" w:rsidR="00474AD8" w:rsidRPr="008D63A3" w:rsidRDefault="00074C93" w:rsidP="005D4BAB">
            <w:pPr>
              <w:pStyle w:val="NormalWeb"/>
              <w:spacing w:before="0" w:beforeAutospacing="0" w:after="0" w:afterAutospacing="0"/>
              <w:jc w:val="both"/>
              <w:rPr>
                <w:sz w:val="26"/>
                <w:szCs w:val="26"/>
              </w:rPr>
            </w:pPr>
            <w:r w:rsidRPr="008D63A3">
              <w:rPr>
                <w:sz w:val="26"/>
                <w:szCs w:val="26"/>
              </w:rPr>
              <w:t>… c) Quy định ngưỡng bảo đảm chất lượng đầu vào các ngành đào tạo giáo viên, các ngành thuộc lĩnh vực sức khỏe trên cơ sở phối hợp với Bộ Y tế, các ngành đào tạo thuộc lĩnh vực pháp luật trên cơ sở phối hợp với Bộ Tư pháp;</w:t>
            </w:r>
          </w:p>
          <w:p w14:paraId="277E7A89" w14:textId="77777777" w:rsidR="00074C93" w:rsidRPr="008D63A3" w:rsidRDefault="00074C93" w:rsidP="00074C93">
            <w:pPr>
              <w:pStyle w:val="NormalWeb"/>
              <w:spacing w:before="0" w:beforeAutospacing="0" w:after="0" w:afterAutospacing="0"/>
              <w:rPr>
                <w:sz w:val="26"/>
                <w:szCs w:val="26"/>
              </w:rPr>
            </w:pPr>
            <w:r w:rsidRPr="008D63A3">
              <w:rPr>
                <w:b/>
                <w:bCs/>
                <w:sz w:val="26"/>
                <w:szCs w:val="26"/>
              </w:rPr>
              <w:t>Điều 36. Kiểm định chất lượng</w:t>
            </w:r>
          </w:p>
          <w:p w14:paraId="3A2F9BB5" w14:textId="77777777" w:rsidR="00074C93" w:rsidRPr="008D63A3" w:rsidRDefault="00074C93" w:rsidP="00074C93">
            <w:pPr>
              <w:pStyle w:val="NormalWeb"/>
              <w:spacing w:before="0" w:beforeAutospacing="0" w:after="0" w:afterAutospacing="0"/>
              <w:rPr>
                <w:sz w:val="26"/>
                <w:szCs w:val="26"/>
              </w:rPr>
            </w:pPr>
            <w:r w:rsidRPr="008D63A3">
              <w:rPr>
                <w:sz w:val="26"/>
                <w:szCs w:val="26"/>
              </w:rPr>
              <w:t>1. Đối tượng phải thực hiện kiểm định định kỳ bao gồm:</w:t>
            </w:r>
          </w:p>
          <w:p w14:paraId="593C8680" w14:textId="356F7374" w:rsidR="00074C93" w:rsidRPr="008D63A3" w:rsidRDefault="00074C93" w:rsidP="005D4BAB">
            <w:pPr>
              <w:pStyle w:val="NormalWeb"/>
              <w:spacing w:before="0" w:beforeAutospacing="0" w:after="0" w:afterAutospacing="0"/>
              <w:jc w:val="both"/>
              <w:rPr>
                <w:sz w:val="26"/>
                <w:szCs w:val="26"/>
              </w:rPr>
            </w:pPr>
            <w:r w:rsidRPr="008D63A3">
              <w:rPr>
                <w:sz w:val="26"/>
                <w:szCs w:val="26"/>
              </w:rPr>
              <w:t>… b) Chương trình đào tạo thuộc các ngành đào tạo giáo viên, lĩnh vực sức khỏe, pháp luật; chương trình đào tạo thuộc các ngành, lĩnh vực khác do Bộ trưởng Bộ Giáo dục và Đào tạo quy định.</w:t>
            </w:r>
          </w:p>
        </w:tc>
        <w:tc>
          <w:tcPr>
            <w:tcW w:w="2127" w:type="dxa"/>
          </w:tcPr>
          <w:p w14:paraId="0200D404" w14:textId="7D963BD1" w:rsidR="00182AF1"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lastRenderedPageBreak/>
              <w:t>Bảo đảm tính hợp pháp, thống nhất</w:t>
            </w:r>
          </w:p>
        </w:tc>
        <w:tc>
          <w:tcPr>
            <w:tcW w:w="1275" w:type="dxa"/>
          </w:tcPr>
          <w:p w14:paraId="74D24610" w14:textId="77777777" w:rsidR="00182AF1" w:rsidRPr="008D63A3" w:rsidRDefault="00182AF1" w:rsidP="008C2BEF">
            <w:pPr>
              <w:spacing w:after="120"/>
              <w:ind w:left="57"/>
              <w:jc w:val="both"/>
              <w:rPr>
                <w:rFonts w:eastAsia="Times New Roman" w:cs="Times New Roman"/>
                <w:kern w:val="0"/>
                <w:sz w:val="26"/>
                <w:szCs w:val="26"/>
                <w14:ligatures w14:val="none"/>
              </w:rPr>
            </w:pPr>
          </w:p>
        </w:tc>
      </w:tr>
      <w:tr w:rsidR="008D63A3" w:rsidRPr="008D63A3" w14:paraId="0208BA16" w14:textId="77777777" w:rsidTr="00705A19">
        <w:tc>
          <w:tcPr>
            <w:tcW w:w="704" w:type="dxa"/>
          </w:tcPr>
          <w:p w14:paraId="62CB177B" w14:textId="77777777" w:rsidR="00D5214B" w:rsidRPr="008D63A3" w:rsidRDefault="00D5214B" w:rsidP="00193250">
            <w:pPr>
              <w:pStyle w:val="ListParagraph"/>
              <w:numPr>
                <w:ilvl w:val="0"/>
                <w:numId w:val="24"/>
              </w:numPr>
              <w:ind w:left="57" w:firstLine="0"/>
              <w:rPr>
                <w:rFonts w:cs="Times New Roman"/>
                <w:sz w:val="26"/>
                <w:szCs w:val="26"/>
              </w:rPr>
            </w:pPr>
          </w:p>
        </w:tc>
        <w:tc>
          <w:tcPr>
            <w:tcW w:w="1985" w:type="dxa"/>
          </w:tcPr>
          <w:p w14:paraId="2450B668" w14:textId="7BF1C763" w:rsidR="00D5214B" w:rsidRPr="008D63A3" w:rsidRDefault="00484206" w:rsidP="0036504E">
            <w:pPr>
              <w:jc w:val="both"/>
              <w:rPr>
                <w:sz w:val="26"/>
                <w:szCs w:val="26"/>
              </w:rPr>
            </w:pPr>
            <w:r>
              <w:rPr>
                <w:sz w:val="26"/>
                <w:szCs w:val="26"/>
              </w:rPr>
              <w:t>Điều 26, Điều 27 Dự thảo Luật</w:t>
            </w:r>
          </w:p>
        </w:tc>
        <w:tc>
          <w:tcPr>
            <w:tcW w:w="7229" w:type="dxa"/>
          </w:tcPr>
          <w:p w14:paraId="44217902" w14:textId="43D9B6D8" w:rsidR="00D5214B" w:rsidRPr="008D63A3" w:rsidRDefault="00D5214B" w:rsidP="000A1FFF">
            <w:pPr>
              <w:ind w:left="57"/>
              <w:jc w:val="both"/>
              <w:rPr>
                <w:rFonts w:cs="Times New Roman"/>
                <w:b/>
                <w:bCs/>
                <w:sz w:val="26"/>
                <w:szCs w:val="26"/>
              </w:rPr>
            </w:pPr>
            <w:r w:rsidRPr="008D63A3">
              <w:rPr>
                <w:rFonts w:cs="Times New Roman"/>
                <w:b/>
                <w:bCs/>
                <w:sz w:val="26"/>
                <w:szCs w:val="26"/>
              </w:rPr>
              <w:t xml:space="preserve">Luật Hàng không dân dụng Việt Nam </w:t>
            </w:r>
            <w:r w:rsidR="000425FC" w:rsidRPr="008D63A3">
              <w:rPr>
                <w:rStyle w:val="Emphasis"/>
                <w:rFonts w:cs="Times New Roman"/>
                <w:b/>
                <w:bCs/>
                <w:i w:val="0"/>
                <w:iCs w:val="0"/>
                <w:sz w:val="26"/>
                <w:szCs w:val="26"/>
                <w:shd w:val="clear" w:color="auto" w:fill="FFFFFF"/>
              </w:rPr>
              <w:t>số 130/2025/QH15</w:t>
            </w:r>
            <w:r w:rsidRPr="008D63A3">
              <w:rPr>
                <w:rFonts w:cs="Times New Roman"/>
                <w:b/>
                <w:bCs/>
                <w:sz w:val="26"/>
                <w:szCs w:val="26"/>
              </w:rPr>
              <w:t xml:space="preserve"> </w:t>
            </w:r>
          </w:p>
          <w:p w14:paraId="14C0678C" w14:textId="77777777" w:rsidR="001258D3" w:rsidRPr="008D63A3" w:rsidRDefault="001258D3" w:rsidP="001258D3">
            <w:pPr>
              <w:pStyle w:val="NormalWeb"/>
              <w:shd w:val="clear" w:color="auto" w:fill="FFFFFF"/>
              <w:spacing w:before="0" w:beforeAutospacing="0" w:after="0" w:afterAutospacing="0" w:line="234" w:lineRule="atLeast"/>
              <w:jc w:val="both"/>
              <w:rPr>
                <w:sz w:val="26"/>
                <w:szCs w:val="26"/>
              </w:rPr>
            </w:pPr>
            <w:bookmarkStart w:id="4" w:name="dieu_84"/>
            <w:r w:rsidRPr="008D63A3">
              <w:rPr>
                <w:b/>
                <w:bCs/>
                <w:sz w:val="26"/>
                <w:szCs w:val="26"/>
              </w:rPr>
              <w:t>Điều 84. Xây dựng văn hóa an toàn hàng không</w:t>
            </w:r>
            <w:bookmarkEnd w:id="4"/>
          </w:p>
          <w:p w14:paraId="47727CC3" w14:textId="782A0C05" w:rsidR="001258D3" w:rsidRPr="008D63A3" w:rsidRDefault="001258D3" w:rsidP="001258D3">
            <w:pPr>
              <w:pStyle w:val="NormalWeb"/>
              <w:shd w:val="clear" w:color="auto" w:fill="FFFFFF"/>
              <w:spacing w:before="120" w:beforeAutospacing="0" w:after="120" w:afterAutospacing="0" w:line="234" w:lineRule="atLeast"/>
              <w:jc w:val="both"/>
              <w:rPr>
                <w:rFonts w:ascii="Arial" w:hAnsi="Arial" w:cs="Arial"/>
                <w:sz w:val="18"/>
                <w:szCs w:val="18"/>
              </w:rPr>
            </w:pPr>
            <w:r w:rsidRPr="008D63A3">
              <w:rPr>
                <w:sz w:val="26"/>
                <w:szCs w:val="26"/>
              </w:rPr>
              <w:t>… 4. Nhà chức trách hàng không Việt Nam phối hợp với các cơ quan, tổ chức có liên quan đẩy mạnh công tác tuyên truyền, phổ biến, giáo dục để nâng cao ý thức cộng đồng về an toàn hàng không.</w:t>
            </w:r>
          </w:p>
        </w:tc>
        <w:tc>
          <w:tcPr>
            <w:tcW w:w="2127" w:type="dxa"/>
          </w:tcPr>
          <w:p w14:paraId="0E291B89" w14:textId="0781B4FE" w:rsidR="00D5214B"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5A121050" w14:textId="77777777" w:rsidR="00D5214B" w:rsidRPr="008D63A3" w:rsidRDefault="00D5214B" w:rsidP="008C2BEF">
            <w:pPr>
              <w:spacing w:after="120"/>
              <w:ind w:left="57"/>
              <w:jc w:val="both"/>
              <w:rPr>
                <w:rFonts w:eastAsia="Times New Roman" w:cs="Times New Roman"/>
                <w:kern w:val="0"/>
                <w:sz w:val="26"/>
                <w:szCs w:val="26"/>
                <w14:ligatures w14:val="none"/>
              </w:rPr>
            </w:pPr>
          </w:p>
        </w:tc>
      </w:tr>
      <w:tr w:rsidR="008D63A3" w:rsidRPr="008D63A3" w14:paraId="4EED2F08" w14:textId="77777777" w:rsidTr="00705A19">
        <w:tc>
          <w:tcPr>
            <w:tcW w:w="704" w:type="dxa"/>
          </w:tcPr>
          <w:p w14:paraId="546EBFC9" w14:textId="77777777" w:rsidR="00D5214B" w:rsidRPr="008D63A3" w:rsidRDefault="00D5214B" w:rsidP="00193250">
            <w:pPr>
              <w:pStyle w:val="ListParagraph"/>
              <w:numPr>
                <w:ilvl w:val="0"/>
                <w:numId w:val="24"/>
              </w:numPr>
              <w:ind w:left="57" w:firstLine="0"/>
              <w:rPr>
                <w:rFonts w:cs="Times New Roman"/>
                <w:sz w:val="26"/>
                <w:szCs w:val="26"/>
              </w:rPr>
            </w:pPr>
          </w:p>
        </w:tc>
        <w:tc>
          <w:tcPr>
            <w:tcW w:w="1985" w:type="dxa"/>
          </w:tcPr>
          <w:p w14:paraId="37C060E1" w14:textId="7547726F" w:rsidR="00D5214B" w:rsidRPr="008D63A3" w:rsidRDefault="00484206" w:rsidP="0036504E">
            <w:pPr>
              <w:jc w:val="both"/>
              <w:rPr>
                <w:sz w:val="26"/>
                <w:szCs w:val="26"/>
              </w:rPr>
            </w:pPr>
            <w:r>
              <w:rPr>
                <w:sz w:val="26"/>
                <w:szCs w:val="26"/>
              </w:rPr>
              <w:t>Điều 7, Điều 26, Điều 27, Điều 28 Dự thảo Luật</w:t>
            </w:r>
          </w:p>
        </w:tc>
        <w:tc>
          <w:tcPr>
            <w:tcW w:w="7229" w:type="dxa"/>
          </w:tcPr>
          <w:p w14:paraId="198AF582" w14:textId="5FE2EAD4" w:rsidR="00D5214B" w:rsidRPr="008D63A3" w:rsidRDefault="00D5214B" w:rsidP="000A1FFF">
            <w:pPr>
              <w:ind w:left="57"/>
              <w:jc w:val="both"/>
              <w:rPr>
                <w:rFonts w:cs="Times New Roman"/>
                <w:b/>
                <w:bCs/>
                <w:sz w:val="26"/>
                <w:szCs w:val="26"/>
              </w:rPr>
            </w:pPr>
            <w:r w:rsidRPr="008D63A3">
              <w:rPr>
                <w:rFonts w:cs="Times New Roman"/>
                <w:b/>
                <w:bCs/>
                <w:sz w:val="26"/>
                <w:szCs w:val="26"/>
              </w:rPr>
              <w:t xml:space="preserve">Luật Xây dựng </w:t>
            </w:r>
            <w:r w:rsidR="00450D5B" w:rsidRPr="008D63A3">
              <w:rPr>
                <w:rFonts w:cs="Times New Roman"/>
                <w:b/>
                <w:bCs/>
                <w:sz w:val="26"/>
                <w:szCs w:val="26"/>
              </w:rPr>
              <w:t>số 135/2025/QH15</w:t>
            </w:r>
          </w:p>
          <w:p w14:paraId="17002A95" w14:textId="77777777" w:rsidR="00450D5B" w:rsidRPr="008D63A3" w:rsidRDefault="00450D5B" w:rsidP="00450D5B">
            <w:pPr>
              <w:pStyle w:val="NormalWeb"/>
              <w:spacing w:before="0" w:beforeAutospacing="0" w:after="0" w:afterAutospacing="0"/>
              <w:rPr>
                <w:sz w:val="26"/>
                <w:szCs w:val="26"/>
              </w:rPr>
            </w:pPr>
            <w:r w:rsidRPr="008D63A3">
              <w:rPr>
                <w:b/>
                <w:bCs/>
                <w:sz w:val="26"/>
                <w:szCs w:val="26"/>
              </w:rPr>
              <w:t>Điều 91. Nội dung quản lý nhà nước về xây dựng</w:t>
            </w:r>
          </w:p>
          <w:p w14:paraId="6A516FED" w14:textId="0FAD0275" w:rsidR="00450D5B" w:rsidRPr="008D63A3" w:rsidRDefault="00450D5B" w:rsidP="005D4BAB">
            <w:pPr>
              <w:pStyle w:val="NormalWeb"/>
              <w:spacing w:before="0" w:beforeAutospacing="0" w:after="0" w:afterAutospacing="0"/>
              <w:jc w:val="both"/>
              <w:rPr>
                <w:sz w:val="26"/>
                <w:szCs w:val="26"/>
              </w:rPr>
            </w:pPr>
            <w:r w:rsidRPr="008D63A3">
              <w:rPr>
                <w:sz w:val="26"/>
                <w:szCs w:val="26"/>
              </w:rPr>
              <w:t>… 2. Ban hành và tổ chức thực hiện các văn bản quy phạm pháp luật về xây dựng; phổ biến kiến thức, pháp luật về xây dựng.</w:t>
            </w:r>
          </w:p>
        </w:tc>
        <w:tc>
          <w:tcPr>
            <w:tcW w:w="2127" w:type="dxa"/>
          </w:tcPr>
          <w:p w14:paraId="513FCF48" w14:textId="160935B0" w:rsidR="00D5214B"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17FFE47C" w14:textId="77777777" w:rsidR="00D5214B" w:rsidRPr="008D63A3" w:rsidRDefault="00D5214B" w:rsidP="008C2BEF">
            <w:pPr>
              <w:spacing w:after="120"/>
              <w:ind w:left="57"/>
              <w:jc w:val="both"/>
              <w:rPr>
                <w:rFonts w:eastAsia="Times New Roman" w:cs="Times New Roman"/>
                <w:kern w:val="0"/>
                <w:sz w:val="26"/>
                <w:szCs w:val="26"/>
                <w14:ligatures w14:val="none"/>
              </w:rPr>
            </w:pPr>
          </w:p>
        </w:tc>
      </w:tr>
      <w:tr w:rsidR="008D63A3" w:rsidRPr="008D63A3" w14:paraId="3E7FD5FF" w14:textId="77777777" w:rsidTr="00705A19">
        <w:tc>
          <w:tcPr>
            <w:tcW w:w="704" w:type="dxa"/>
          </w:tcPr>
          <w:p w14:paraId="5342D78B" w14:textId="77777777" w:rsidR="00D5214B" w:rsidRPr="008D63A3" w:rsidRDefault="00D5214B" w:rsidP="00193250">
            <w:pPr>
              <w:pStyle w:val="ListParagraph"/>
              <w:numPr>
                <w:ilvl w:val="0"/>
                <w:numId w:val="24"/>
              </w:numPr>
              <w:ind w:left="57" w:firstLine="0"/>
              <w:rPr>
                <w:rFonts w:cs="Times New Roman"/>
                <w:sz w:val="26"/>
                <w:szCs w:val="26"/>
              </w:rPr>
            </w:pPr>
          </w:p>
        </w:tc>
        <w:tc>
          <w:tcPr>
            <w:tcW w:w="1985" w:type="dxa"/>
          </w:tcPr>
          <w:p w14:paraId="4653C6B6" w14:textId="2C7EF070" w:rsidR="00D5214B" w:rsidRPr="008D63A3" w:rsidRDefault="00484206" w:rsidP="0036504E">
            <w:pPr>
              <w:jc w:val="both"/>
              <w:rPr>
                <w:sz w:val="26"/>
                <w:szCs w:val="26"/>
              </w:rPr>
            </w:pPr>
            <w:r>
              <w:rPr>
                <w:sz w:val="26"/>
                <w:szCs w:val="26"/>
              </w:rPr>
              <w:t>Khoản 3 Điều 3 Dự thảo Luật</w:t>
            </w:r>
          </w:p>
        </w:tc>
        <w:tc>
          <w:tcPr>
            <w:tcW w:w="7229" w:type="dxa"/>
          </w:tcPr>
          <w:p w14:paraId="2605E9AB" w14:textId="2994D1E5" w:rsidR="00D5214B" w:rsidRPr="008D63A3" w:rsidRDefault="00D5214B" w:rsidP="00D5214B">
            <w:pPr>
              <w:spacing w:before="60" w:line="264" w:lineRule="auto"/>
              <w:jc w:val="both"/>
              <w:rPr>
                <w:rFonts w:cs="Times New Roman"/>
                <w:b/>
                <w:bCs/>
                <w:sz w:val="26"/>
                <w:szCs w:val="26"/>
              </w:rPr>
            </w:pPr>
            <w:r w:rsidRPr="008D63A3">
              <w:rPr>
                <w:rFonts w:cs="Times New Roman"/>
                <w:b/>
                <w:bCs/>
                <w:sz w:val="26"/>
                <w:szCs w:val="26"/>
              </w:rPr>
              <w:t>Luật Chuyển đổi số</w:t>
            </w:r>
            <w:r w:rsidR="000C5CC4" w:rsidRPr="008D63A3">
              <w:rPr>
                <w:rFonts w:cs="Times New Roman"/>
                <w:b/>
                <w:bCs/>
                <w:sz w:val="26"/>
                <w:szCs w:val="26"/>
              </w:rPr>
              <w:t xml:space="preserve"> số 148/2025/QH15</w:t>
            </w:r>
          </w:p>
          <w:p w14:paraId="2073A0D2" w14:textId="77777777" w:rsidR="00FF3FB6" w:rsidRPr="008D63A3" w:rsidRDefault="00FF3FB6" w:rsidP="00D5214B">
            <w:pPr>
              <w:spacing w:before="60" w:line="264" w:lineRule="auto"/>
              <w:jc w:val="both"/>
              <w:rPr>
                <w:rFonts w:cs="Times New Roman"/>
                <w:b/>
                <w:bCs/>
                <w:sz w:val="26"/>
                <w:szCs w:val="26"/>
              </w:rPr>
            </w:pPr>
            <w:r w:rsidRPr="008D63A3">
              <w:rPr>
                <w:rFonts w:cs="Times New Roman"/>
                <w:b/>
                <w:bCs/>
                <w:sz w:val="26"/>
                <w:szCs w:val="26"/>
              </w:rPr>
              <w:t>Điều 4. Hoạt động chuyển đổi số</w:t>
            </w:r>
          </w:p>
          <w:p w14:paraId="154C514D" w14:textId="77777777" w:rsidR="00FF3FB6" w:rsidRPr="008D63A3" w:rsidRDefault="00FF3FB6" w:rsidP="00D5214B">
            <w:pPr>
              <w:spacing w:before="60" w:line="264" w:lineRule="auto"/>
              <w:jc w:val="both"/>
              <w:rPr>
                <w:rFonts w:cs="Times New Roman"/>
                <w:sz w:val="26"/>
                <w:szCs w:val="26"/>
              </w:rPr>
            </w:pPr>
            <w:r w:rsidRPr="008D63A3">
              <w:rPr>
                <w:rFonts w:cs="Times New Roman"/>
                <w:sz w:val="26"/>
                <w:szCs w:val="26"/>
              </w:rPr>
              <w:t>… 8. Truyền thông, phổ biến chủ trương, chính sách, pháp luật về chuyển đổi số; hướng dẫn và hỗ trợ tổ chức, cá nhân tiếp cận, sử dụng dịch vụ số và tham gia hoạt động trên môi trường số.</w:t>
            </w:r>
          </w:p>
          <w:p w14:paraId="329EC991" w14:textId="77777777" w:rsidR="00FF3FB6" w:rsidRPr="008D63A3" w:rsidRDefault="00FF3FB6" w:rsidP="00D5214B">
            <w:pPr>
              <w:spacing w:before="60" w:line="264" w:lineRule="auto"/>
              <w:jc w:val="both"/>
              <w:rPr>
                <w:rFonts w:cs="Times New Roman"/>
                <w:b/>
                <w:bCs/>
                <w:sz w:val="26"/>
                <w:szCs w:val="26"/>
              </w:rPr>
            </w:pPr>
            <w:r w:rsidRPr="008D63A3">
              <w:rPr>
                <w:rFonts w:cs="Times New Roman"/>
                <w:b/>
                <w:bCs/>
                <w:sz w:val="26"/>
                <w:szCs w:val="26"/>
              </w:rPr>
              <w:t>Điều 11. Nội dung quản lý nhà nước về chuyển đổi số</w:t>
            </w:r>
          </w:p>
          <w:p w14:paraId="16FB1E71" w14:textId="3E48A9AE" w:rsidR="00FF3FB6" w:rsidRPr="008D63A3" w:rsidRDefault="00FF3FB6" w:rsidP="00D5214B">
            <w:pPr>
              <w:spacing w:before="60" w:line="264" w:lineRule="auto"/>
              <w:jc w:val="both"/>
              <w:rPr>
                <w:rFonts w:cs="Times New Roman"/>
                <w:b/>
                <w:bCs/>
                <w:sz w:val="26"/>
                <w:szCs w:val="26"/>
              </w:rPr>
            </w:pPr>
            <w:r w:rsidRPr="008D63A3">
              <w:rPr>
                <w:rFonts w:cs="Times New Roman"/>
                <w:b/>
                <w:bCs/>
                <w:sz w:val="26"/>
                <w:szCs w:val="26"/>
              </w:rPr>
              <w:t xml:space="preserve">… </w:t>
            </w:r>
            <w:r w:rsidRPr="008D63A3">
              <w:rPr>
                <w:rFonts w:cs="Times New Roman"/>
                <w:sz w:val="26"/>
                <w:szCs w:val="26"/>
              </w:rPr>
              <w:t>3. Tuyên truyền, phổ biến về chuyển đổi số.</w:t>
            </w:r>
          </w:p>
        </w:tc>
        <w:tc>
          <w:tcPr>
            <w:tcW w:w="2127" w:type="dxa"/>
          </w:tcPr>
          <w:p w14:paraId="3ACBA53A" w14:textId="77777777" w:rsidR="00D5214B" w:rsidRPr="008D63A3" w:rsidRDefault="00D5214B" w:rsidP="00862812">
            <w:pPr>
              <w:spacing w:after="120"/>
              <w:ind w:left="57"/>
              <w:jc w:val="both"/>
              <w:rPr>
                <w:rFonts w:eastAsia="Times New Roman" w:cs="Times New Roman"/>
                <w:kern w:val="0"/>
                <w:sz w:val="26"/>
                <w:szCs w:val="26"/>
                <w14:ligatures w14:val="none"/>
              </w:rPr>
            </w:pPr>
          </w:p>
        </w:tc>
        <w:tc>
          <w:tcPr>
            <w:tcW w:w="1275" w:type="dxa"/>
          </w:tcPr>
          <w:p w14:paraId="318E632F" w14:textId="77777777" w:rsidR="00D5214B" w:rsidRPr="008D63A3" w:rsidRDefault="00D5214B" w:rsidP="008C2BEF">
            <w:pPr>
              <w:spacing w:after="120"/>
              <w:ind w:left="57"/>
              <w:jc w:val="both"/>
              <w:rPr>
                <w:rFonts w:eastAsia="Times New Roman" w:cs="Times New Roman"/>
                <w:kern w:val="0"/>
                <w:sz w:val="26"/>
                <w:szCs w:val="26"/>
                <w14:ligatures w14:val="none"/>
              </w:rPr>
            </w:pPr>
          </w:p>
        </w:tc>
      </w:tr>
      <w:tr w:rsidR="008D63A3" w:rsidRPr="008D63A3" w14:paraId="2DCE9342" w14:textId="77777777" w:rsidTr="00705A19">
        <w:tc>
          <w:tcPr>
            <w:tcW w:w="704" w:type="dxa"/>
          </w:tcPr>
          <w:p w14:paraId="2737D55D" w14:textId="77777777" w:rsidR="00D5214B" w:rsidRPr="008D63A3" w:rsidRDefault="00D5214B" w:rsidP="00193250">
            <w:pPr>
              <w:pStyle w:val="ListParagraph"/>
              <w:numPr>
                <w:ilvl w:val="0"/>
                <w:numId w:val="24"/>
              </w:numPr>
              <w:ind w:left="57" w:firstLine="0"/>
              <w:rPr>
                <w:rFonts w:cs="Times New Roman"/>
                <w:sz w:val="26"/>
                <w:szCs w:val="26"/>
              </w:rPr>
            </w:pPr>
          </w:p>
        </w:tc>
        <w:tc>
          <w:tcPr>
            <w:tcW w:w="1985" w:type="dxa"/>
          </w:tcPr>
          <w:p w14:paraId="24012216" w14:textId="1FF2EFC7" w:rsidR="00D5214B" w:rsidRPr="008D63A3" w:rsidRDefault="00484206" w:rsidP="0036504E">
            <w:pPr>
              <w:jc w:val="both"/>
              <w:rPr>
                <w:sz w:val="26"/>
                <w:szCs w:val="26"/>
              </w:rPr>
            </w:pPr>
            <w:r>
              <w:rPr>
                <w:sz w:val="26"/>
                <w:szCs w:val="26"/>
              </w:rPr>
              <w:t>Khoản 3 Điều 3 Dự thảo Luật</w:t>
            </w:r>
          </w:p>
        </w:tc>
        <w:tc>
          <w:tcPr>
            <w:tcW w:w="7229" w:type="dxa"/>
          </w:tcPr>
          <w:p w14:paraId="700C4139" w14:textId="77777777" w:rsidR="00D5214B" w:rsidRPr="008D63A3" w:rsidRDefault="00D5214B" w:rsidP="000A1FFF">
            <w:pPr>
              <w:ind w:left="57"/>
              <w:jc w:val="both"/>
              <w:rPr>
                <w:rFonts w:cs="Times New Roman"/>
                <w:sz w:val="26"/>
                <w:szCs w:val="26"/>
              </w:rPr>
            </w:pPr>
            <w:r w:rsidRPr="008D63A3">
              <w:rPr>
                <w:rFonts w:cs="Times New Roman"/>
                <w:b/>
                <w:bCs/>
                <w:sz w:val="26"/>
                <w:szCs w:val="26"/>
              </w:rPr>
              <w:t xml:space="preserve">Luật Trí tuệ nhân tạo </w:t>
            </w:r>
            <w:r w:rsidR="005048FC" w:rsidRPr="008D63A3">
              <w:rPr>
                <w:rFonts w:cs="Times New Roman"/>
                <w:b/>
                <w:bCs/>
                <w:sz w:val="26"/>
                <w:szCs w:val="26"/>
              </w:rPr>
              <w:t>số 134/2025/QH15</w:t>
            </w:r>
          </w:p>
          <w:p w14:paraId="1E94903A" w14:textId="77777777" w:rsidR="005048FC" w:rsidRPr="008D63A3" w:rsidRDefault="005048FC" w:rsidP="005048FC">
            <w:pPr>
              <w:pStyle w:val="NormalWeb"/>
              <w:spacing w:before="0" w:beforeAutospacing="0" w:after="0" w:afterAutospacing="0"/>
              <w:rPr>
                <w:sz w:val="26"/>
                <w:szCs w:val="26"/>
              </w:rPr>
            </w:pPr>
            <w:r w:rsidRPr="008D63A3">
              <w:rPr>
                <w:b/>
                <w:bCs/>
                <w:sz w:val="26"/>
                <w:szCs w:val="26"/>
              </w:rPr>
              <w:t>Điều 30. Nội dung và trách nhiệm quản lý nhà nước về trí tuệ nhân tạo</w:t>
            </w:r>
          </w:p>
          <w:p w14:paraId="446DBCB7" w14:textId="77777777" w:rsidR="005048FC" w:rsidRPr="008D63A3" w:rsidRDefault="005048FC" w:rsidP="005048FC">
            <w:pPr>
              <w:pStyle w:val="NormalWeb"/>
              <w:spacing w:before="0" w:beforeAutospacing="0" w:after="0" w:afterAutospacing="0"/>
              <w:rPr>
                <w:sz w:val="26"/>
                <w:szCs w:val="26"/>
              </w:rPr>
            </w:pPr>
            <w:r w:rsidRPr="008D63A3">
              <w:rPr>
                <w:sz w:val="26"/>
                <w:szCs w:val="26"/>
              </w:rPr>
              <w:t>1. Nội dung quản lý nhà nước về trí tuệ nhân tạo bao gồm:</w:t>
            </w:r>
          </w:p>
          <w:p w14:paraId="5A855C8A" w14:textId="1A2BCE02" w:rsidR="005048FC" w:rsidRPr="008D63A3" w:rsidRDefault="005048FC" w:rsidP="005D4BAB">
            <w:pPr>
              <w:pStyle w:val="NormalWeb"/>
              <w:spacing w:before="0" w:beforeAutospacing="0" w:after="0" w:afterAutospacing="0"/>
              <w:jc w:val="both"/>
              <w:rPr>
                <w:sz w:val="26"/>
                <w:szCs w:val="26"/>
              </w:rPr>
            </w:pPr>
            <w:r w:rsidRPr="008D63A3">
              <w:rPr>
                <w:sz w:val="26"/>
                <w:szCs w:val="26"/>
              </w:rPr>
              <w:t>… đ) Tuyên truyền, phổ biến chính sách, pháp luật; thống kê, báo cáo, nghiên cứu khoa học, hợp tác quốc tế về trí tuệ nhân tạo;</w:t>
            </w:r>
          </w:p>
        </w:tc>
        <w:tc>
          <w:tcPr>
            <w:tcW w:w="2127" w:type="dxa"/>
          </w:tcPr>
          <w:p w14:paraId="493BFCF7" w14:textId="7A5D6A5D" w:rsidR="00D5214B"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1D64599D" w14:textId="77777777" w:rsidR="00D5214B" w:rsidRPr="008D63A3" w:rsidRDefault="00D5214B" w:rsidP="008C2BEF">
            <w:pPr>
              <w:spacing w:after="120"/>
              <w:ind w:left="57"/>
              <w:jc w:val="both"/>
              <w:rPr>
                <w:rFonts w:eastAsia="Times New Roman" w:cs="Times New Roman"/>
                <w:kern w:val="0"/>
                <w:sz w:val="26"/>
                <w:szCs w:val="26"/>
                <w14:ligatures w14:val="none"/>
              </w:rPr>
            </w:pPr>
          </w:p>
        </w:tc>
      </w:tr>
      <w:tr w:rsidR="008D63A3" w:rsidRPr="008D63A3" w14:paraId="6CACACD3" w14:textId="77777777" w:rsidTr="00705A19">
        <w:tc>
          <w:tcPr>
            <w:tcW w:w="704" w:type="dxa"/>
          </w:tcPr>
          <w:p w14:paraId="7CD52001" w14:textId="77777777" w:rsidR="00D5214B" w:rsidRPr="008D63A3" w:rsidRDefault="00D5214B" w:rsidP="00193250">
            <w:pPr>
              <w:pStyle w:val="ListParagraph"/>
              <w:numPr>
                <w:ilvl w:val="0"/>
                <w:numId w:val="24"/>
              </w:numPr>
              <w:ind w:left="57" w:firstLine="0"/>
              <w:rPr>
                <w:rFonts w:cs="Times New Roman"/>
                <w:sz w:val="26"/>
                <w:szCs w:val="26"/>
              </w:rPr>
            </w:pPr>
          </w:p>
        </w:tc>
        <w:tc>
          <w:tcPr>
            <w:tcW w:w="1985" w:type="dxa"/>
          </w:tcPr>
          <w:p w14:paraId="1739C91E" w14:textId="53856B3D" w:rsidR="00D5214B" w:rsidRPr="008D63A3" w:rsidRDefault="00484206" w:rsidP="0036504E">
            <w:pPr>
              <w:jc w:val="both"/>
              <w:rPr>
                <w:sz w:val="26"/>
                <w:szCs w:val="26"/>
              </w:rPr>
            </w:pPr>
            <w:r>
              <w:rPr>
                <w:sz w:val="26"/>
                <w:szCs w:val="26"/>
              </w:rPr>
              <w:t>Điều 38 Dự thảo Luật</w:t>
            </w:r>
          </w:p>
        </w:tc>
        <w:tc>
          <w:tcPr>
            <w:tcW w:w="7229" w:type="dxa"/>
          </w:tcPr>
          <w:p w14:paraId="6795AD70" w14:textId="35E0D612" w:rsidR="00D5214B" w:rsidRPr="008D63A3" w:rsidRDefault="00D5214B" w:rsidP="00D5214B">
            <w:pPr>
              <w:spacing w:before="60" w:line="264" w:lineRule="auto"/>
              <w:jc w:val="both"/>
              <w:rPr>
                <w:rFonts w:cs="Times New Roman"/>
                <w:b/>
                <w:bCs/>
                <w:sz w:val="26"/>
                <w:szCs w:val="26"/>
              </w:rPr>
            </w:pPr>
            <w:r w:rsidRPr="008D63A3">
              <w:rPr>
                <w:rFonts w:cs="Times New Roman"/>
                <w:b/>
                <w:bCs/>
                <w:sz w:val="26"/>
                <w:szCs w:val="26"/>
              </w:rPr>
              <w:t xml:space="preserve">Luật Viên chức </w:t>
            </w:r>
            <w:r w:rsidR="002D66EB" w:rsidRPr="008D63A3">
              <w:rPr>
                <w:rFonts w:cs="Times New Roman"/>
                <w:b/>
                <w:bCs/>
                <w:sz w:val="26"/>
                <w:szCs w:val="26"/>
              </w:rPr>
              <w:t>số 129/2025/QH15</w:t>
            </w:r>
          </w:p>
          <w:p w14:paraId="6BCB87AC" w14:textId="77777777" w:rsidR="002D66EB" w:rsidRPr="008D63A3" w:rsidRDefault="002D66EB" w:rsidP="002D66EB">
            <w:pPr>
              <w:pStyle w:val="NormalWeb"/>
              <w:spacing w:before="0" w:beforeAutospacing="0" w:after="0" w:afterAutospacing="0"/>
              <w:rPr>
                <w:sz w:val="26"/>
                <w:szCs w:val="26"/>
              </w:rPr>
            </w:pPr>
            <w:r w:rsidRPr="008D63A3">
              <w:rPr>
                <w:b/>
                <w:bCs/>
                <w:sz w:val="26"/>
                <w:szCs w:val="26"/>
              </w:rPr>
              <w:t>Điều 10. Những việc viên chức không được làm</w:t>
            </w:r>
          </w:p>
          <w:p w14:paraId="1EE53607" w14:textId="35F0FCD6" w:rsidR="002D66EB" w:rsidRPr="008D63A3" w:rsidRDefault="002D66EB" w:rsidP="00BE25FB">
            <w:pPr>
              <w:pStyle w:val="NormalWeb"/>
              <w:spacing w:before="0" w:beforeAutospacing="0" w:after="0" w:afterAutospacing="0"/>
              <w:jc w:val="both"/>
              <w:rPr>
                <w:sz w:val="26"/>
                <w:szCs w:val="26"/>
              </w:rPr>
            </w:pPr>
            <w:r w:rsidRPr="008D63A3">
              <w:rPr>
                <w:sz w:val="26"/>
                <w:szCs w:val="26"/>
              </w:rPr>
              <w:t>… 2. Lợi dụng hoạt động nghề nghiệp để tuyên truyền chống lại chủ trương, đường lối, chính sách của Đảng, pháp luật của Nhà nước hoặc gây phương hại đến thuần phong, mỹ tục, đời sống văn hóa, tinh thần của Nhân dân và xã hội.</w:t>
            </w:r>
          </w:p>
        </w:tc>
        <w:tc>
          <w:tcPr>
            <w:tcW w:w="2127" w:type="dxa"/>
          </w:tcPr>
          <w:p w14:paraId="5A5671E0" w14:textId="6CC67249" w:rsidR="00D5214B"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415B7538" w14:textId="77777777" w:rsidR="00D5214B" w:rsidRPr="008D63A3" w:rsidRDefault="00D5214B" w:rsidP="008C2BEF">
            <w:pPr>
              <w:spacing w:after="120"/>
              <w:ind w:left="57"/>
              <w:jc w:val="both"/>
              <w:rPr>
                <w:rFonts w:eastAsia="Times New Roman" w:cs="Times New Roman"/>
                <w:kern w:val="0"/>
                <w:sz w:val="26"/>
                <w:szCs w:val="26"/>
                <w14:ligatures w14:val="none"/>
              </w:rPr>
            </w:pPr>
          </w:p>
        </w:tc>
      </w:tr>
      <w:tr w:rsidR="008D63A3" w:rsidRPr="008D63A3" w14:paraId="1ED090FA" w14:textId="77777777" w:rsidTr="00705A19">
        <w:tc>
          <w:tcPr>
            <w:tcW w:w="704" w:type="dxa"/>
          </w:tcPr>
          <w:p w14:paraId="75A63DEA" w14:textId="77777777" w:rsidR="00D5214B" w:rsidRPr="008D63A3" w:rsidRDefault="00D5214B" w:rsidP="00193250">
            <w:pPr>
              <w:pStyle w:val="ListParagraph"/>
              <w:numPr>
                <w:ilvl w:val="0"/>
                <w:numId w:val="24"/>
              </w:numPr>
              <w:ind w:left="57" w:firstLine="0"/>
              <w:rPr>
                <w:rFonts w:cs="Times New Roman"/>
                <w:sz w:val="26"/>
                <w:szCs w:val="26"/>
              </w:rPr>
            </w:pPr>
          </w:p>
        </w:tc>
        <w:tc>
          <w:tcPr>
            <w:tcW w:w="1985" w:type="dxa"/>
          </w:tcPr>
          <w:p w14:paraId="05A22AC7" w14:textId="1DDD21EB" w:rsidR="00D5214B" w:rsidRPr="008D63A3" w:rsidRDefault="00484206" w:rsidP="0036504E">
            <w:pPr>
              <w:jc w:val="both"/>
              <w:rPr>
                <w:sz w:val="26"/>
                <w:szCs w:val="26"/>
              </w:rPr>
            </w:pPr>
            <w:r>
              <w:rPr>
                <w:sz w:val="26"/>
                <w:szCs w:val="26"/>
              </w:rPr>
              <w:t>Khoản 3 Điều 3 Dự thảo Luật</w:t>
            </w:r>
          </w:p>
        </w:tc>
        <w:tc>
          <w:tcPr>
            <w:tcW w:w="7229" w:type="dxa"/>
          </w:tcPr>
          <w:p w14:paraId="6DC37EDC" w14:textId="77777777" w:rsidR="00D5214B" w:rsidRPr="008D63A3" w:rsidRDefault="00D5214B" w:rsidP="000A1FFF">
            <w:pPr>
              <w:ind w:left="57"/>
              <w:jc w:val="both"/>
              <w:rPr>
                <w:rFonts w:cs="Times New Roman"/>
                <w:b/>
                <w:bCs/>
                <w:sz w:val="26"/>
                <w:szCs w:val="26"/>
              </w:rPr>
            </w:pPr>
            <w:r w:rsidRPr="008D63A3">
              <w:rPr>
                <w:rFonts w:cs="Times New Roman"/>
                <w:b/>
                <w:bCs/>
                <w:sz w:val="26"/>
                <w:szCs w:val="26"/>
              </w:rPr>
              <w:t xml:space="preserve">Luật Thương mại điện tử </w:t>
            </w:r>
          </w:p>
          <w:p w14:paraId="210B6423" w14:textId="77777777" w:rsidR="00BE25FB" w:rsidRPr="008D63A3" w:rsidRDefault="00BE25FB" w:rsidP="00BE25FB">
            <w:pPr>
              <w:pStyle w:val="NormalWeb"/>
              <w:spacing w:before="0" w:beforeAutospacing="0" w:after="0" w:afterAutospacing="0"/>
              <w:jc w:val="both"/>
              <w:rPr>
                <w:sz w:val="26"/>
                <w:szCs w:val="26"/>
              </w:rPr>
            </w:pPr>
            <w:r w:rsidRPr="008D63A3">
              <w:rPr>
                <w:b/>
                <w:bCs/>
                <w:sz w:val="26"/>
                <w:szCs w:val="26"/>
              </w:rPr>
              <w:t>Điều 7. Quản lý nhà nước về thương mại điện tử</w:t>
            </w:r>
          </w:p>
          <w:p w14:paraId="4D0D65A9" w14:textId="77777777" w:rsidR="00BE25FB" w:rsidRPr="008D63A3" w:rsidRDefault="00BE25FB" w:rsidP="00BE25FB">
            <w:pPr>
              <w:pStyle w:val="NormalWeb"/>
              <w:spacing w:before="0" w:beforeAutospacing="0" w:after="0" w:afterAutospacing="0"/>
              <w:jc w:val="both"/>
              <w:rPr>
                <w:sz w:val="26"/>
                <w:szCs w:val="26"/>
              </w:rPr>
            </w:pPr>
            <w:r w:rsidRPr="008D63A3">
              <w:rPr>
                <w:sz w:val="26"/>
                <w:szCs w:val="26"/>
              </w:rPr>
              <w:t>1. Nội dung quản lý nhà nước về thương mại điện tử bao gồm:</w:t>
            </w:r>
          </w:p>
          <w:p w14:paraId="394FD601" w14:textId="617ADA56" w:rsidR="00BE25FB" w:rsidRPr="008D63A3" w:rsidRDefault="00BE25FB" w:rsidP="00BE25FB">
            <w:pPr>
              <w:pStyle w:val="NormalWeb"/>
              <w:spacing w:before="0" w:beforeAutospacing="0" w:after="0" w:afterAutospacing="0"/>
              <w:jc w:val="both"/>
              <w:rPr>
                <w:rFonts w:ascii="Arial" w:hAnsi="Arial" w:cs="Arial"/>
              </w:rPr>
            </w:pPr>
            <w:r w:rsidRPr="008D63A3">
              <w:rPr>
                <w:sz w:val="26"/>
                <w:szCs w:val="26"/>
              </w:rPr>
              <w:t>… b) Tuyên truyền, phổ biến chính sách, pháp luật về thương mại điện tử;…</w:t>
            </w:r>
          </w:p>
        </w:tc>
        <w:tc>
          <w:tcPr>
            <w:tcW w:w="2127" w:type="dxa"/>
          </w:tcPr>
          <w:p w14:paraId="46D1C9AB" w14:textId="141B4825" w:rsidR="00D5214B"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79326EC6" w14:textId="77777777" w:rsidR="00D5214B" w:rsidRPr="008D63A3" w:rsidRDefault="00D5214B" w:rsidP="008C2BEF">
            <w:pPr>
              <w:spacing w:after="120"/>
              <w:ind w:left="57"/>
              <w:jc w:val="both"/>
              <w:rPr>
                <w:rFonts w:eastAsia="Times New Roman" w:cs="Times New Roman"/>
                <w:kern w:val="0"/>
                <w:sz w:val="26"/>
                <w:szCs w:val="26"/>
                <w14:ligatures w14:val="none"/>
              </w:rPr>
            </w:pPr>
          </w:p>
        </w:tc>
      </w:tr>
      <w:tr w:rsidR="008D63A3" w:rsidRPr="008D63A3" w14:paraId="50F5A246" w14:textId="77777777" w:rsidTr="00705A19">
        <w:tc>
          <w:tcPr>
            <w:tcW w:w="704" w:type="dxa"/>
          </w:tcPr>
          <w:p w14:paraId="2DBCF5DD" w14:textId="77777777" w:rsidR="00D5214B" w:rsidRPr="008D63A3" w:rsidRDefault="00D5214B" w:rsidP="00193250">
            <w:pPr>
              <w:pStyle w:val="ListParagraph"/>
              <w:numPr>
                <w:ilvl w:val="0"/>
                <w:numId w:val="24"/>
              </w:numPr>
              <w:ind w:left="57" w:firstLine="0"/>
              <w:rPr>
                <w:rFonts w:cs="Times New Roman"/>
                <w:sz w:val="26"/>
                <w:szCs w:val="26"/>
              </w:rPr>
            </w:pPr>
          </w:p>
        </w:tc>
        <w:tc>
          <w:tcPr>
            <w:tcW w:w="1985" w:type="dxa"/>
          </w:tcPr>
          <w:p w14:paraId="4530FCDF" w14:textId="0AD8EB53" w:rsidR="00D5214B" w:rsidRPr="008D63A3" w:rsidRDefault="00484206" w:rsidP="0036504E">
            <w:pPr>
              <w:jc w:val="both"/>
              <w:rPr>
                <w:sz w:val="26"/>
                <w:szCs w:val="26"/>
              </w:rPr>
            </w:pPr>
            <w:r>
              <w:rPr>
                <w:sz w:val="26"/>
                <w:szCs w:val="26"/>
              </w:rPr>
              <w:t>Điều 35 Dự thảo Luật</w:t>
            </w:r>
          </w:p>
        </w:tc>
        <w:tc>
          <w:tcPr>
            <w:tcW w:w="7229" w:type="dxa"/>
          </w:tcPr>
          <w:p w14:paraId="67AE8208" w14:textId="0532B287" w:rsidR="004720C4" w:rsidRPr="008D63A3" w:rsidRDefault="00D5214B" w:rsidP="000A1FFF">
            <w:pPr>
              <w:ind w:left="57"/>
              <w:jc w:val="both"/>
              <w:rPr>
                <w:rFonts w:cs="Times New Roman"/>
                <w:b/>
                <w:bCs/>
                <w:sz w:val="26"/>
                <w:szCs w:val="26"/>
              </w:rPr>
            </w:pPr>
            <w:r w:rsidRPr="008D63A3">
              <w:rPr>
                <w:rFonts w:cs="Times New Roman"/>
                <w:b/>
                <w:bCs/>
                <w:sz w:val="26"/>
                <w:szCs w:val="26"/>
              </w:rPr>
              <w:t xml:space="preserve">Luật Báo chí </w:t>
            </w:r>
            <w:r w:rsidR="004720C4" w:rsidRPr="008D63A3">
              <w:rPr>
                <w:rFonts w:cs="Times New Roman"/>
                <w:b/>
                <w:bCs/>
                <w:sz w:val="26"/>
                <w:szCs w:val="26"/>
              </w:rPr>
              <w:t>số 126/2025/QH15</w:t>
            </w:r>
          </w:p>
          <w:p w14:paraId="3FFF13EE" w14:textId="13601266" w:rsidR="00450D5B" w:rsidRPr="008D63A3" w:rsidRDefault="00450D5B" w:rsidP="000A1FFF">
            <w:pPr>
              <w:ind w:left="57"/>
              <w:jc w:val="both"/>
              <w:rPr>
                <w:rFonts w:cs="Times New Roman"/>
                <w:b/>
                <w:bCs/>
                <w:sz w:val="26"/>
                <w:szCs w:val="26"/>
              </w:rPr>
            </w:pPr>
            <w:r w:rsidRPr="008D63A3">
              <w:rPr>
                <w:rFonts w:cs="Times New Roman"/>
                <w:b/>
                <w:bCs/>
                <w:sz w:val="26"/>
                <w:szCs w:val="26"/>
              </w:rPr>
              <w:t>Điều 3. Vị trí, chức năng, nhiệm vụ của báo chí</w:t>
            </w:r>
          </w:p>
          <w:p w14:paraId="045AC567" w14:textId="507EAC32" w:rsidR="00450D5B" w:rsidRPr="008D63A3" w:rsidRDefault="00450D5B" w:rsidP="00450D5B">
            <w:pPr>
              <w:pStyle w:val="NormalWeb"/>
              <w:spacing w:before="0" w:beforeAutospacing="0" w:after="0" w:afterAutospacing="0"/>
              <w:rPr>
                <w:sz w:val="26"/>
                <w:szCs w:val="26"/>
              </w:rPr>
            </w:pPr>
            <w:r w:rsidRPr="008D63A3">
              <w:rPr>
                <w:sz w:val="26"/>
                <w:szCs w:val="26"/>
              </w:rPr>
              <w:t>… 3. Báo chí có chức năng, nhiệm vụ sau đây:</w:t>
            </w:r>
          </w:p>
          <w:p w14:paraId="0361CBD6" w14:textId="326F6C66" w:rsidR="00450D5B" w:rsidRPr="008D63A3" w:rsidRDefault="00450D5B" w:rsidP="00D07DC5">
            <w:pPr>
              <w:pStyle w:val="NormalWeb"/>
              <w:spacing w:before="0" w:beforeAutospacing="0" w:after="0" w:afterAutospacing="0"/>
              <w:rPr>
                <w:sz w:val="26"/>
                <w:szCs w:val="26"/>
              </w:rPr>
            </w:pPr>
            <w:r w:rsidRPr="008D63A3">
              <w:rPr>
                <w:sz w:val="26"/>
                <w:szCs w:val="26"/>
              </w:rPr>
              <w:t>… b) Tuyên truyền, phổ biến, góp phần xây dựng và bảo vệ đường lối, chủ trương của Đảng, chính sách, pháp luật của Nhà nước, thành tựu của đất nước và thế giới;…</w:t>
            </w:r>
          </w:p>
        </w:tc>
        <w:tc>
          <w:tcPr>
            <w:tcW w:w="2127" w:type="dxa"/>
          </w:tcPr>
          <w:p w14:paraId="59D57588" w14:textId="75AB5D06" w:rsidR="00D5214B"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6D0AC35C" w14:textId="77777777" w:rsidR="00D5214B" w:rsidRPr="008D63A3" w:rsidRDefault="00D5214B" w:rsidP="008C2BEF">
            <w:pPr>
              <w:spacing w:after="120"/>
              <w:ind w:left="57"/>
              <w:jc w:val="both"/>
              <w:rPr>
                <w:rFonts w:eastAsia="Times New Roman" w:cs="Times New Roman"/>
                <w:kern w:val="0"/>
                <w:sz w:val="26"/>
                <w:szCs w:val="26"/>
                <w14:ligatures w14:val="none"/>
              </w:rPr>
            </w:pPr>
          </w:p>
        </w:tc>
      </w:tr>
      <w:tr w:rsidR="008D63A3" w:rsidRPr="008D63A3" w14:paraId="2A6CB96E" w14:textId="77777777" w:rsidTr="00705A19">
        <w:tc>
          <w:tcPr>
            <w:tcW w:w="704" w:type="dxa"/>
          </w:tcPr>
          <w:p w14:paraId="6046715E" w14:textId="77777777" w:rsidR="00D5214B" w:rsidRPr="008D63A3" w:rsidRDefault="00D5214B" w:rsidP="00193250">
            <w:pPr>
              <w:pStyle w:val="ListParagraph"/>
              <w:numPr>
                <w:ilvl w:val="0"/>
                <w:numId w:val="24"/>
              </w:numPr>
              <w:ind w:left="57" w:firstLine="0"/>
              <w:rPr>
                <w:rFonts w:cs="Times New Roman"/>
                <w:sz w:val="26"/>
                <w:szCs w:val="26"/>
              </w:rPr>
            </w:pPr>
          </w:p>
        </w:tc>
        <w:tc>
          <w:tcPr>
            <w:tcW w:w="1985" w:type="dxa"/>
          </w:tcPr>
          <w:p w14:paraId="09780D7A" w14:textId="6676BA66" w:rsidR="00D5214B" w:rsidRPr="008D63A3" w:rsidRDefault="00484206" w:rsidP="0036504E">
            <w:pPr>
              <w:jc w:val="both"/>
              <w:rPr>
                <w:sz w:val="26"/>
                <w:szCs w:val="26"/>
              </w:rPr>
            </w:pPr>
            <w:r>
              <w:rPr>
                <w:sz w:val="26"/>
                <w:szCs w:val="26"/>
              </w:rPr>
              <w:t>Khoản 3 Điều 26 Dự thảo Luật</w:t>
            </w:r>
          </w:p>
        </w:tc>
        <w:tc>
          <w:tcPr>
            <w:tcW w:w="7229" w:type="dxa"/>
          </w:tcPr>
          <w:p w14:paraId="581F8BD3" w14:textId="13A88A98" w:rsidR="00756EBB" w:rsidRPr="008D63A3" w:rsidRDefault="00D5214B" w:rsidP="00756EBB">
            <w:pPr>
              <w:ind w:left="57"/>
              <w:jc w:val="both"/>
              <w:rPr>
                <w:rFonts w:cs="Times New Roman"/>
                <w:b/>
                <w:bCs/>
                <w:sz w:val="26"/>
                <w:szCs w:val="26"/>
              </w:rPr>
            </w:pPr>
            <w:r w:rsidRPr="008D63A3">
              <w:rPr>
                <w:rFonts w:cs="Times New Roman"/>
                <w:b/>
                <w:bCs/>
                <w:sz w:val="26"/>
                <w:szCs w:val="26"/>
              </w:rPr>
              <w:t>Luật Bảo hiểm tiền gửi</w:t>
            </w:r>
            <w:r w:rsidR="00756EBB" w:rsidRPr="008D63A3">
              <w:rPr>
                <w:rFonts w:cs="Times New Roman"/>
                <w:b/>
                <w:bCs/>
                <w:sz w:val="26"/>
                <w:szCs w:val="26"/>
              </w:rPr>
              <w:t xml:space="preserve"> số 111/2025/QH15</w:t>
            </w:r>
          </w:p>
          <w:p w14:paraId="5E3717B5" w14:textId="77777777" w:rsidR="00756EBB" w:rsidRPr="008D63A3" w:rsidRDefault="00756EBB" w:rsidP="000A1FFF">
            <w:pPr>
              <w:ind w:left="57"/>
              <w:jc w:val="both"/>
              <w:rPr>
                <w:rFonts w:ascii="Times New Roman Bold" w:hAnsi="Times New Roman Bold" w:cs="Times New Roman"/>
                <w:b/>
                <w:bCs/>
                <w:spacing w:val="-8"/>
                <w:sz w:val="26"/>
                <w:szCs w:val="26"/>
              </w:rPr>
            </w:pPr>
            <w:r w:rsidRPr="008D63A3">
              <w:rPr>
                <w:rFonts w:ascii="Times New Roman Bold" w:hAnsi="Times New Roman Bold" w:cs="Times New Roman"/>
                <w:b/>
                <w:bCs/>
                <w:spacing w:val="-8"/>
                <w:sz w:val="26"/>
                <w:szCs w:val="26"/>
              </w:rPr>
              <w:t>Điều 13. Quyền và nghĩa vụ của tổ chức tham gia bảo hiểm tiền gửi</w:t>
            </w:r>
          </w:p>
          <w:p w14:paraId="1649E919" w14:textId="77777777" w:rsidR="00756EBB" w:rsidRPr="008D63A3" w:rsidRDefault="00756EBB" w:rsidP="000A1FFF">
            <w:pPr>
              <w:ind w:left="57"/>
              <w:jc w:val="both"/>
              <w:rPr>
                <w:rFonts w:cs="Times New Roman"/>
                <w:sz w:val="26"/>
                <w:szCs w:val="26"/>
              </w:rPr>
            </w:pPr>
            <w:r w:rsidRPr="008D63A3">
              <w:rPr>
                <w:rFonts w:cs="Times New Roman"/>
                <w:sz w:val="26"/>
                <w:szCs w:val="26"/>
              </w:rPr>
              <w:t>…</w:t>
            </w:r>
            <w:r w:rsidRPr="008D63A3">
              <w:rPr>
                <w:rFonts w:cs="Times New Roman"/>
                <w:b/>
                <w:bCs/>
                <w:sz w:val="26"/>
                <w:szCs w:val="26"/>
              </w:rPr>
              <w:t xml:space="preserve"> </w:t>
            </w:r>
            <w:r w:rsidRPr="008D63A3">
              <w:rPr>
                <w:rFonts w:cs="Times New Roman"/>
                <w:sz w:val="26"/>
                <w:szCs w:val="26"/>
              </w:rPr>
              <w:t>7. Phối hợp với tổ chức bảo hiểm tiền gửi tuyên truyền chính sách, pháp luật về bảo hiểm tiền gửi.</w:t>
            </w:r>
          </w:p>
          <w:p w14:paraId="2BACD8E5" w14:textId="14A197D1" w:rsidR="00D5214B" w:rsidRPr="008D63A3" w:rsidRDefault="00756EBB" w:rsidP="000A1FFF">
            <w:pPr>
              <w:ind w:left="57"/>
              <w:jc w:val="both"/>
              <w:rPr>
                <w:rFonts w:cs="Times New Roman"/>
                <w:b/>
                <w:bCs/>
                <w:sz w:val="26"/>
                <w:szCs w:val="26"/>
              </w:rPr>
            </w:pPr>
            <w:r w:rsidRPr="008D63A3">
              <w:rPr>
                <w:rFonts w:cs="Times New Roman"/>
                <w:b/>
                <w:bCs/>
                <w:sz w:val="26"/>
                <w:szCs w:val="26"/>
              </w:rPr>
              <w:t>Điều 14. Quyền và nghĩa vụ của tổ chức bảo hiểm tiền gửi</w:t>
            </w:r>
          </w:p>
          <w:p w14:paraId="5DA9AB21" w14:textId="2C801217" w:rsidR="00756EBB" w:rsidRPr="008D63A3" w:rsidRDefault="00756EBB" w:rsidP="00756EBB">
            <w:pPr>
              <w:ind w:left="57"/>
              <w:jc w:val="both"/>
              <w:rPr>
                <w:rFonts w:cs="Times New Roman"/>
                <w:sz w:val="26"/>
                <w:szCs w:val="26"/>
              </w:rPr>
            </w:pPr>
            <w:r w:rsidRPr="008D63A3">
              <w:rPr>
                <w:rFonts w:cs="Times New Roman"/>
                <w:sz w:val="26"/>
                <w:szCs w:val="26"/>
              </w:rPr>
              <w:t>… 16. Thực hiện công tác tuyên truyền chính sách, pháp luật và hoạt động về bảo hiểm tiền gửi;…</w:t>
            </w:r>
          </w:p>
        </w:tc>
        <w:tc>
          <w:tcPr>
            <w:tcW w:w="2127" w:type="dxa"/>
          </w:tcPr>
          <w:p w14:paraId="5116F877" w14:textId="4A1CA81D" w:rsidR="00D5214B"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t>Bảo đảm tính hợp pháp, thống nhất</w:t>
            </w:r>
          </w:p>
        </w:tc>
        <w:tc>
          <w:tcPr>
            <w:tcW w:w="1275" w:type="dxa"/>
          </w:tcPr>
          <w:p w14:paraId="7946C126" w14:textId="77777777" w:rsidR="00D5214B" w:rsidRPr="008D63A3" w:rsidRDefault="00D5214B" w:rsidP="008C2BEF">
            <w:pPr>
              <w:spacing w:after="120"/>
              <w:ind w:left="57"/>
              <w:jc w:val="both"/>
              <w:rPr>
                <w:rFonts w:eastAsia="Times New Roman" w:cs="Times New Roman"/>
                <w:kern w:val="0"/>
                <w:sz w:val="26"/>
                <w:szCs w:val="26"/>
                <w14:ligatures w14:val="none"/>
              </w:rPr>
            </w:pPr>
          </w:p>
        </w:tc>
      </w:tr>
      <w:tr w:rsidR="008D63A3" w:rsidRPr="008D63A3" w14:paraId="7C1498CF" w14:textId="77777777" w:rsidTr="00705A19">
        <w:tc>
          <w:tcPr>
            <w:tcW w:w="704" w:type="dxa"/>
          </w:tcPr>
          <w:p w14:paraId="2FADA2EF" w14:textId="77777777" w:rsidR="004C33BB" w:rsidRPr="008D63A3" w:rsidRDefault="004C33BB" w:rsidP="00193250">
            <w:pPr>
              <w:pStyle w:val="ListParagraph"/>
              <w:numPr>
                <w:ilvl w:val="0"/>
                <w:numId w:val="24"/>
              </w:numPr>
              <w:ind w:left="57" w:firstLine="0"/>
              <w:rPr>
                <w:rFonts w:cs="Times New Roman"/>
                <w:sz w:val="26"/>
                <w:szCs w:val="26"/>
              </w:rPr>
            </w:pPr>
          </w:p>
        </w:tc>
        <w:tc>
          <w:tcPr>
            <w:tcW w:w="1985" w:type="dxa"/>
          </w:tcPr>
          <w:p w14:paraId="33507108" w14:textId="4A77A5F8" w:rsidR="004C33BB" w:rsidRPr="008D63A3" w:rsidRDefault="00484206" w:rsidP="0036504E">
            <w:pPr>
              <w:jc w:val="both"/>
              <w:rPr>
                <w:sz w:val="26"/>
                <w:szCs w:val="26"/>
              </w:rPr>
            </w:pPr>
            <w:r>
              <w:rPr>
                <w:sz w:val="26"/>
                <w:szCs w:val="26"/>
              </w:rPr>
              <w:t>Chương III Dự thảo Luật</w:t>
            </w:r>
          </w:p>
        </w:tc>
        <w:tc>
          <w:tcPr>
            <w:tcW w:w="7229" w:type="dxa"/>
          </w:tcPr>
          <w:p w14:paraId="36137AC7" w14:textId="77777777" w:rsidR="004C33BB" w:rsidRPr="008D63A3" w:rsidRDefault="00F316F2" w:rsidP="000A1FFF">
            <w:pPr>
              <w:ind w:left="57"/>
              <w:jc w:val="both"/>
              <w:rPr>
                <w:rFonts w:cs="Times New Roman"/>
                <w:b/>
                <w:bCs/>
                <w:sz w:val="26"/>
                <w:szCs w:val="26"/>
              </w:rPr>
            </w:pPr>
            <w:r w:rsidRPr="008D63A3">
              <w:rPr>
                <w:rFonts w:cs="Times New Roman"/>
                <w:b/>
                <w:bCs/>
                <w:sz w:val="26"/>
                <w:szCs w:val="26"/>
              </w:rPr>
              <w:t>Luật Quản lý thuế số 108/2025/QH15</w:t>
            </w:r>
          </w:p>
          <w:p w14:paraId="27811C14" w14:textId="77777777" w:rsidR="00F316F2" w:rsidRPr="008D63A3" w:rsidRDefault="00F316F2" w:rsidP="000A1FFF">
            <w:pPr>
              <w:ind w:left="57"/>
              <w:jc w:val="both"/>
              <w:rPr>
                <w:rFonts w:cs="Times New Roman"/>
                <w:b/>
                <w:bCs/>
                <w:sz w:val="26"/>
                <w:szCs w:val="26"/>
              </w:rPr>
            </w:pPr>
            <w:r w:rsidRPr="008D63A3">
              <w:rPr>
                <w:rFonts w:cs="Times New Roman"/>
                <w:b/>
                <w:bCs/>
                <w:sz w:val="26"/>
                <w:szCs w:val="26"/>
              </w:rPr>
              <w:t>Điều 38. Nhiệm vụ và quyền hạn của cơ quan quản lý thuế, công chức quản lý thuế</w:t>
            </w:r>
          </w:p>
          <w:p w14:paraId="740A195C" w14:textId="77777777" w:rsidR="00F316F2" w:rsidRPr="008D63A3" w:rsidRDefault="00F316F2" w:rsidP="000A1FFF">
            <w:pPr>
              <w:ind w:left="57"/>
              <w:jc w:val="both"/>
              <w:rPr>
                <w:rFonts w:cs="Times New Roman"/>
                <w:sz w:val="26"/>
                <w:szCs w:val="26"/>
              </w:rPr>
            </w:pPr>
            <w:r w:rsidRPr="008D63A3">
              <w:rPr>
                <w:rFonts w:cs="Times New Roman"/>
                <w:sz w:val="26"/>
                <w:szCs w:val="26"/>
              </w:rPr>
              <w:t>1. Nhiệm vụ của cơ quan quản lý thuế, công chức quản lý thuế:</w:t>
            </w:r>
          </w:p>
          <w:p w14:paraId="5104CE9C" w14:textId="77777777" w:rsidR="00F316F2" w:rsidRPr="008D63A3" w:rsidRDefault="00F316F2" w:rsidP="000A1FFF">
            <w:pPr>
              <w:ind w:left="57"/>
              <w:jc w:val="both"/>
              <w:rPr>
                <w:rFonts w:cs="Times New Roman"/>
                <w:sz w:val="26"/>
                <w:szCs w:val="26"/>
              </w:rPr>
            </w:pPr>
            <w:r w:rsidRPr="008D63A3">
              <w:rPr>
                <w:rFonts w:cs="Times New Roman"/>
                <w:b/>
                <w:bCs/>
                <w:sz w:val="26"/>
                <w:szCs w:val="26"/>
              </w:rPr>
              <w:t xml:space="preserve">… </w:t>
            </w:r>
            <w:r w:rsidRPr="008D63A3">
              <w:rPr>
                <w:rFonts w:cs="Times New Roman"/>
                <w:sz w:val="26"/>
                <w:szCs w:val="26"/>
              </w:rPr>
              <w:t>c) Tuyên truyền, phổ biến, hướng dẫn, giải thích pháp luật thuế cho người nộp thuế;…</w:t>
            </w:r>
          </w:p>
          <w:p w14:paraId="5AFA3B8E" w14:textId="77777777" w:rsidR="00F316F2" w:rsidRPr="008D63A3" w:rsidRDefault="00F316F2" w:rsidP="000A1FFF">
            <w:pPr>
              <w:ind w:left="57"/>
              <w:jc w:val="both"/>
              <w:rPr>
                <w:rFonts w:cs="Times New Roman"/>
                <w:b/>
                <w:bCs/>
                <w:sz w:val="26"/>
                <w:szCs w:val="26"/>
              </w:rPr>
            </w:pPr>
            <w:r w:rsidRPr="008D63A3">
              <w:rPr>
                <w:rFonts w:cs="Times New Roman"/>
                <w:b/>
                <w:bCs/>
                <w:sz w:val="26"/>
                <w:szCs w:val="26"/>
              </w:rPr>
              <w:t>Điều 39. Nhiệm vụ, trách nhiệm và quyền hạn của các cơ quan nhà nước, các cơ quan kiểm tra, giám sát, Mặt trận Tổ quốc Việt Nam, các tổ chức chính trị xã hội - nghề nghiệp, tổ chức xã hội, tổ chức xã hội - nghề nghiệp trong quản lý thuế</w:t>
            </w:r>
          </w:p>
          <w:p w14:paraId="08C214D3" w14:textId="77777777" w:rsidR="00F316F2" w:rsidRPr="008D63A3" w:rsidRDefault="00F316F2" w:rsidP="000A1FFF">
            <w:pPr>
              <w:ind w:left="57"/>
              <w:jc w:val="both"/>
              <w:rPr>
                <w:rFonts w:cs="Times New Roman"/>
                <w:spacing w:val="-4"/>
                <w:sz w:val="26"/>
                <w:szCs w:val="26"/>
              </w:rPr>
            </w:pPr>
            <w:r w:rsidRPr="008D63A3">
              <w:rPr>
                <w:rFonts w:cs="Times New Roman"/>
                <w:spacing w:val="-4"/>
                <w:sz w:val="26"/>
                <w:szCs w:val="26"/>
              </w:rPr>
              <w:t>…</w:t>
            </w:r>
            <w:r w:rsidRPr="008D63A3">
              <w:rPr>
                <w:rFonts w:cs="Times New Roman"/>
                <w:b/>
                <w:bCs/>
                <w:spacing w:val="-4"/>
                <w:sz w:val="26"/>
                <w:szCs w:val="26"/>
              </w:rPr>
              <w:t xml:space="preserve"> </w:t>
            </w:r>
            <w:r w:rsidRPr="008D63A3">
              <w:rPr>
                <w:rFonts w:cs="Times New Roman"/>
                <w:spacing w:val="-4"/>
                <w:sz w:val="26"/>
                <w:szCs w:val="26"/>
              </w:rPr>
              <w:t>14. Các tổ chức chính trị xã hội - nghề nghiệp, tổ chức xã hội, tổ chức xã hội - nghề nghiệp có nhiệm vụ phối hợp với cơ quan quản lý thuế trong việc tuyên truyền, phổ biến, giáo dục pháp luật về thuế đến các hội viên và cung cấp thông tin liên quan đến việc quản lý thuế.</w:t>
            </w:r>
          </w:p>
          <w:p w14:paraId="1812DB2F" w14:textId="77777777" w:rsidR="00F316F2" w:rsidRPr="008D63A3" w:rsidRDefault="00F316F2" w:rsidP="00B03050">
            <w:pPr>
              <w:pStyle w:val="NormalWeb"/>
              <w:spacing w:before="0" w:beforeAutospacing="0" w:after="0" w:afterAutospacing="0"/>
              <w:jc w:val="both"/>
              <w:rPr>
                <w:sz w:val="26"/>
                <w:szCs w:val="26"/>
              </w:rPr>
            </w:pPr>
            <w:r w:rsidRPr="008D63A3">
              <w:rPr>
                <w:b/>
                <w:bCs/>
                <w:sz w:val="26"/>
                <w:szCs w:val="26"/>
              </w:rPr>
              <w:lastRenderedPageBreak/>
              <w:t>Điều 40. Nhiệm vụ, trách nhiệm và quyền hạn của tổ chức, cá nhân khác trong quản lý thuế</w:t>
            </w:r>
          </w:p>
          <w:p w14:paraId="266F52A6" w14:textId="77777777" w:rsidR="00F316F2" w:rsidRPr="008D63A3" w:rsidRDefault="00F316F2" w:rsidP="00B03050">
            <w:pPr>
              <w:pStyle w:val="NormalWeb"/>
              <w:spacing w:before="0" w:beforeAutospacing="0" w:after="0" w:afterAutospacing="0"/>
              <w:jc w:val="both"/>
              <w:rPr>
                <w:sz w:val="26"/>
                <w:szCs w:val="26"/>
              </w:rPr>
            </w:pPr>
            <w:r w:rsidRPr="008D63A3">
              <w:rPr>
                <w:sz w:val="26"/>
                <w:szCs w:val="26"/>
              </w:rPr>
              <w:t>1. Cơ quan thông tin, báo chí có nhiệm vụ, quyền hạn sau:</w:t>
            </w:r>
          </w:p>
          <w:p w14:paraId="300D2150" w14:textId="3C030D19" w:rsidR="00F316F2" w:rsidRPr="008D63A3" w:rsidRDefault="00F316F2" w:rsidP="00B03050">
            <w:pPr>
              <w:pStyle w:val="NormalWeb"/>
              <w:spacing w:before="0" w:beforeAutospacing="0" w:after="0" w:afterAutospacing="0"/>
              <w:jc w:val="both"/>
              <w:rPr>
                <w:sz w:val="26"/>
                <w:szCs w:val="26"/>
              </w:rPr>
            </w:pPr>
            <w:r w:rsidRPr="008D63A3">
              <w:rPr>
                <w:sz w:val="26"/>
                <w:szCs w:val="26"/>
              </w:rPr>
              <w:t>a) Tuyên truyền, phổ biến chính sách, pháp luật về thuế, nêu gương tổ chức, cá nhân thực hiện tốt pháp luật về thuế, phản ánh và phê phán các hành vi vi phạm pháp luật về thuế;</w:t>
            </w:r>
            <w:r w:rsidR="00B03050" w:rsidRPr="008D63A3">
              <w:rPr>
                <w:sz w:val="26"/>
                <w:szCs w:val="26"/>
              </w:rPr>
              <w:t>…</w:t>
            </w:r>
          </w:p>
        </w:tc>
        <w:tc>
          <w:tcPr>
            <w:tcW w:w="2127" w:type="dxa"/>
          </w:tcPr>
          <w:p w14:paraId="02C3D900" w14:textId="486A40F8" w:rsidR="004C33BB" w:rsidRPr="008D63A3" w:rsidRDefault="00D46D06" w:rsidP="00862812">
            <w:pPr>
              <w:spacing w:after="120"/>
              <w:ind w:left="57"/>
              <w:jc w:val="both"/>
              <w:rPr>
                <w:rFonts w:eastAsia="Times New Roman" w:cs="Times New Roman"/>
                <w:kern w:val="0"/>
                <w:sz w:val="26"/>
                <w:szCs w:val="26"/>
                <w14:ligatures w14:val="none"/>
              </w:rPr>
            </w:pPr>
            <w:r>
              <w:rPr>
                <w:rFonts w:eastAsia="Times New Roman" w:cs="Times New Roman"/>
                <w:kern w:val="0"/>
                <w:sz w:val="26"/>
                <w:szCs w:val="26"/>
                <w14:ligatures w14:val="none"/>
              </w:rPr>
              <w:lastRenderedPageBreak/>
              <w:t>Bảo đảm tính hợp pháp, thống nhất</w:t>
            </w:r>
          </w:p>
        </w:tc>
        <w:tc>
          <w:tcPr>
            <w:tcW w:w="1275" w:type="dxa"/>
          </w:tcPr>
          <w:p w14:paraId="2E688DCC" w14:textId="77777777" w:rsidR="004C33BB" w:rsidRPr="008D63A3" w:rsidRDefault="004C33BB" w:rsidP="008C2BEF">
            <w:pPr>
              <w:spacing w:after="120"/>
              <w:ind w:left="57"/>
              <w:jc w:val="both"/>
              <w:rPr>
                <w:rFonts w:eastAsia="Times New Roman" w:cs="Times New Roman"/>
                <w:kern w:val="0"/>
                <w:sz w:val="26"/>
                <w:szCs w:val="26"/>
                <w14:ligatures w14:val="none"/>
              </w:rPr>
            </w:pPr>
          </w:p>
        </w:tc>
      </w:tr>
      <w:tr w:rsidR="008D63A3" w:rsidRPr="008D63A3" w14:paraId="058503E7" w14:textId="77777777" w:rsidTr="00705A19">
        <w:tc>
          <w:tcPr>
            <w:tcW w:w="704" w:type="dxa"/>
          </w:tcPr>
          <w:p w14:paraId="68098E1F" w14:textId="77777777" w:rsidR="004C33BB" w:rsidRPr="008D63A3" w:rsidRDefault="004C33BB" w:rsidP="00193250">
            <w:pPr>
              <w:pStyle w:val="ListParagraph"/>
              <w:numPr>
                <w:ilvl w:val="0"/>
                <w:numId w:val="24"/>
              </w:numPr>
              <w:ind w:left="57" w:firstLine="0"/>
              <w:rPr>
                <w:rFonts w:cs="Times New Roman"/>
                <w:sz w:val="26"/>
                <w:szCs w:val="26"/>
              </w:rPr>
            </w:pPr>
          </w:p>
        </w:tc>
        <w:tc>
          <w:tcPr>
            <w:tcW w:w="1985" w:type="dxa"/>
          </w:tcPr>
          <w:p w14:paraId="519E268F" w14:textId="07F3DBCA" w:rsidR="004C33BB" w:rsidRPr="008D63A3" w:rsidRDefault="00056C34" w:rsidP="0036504E">
            <w:pPr>
              <w:jc w:val="both"/>
              <w:rPr>
                <w:sz w:val="26"/>
                <w:szCs w:val="26"/>
              </w:rPr>
            </w:pPr>
            <w:r>
              <w:rPr>
                <w:sz w:val="26"/>
                <w:szCs w:val="26"/>
              </w:rPr>
              <w:t>Khoản 3 Điều 3 Dự thảo Luật</w:t>
            </w:r>
          </w:p>
        </w:tc>
        <w:tc>
          <w:tcPr>
            <w:tcW w:w="7229" w:type="dxa"/>
          </w:tcPr>
          <w:p w14:paraId="11952FF6" w14:textId="77777777" w:rsidR="004C33BB" w:rsidRPr="008D63A3" w:rsidRDefault="004C33BB" w:rsidP="000A1FFF">
            <w:pPr>
              <w:ind w:left="57"/>
              <w:jc w:val="both"/>
              <w:rPr>
                <w:rFonts w:cs="Times New Roman"/>
                <w:b/>
                <w:bCs/>
                <w:sz w:val="26"/>
                <w:szCs w:val="26"/>
              </w:rPr>
            </w:pPr>
            <w:r w:rsidRPr="008D63A3">
              <w:rPr>
                <w:rFonts w:cs="Times New Roman"/>
                <w:b/>
                <w:bCs/>
                <w:sz w:val="26"/>
                <w:szCs w:val="26"/>
              </w:rPr>
              <w:t>Luật Dự trữ quốc gia số 145/2025/QH15</w:t>
            </w:r>
          </w:p>
          <w:p w14:paraId="65CAC674" w14:textId="77777777" w:rsidR="004C33BB" w:rsidRPr="008D63A3" w:rsidRDefault="004C33BB" w:rsidP="000A1FFF">
            <w:pPr>
              <w:ind w:left="57"/>
              <w:jc w:val="both"/>
              <w:rPr>
                <w:rFonts w:cs="Times New Roman"/>
                <w:b/>
                <w:bCs/>
                <w:sz w:val="26"/>
                <w:szCs w:val="26"/>
              </w:rPr>
            </w:pPr>
            <w:r w:rsidRPr="008D63A3">
              <w:rPr>
                <w:rFonts w:cs="Times New Roman"/>
                <w:b/>
                <w:bCs/>
                <w:sz w:val="26"/>
                <w:szCs w:val="26"/>
              </w:rPr>
              <w:t>Điều 9. Nội dung quản lý nhà nước về dự trữ quốc gia</w:t>
            </w:r>
          </w:p>
          <w:p w14:paraId="3B3A19FC" w14:textId="4A4EBC44" w:rsidR="004C33BB" w:rsidRPr="008D63A3" w:rsidRDefault="004C33BB" w:rsidP="004C33BB">
            <w:pPr>
              <w:ind w:left="57"/>
              <w:jc w:val="both"/>
              <w:rPr>
                <w:rFonts w:ascii="Arial" w:hAnsi="Arial" w:cs="Arial"/>
              </w:rPr>
            </w:pPr>
            <w:r w:rsidRPr="008D63A3">
              <w:rPr>
                <w:rFonts w:cs="Times New Roman"/>
                <w:sz w:val="26"/>
                <w:szCs w:val="26"/>
              </w:rPr>
              <w:t xml:space="preserve">… </w:t>
            </w:r>
            <w:r w:rsidRPr="008D63A3">
              <w:rPr>
                <w:rFonts w:cs="Times New Roman"/>
                <w:spacing w:val="-4"/>
                <w:sz w:val="26"/>
                <w:szCs w:val="26"/>
              </w:rPr>
              <w:t>6. Tuyên truyền, phổ biến, giáo dục pháp luật về dự trữ quốc gia</w:t>
            </w:r>
            <w:r w:rsidRPr="008D63A3">
              <w:rPr>
                <w:rFonts w:cs="Times New Roman"/>
                <w:sz w:val="26"/>
                <w:szCs w:val="26"/>
              </w:rPr>
              <w:t>…</w:t>
            </w:r>
          </w:p>
        </w:tc>
        <w:tc>
          <w:tcPr>
            <w:tcW w:w="2127" w:type="dxa"/>
          </w:tcPr>
          <w:p w14:paraId="3F03B0D0" w14:textId="77777777" w:rsidR="004C33BB" w:rsidRPr="008D63A3" w:rsidRDefault="004C33BB" w:rsidP="00862812">
            <w:pPr>
              <w:spacing w:after="120"/>
              <w:ind w:left="57"/>
              <w:jc w:val="both"/>
              <w:rPr>
                <w:rFonts w:eastAsia="Times New Roman" w:cs="Times New Roman"/>
                <w:kern w:val="0"/>
                <w:sz w:val="26"/>
                <w:szCs w:val="26"/>
                <w14:ligatures w14:val="none"/>
              </w:rPr>
            </w:pPr>
          </w:p>
        </w:tc>
        <w:tc>
          <w:tcPr>
            <w:tcW w:w="1275" w:type="dxa"/>
          </w:tcPr>
          <w:p w14:paraId="0BA2F45B" w14:textId="77777777" w:rsidR="004C33BB" w:rsidRPr="008D63A3" w:rsidRDefault="004C33BB" w:rsidP="008C2BEF">
            <w:pPr>
              <w:spacing w:after="120"/>
              <w:ind w:left="57"/>
              <w:jc w:val="both"/>
              <w:rPr>
                <w:rFonts w:eastAsia="Times New Roman" w:cs="Times New Roman"/>
                <w:kern w:val="0"/>
                <w:sz w:val="26"/>
                <w:szCs w:val="26"/>
                <w14:ligatures w14:val="none"/>
              </w:rPr>
            </w:pPr>
          </w:p>
        </w:tc>
      </w:tr>
      <w:tr w:rsidR="008D63A3" w:rsidRPr="008D63A3" w14:paraId="19A75C7D" w14:textId="03D13CCE" w:rsidTr="00705A19">
        <w:tc>
          <w:tcPr>
            <w:tcW w:w="704" w:type="dxa"/>
          </w:tcPr>
          <w:p w14:paraId="7C011BF0"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tcPr>
          <w:p w14:paraId="5199B741" w14:textId="3E6535A8" w:rsidR="00801C76" w:rsidRPr="008D63A3" w:rsidRDefault="00056C34" w:rsidP="0036504E">
            <w:pPr>
              <w:jc w:val="both"/>
              <w:rPr>
                <w:sz w:val="26"/>
                <w:szCs w:val="26"/>
              </w:rPr>
            </w:pPr>
            <w:r>
              <w:rPr>
                <w:sz w:val="26"/>
                <w:szCs w:val="26"/>
              </w:rPr>
              <w:t>Khoản 2, 3 Điều 26 Dự thảo Luật</w:t>
            </w:r>
          </w:p>
        </w:tc>
        <w:tc>
          <w:tcPr>
            <w:tcW w:w="7229" w:type="dxa"/>
          </w:tcPr>
          <w:p w14:paraId="703AD7E8" w14:textId="77777777" w:rsidR="00862812" w:rsidRPr="008D63A3" w:rsidRDefault="00862812" w:rsidP="000A1FFF">
            <w:pPr>
              <w:ind w:left="57"/>
              <w:jc w:val="both"/>
              <w:rPr>
                <w:rFonts w:cs="Times New Roman"/>
                <w:b/>
                <w:bCs/>
                <w:sz w:val="26"/>
                <w:szCs w:val="26"/>
              </w:rPr>
            </w:pPr>
            <w:r w:rsidRPr="008D63A3">
              <w:rPr>
                <w:rFonts w:cs="Times New Roman"/>
                <w:b/>
                <w:bCs/>
                <w:sz w:val="26"/>
                <w:szCs w:val="26"/>
              </w:rPr>
              <w:t>Luật Năng lượng nguyên tử số 94/2025/QH15</w:t>
            </w:r>
          </w:p>
          <w:p w14:paraId="3F2AE816" w14:textId="6DFBCED6"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35. Thông tin, tuyên truyền</w:t>
            </w:r>
          </w:p>
          <w:p w14:paraId="6C167B04"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Cơ quan quản lý nhà nước có thẩm quyền ở trung ương, Ủy ban nhân dân cấp tỉnh nơi có cơ sở hạt nhân và cơ sở hạt nhân tổ chức thực hiện các quy định sau đây:</w:t>
            </w:r>
          </w:p>
          <w:p w14:paraId="357A3F4A"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Tuyên truyền, cung cấp thông tin nhằm nâng cao hiểu biết của Nhân dân về cơ sở hạt nhân;</w:t>
            </w:r>
          </w:p>
          <w:p w14:paraId="2DDAD705"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b) Tuyên truyền, phổ biến kiến thức về an toàn, an ninh và ứng phó sự cố cho Nhân dân địa phương nơi có cơ sở hạt nhân;</w:t>
            </w:r>
          </w:p>
          <w:p w14:paraId="3F77AC30"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c) Cung cấp thường xuyên thông tin về tình trạng an toàn, an ninh của cơ sở hạt nhân cho Nhân dân địa phương;</w:t>
            </w:r>
          </w:p>
          <w:p w14:paraId="6D159151"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d) Thiết lập cơ chế tiếp nhận, xử lý ý kiến phản ánh và giám sát của người dân, cộng đồng dân cư về an toàn, an ninh, đặc biệt trên nền tảng số về an toàn bức xạ, an toàn hạt nhân và an ninh hạt nhân, phát triển, ứng dụng năng lượng nguyên tử.</w:t>
            </w:r>
          </w:p>
          <w:p w14:paraId="64187758" w14:textId="390D3BF6"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2. Chính phủ quy định chi tiết Điều này.</w:t>
            </w:r>
          </w:p>
        </w:tc>
        <w:tc>
          <w:tcPr>
            <w:tcW w:w="2127" w:type="dxa"/>
          </w:tcPr>
          <w:p w14:paraId="0536007E" w14:textId="7BE62B53" w:rsidR="00801C76" w:rsidRPr="008D63A3" w:rsidRDefault="00862812" w:rsidP="00862812">
            <w:pPr>
              <w:spacing w:after="120"/>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xml:space="preserve"> Phù hợp</w:t>
            </w:r>
          </w:p>
        </w:tc>
        <w:tc>
          <w:tcPr>
            <w:tcW w:w="1275" w:type="dxa"/>
          </w:tcPr>
          <w:p w14:paraId="0D166DE6" w14:textId="77777777" w:rsidR="00801C76" w:rsidRPr="008D63A3" w:rsidRDefault="00801C76" w:rsidP="008C2BEF">
            <w:pPr>
              <w:spacing w:after="120"/>
              <w:ind w:left="57"/>
              <w:jc w:val="both"/>
              <w:rPr>
                <w:rFonts w:eastAsia="Times New Roman" w:cs="Times New Roman"/>
                <w:kern w:val="0"/>
                <w:sz w:val="26"/>
                <w:szCs w:val="26"/>
                <w14:ligatures w14:val="none"/>
              </w:rPr>
            </w:pPr>
          </w:p>
        </w:tc>
      </w:tr>
      <w:tr w:rsidR="008D63A3" w:rsidRPr="008D63A3" w14:paraId="37AAB02C" w14:textId="3082D9D6" w:rsidTr="00705A19">
        <w:tc>
          <w:tcPr>
            <w:tcW w:w="704" w:type="dxa"/>
          </w:tcPr>
          <w:p w14:paraId="5B8C237F"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tcPr>
          <w:p w14:paraId="2A3A95E8" w14:textId="081EB838" w:rsidR="00801C76" w:rsidRPr="008D63A3" w:rsidRDefault="00056C34" w:rsidP="0036504E">
            <w:pPr>
              <w:jc w:val="both"/>
              <w:rPr>
                <w:sz w:val="26"/>
                <w:szCs w:val="26"/>
              </w:rPr>
            </w:pPr>
            <w:r>
              <w:rPr>
                <w:sz w:val="26"/>
                <w:szCs w:val="26"/>
              </w:rPr>
              <w:t>Khoản 3 Điều 3; khoản 2 Điều 26 Dự thảo Luật</w:t>
            </w:r>
          </w:p>
        </w:tc>
        <w:tc>
          <w:tcPr>
            <w:tcW w:w="7229" w:type="dxa"/>
          </w:tcPr>
          <w:p w14:paraId="536CEDA3" w14:textId="77777777" w:rsidR="00862812" w:rsidRPr="008D63A3" w:rsidRDefault="00862812" w:rsidP="000A1FFF">
            <w:pPr>
              <w:ind w:left="57"/>
              <w:jc w:val="both"/>
              <w:rPr>
                <w:rFonts w:cs="Times New Roman"/>
                <w:b/>
                <w:bCs/>
                <w:sz w:val="26"/>
                <w:szCs w:val="26"/>
              </w:rPr>
            </w:pPr>
            <w:r w:rsidRPr="008D63A3">
              <w:rPr>
                <w:rFonts w:cs="Times New Roman"/>
                <w:b/>
                <w:bCs/>
                <w:sz w:val="26"/>
                <w:szCs w:val="26"/>
              </w:rPr>
              <w:t>Luật Đường sắt số 95/2025/QH15</w:t>
            </w:r>
          </w:p>
          <w:p w14:paraId="28D2F24B" w14:textId="13C3A3BB"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18. Quản lý nhà nước về hoạt động đường sắt</w:t>
            </w:r>
          </w:p>
          <w:p w14:paraId="3FA5E6EF"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Nội dung quản lý nhà nước về hoạt động đường sắt:</w:t>
            </w:r>
          </w:p>
          <w:p w14:paraId="1C0645A6" w14:textId="336A8E36"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Xây dựng, ban hành và tổ chức thực hiện văn bản quy phạm pháp luật, tiêu chuẩn, quy chuẩn kỹ thuật, định mức kinh tế - kỹ thuật chuyên ngành đường sắt; tuyên truyền, phổ biến, giáo dục pháp luật và kiến thức về hoạt động đường sắt;…</w:t>
            </w:r>
          </w:p>
        </w:tc>
        <w:tc>
          <w:tcPr>
            <w:tcW w:w="2127" w:type="dxa"/>
          </w:tcPr>
          <w:p w14:paraId="1C809980" w14:textId="14E5629B" w:rsidR="00801C76" w:rsidRPr="008D63A3" w:rsidRDefault="00801C76" w:rsidP="008C2BEF">
            <w:pPr>
              <w:spacing w:after="120"/>
              <w:ind w:left="57"/>
              <w:jc w:val="both"/>
              <w:rPr>
                <w:rFonts w:eastAsia="Times New Roman" w:cs="Times New Roman"/>
                <w:kern w:val="0"/>
                <w:sz w:val="26"/>
                <w:szCs w:val="26"/>
                <w14:ligatures w14:val="none"/>
              </w:rPr>
            </w:pPr>
          </w:p>
        </w:tc>
        <w:tc>
          <w:tcPr>
            <w:tcW w:w="1275" w:type="dxa"/>
          </w:tcPr>
          <w:p w14:paraId="26EBB2F2" w14:textId="77777777" w:rsidR="00801C76" w:rsidRPr="008D63A3" w:rsidRDefault="00801C76" w:rsidP="008C2BEF">
            <w:pPr>
              <w:spacing w:after="120"/>
              <w:ind w:left="57"/>
              <w:jc w:val="both"/>
              <w:rPr>
                <w:rFonts w:eastAsia="Times New Roman" w:cs="Times New Roman"/>
                <w:kern w:val="0"/>
                <w:sz w:val="26"/>
                <w:szCs w:val="26"/>
                <w14:ligatures w14:val="none"/>
              </w:rPr>
            </w:pPr>
          </w:p>
        </w:tc>
      </w:tr>
      <w:tr w:rsidR="008D63A3" w:rsidRPr="008D63A3" w14:paraId="7225F2B6" w14:textId="25CA619C" w:rsidTr="00705A19">
        <w:tc>
          <w:tcPr>
            <w:tcW w:w="704" w:type="dxa"/>
          </w:tcPr>
          <w:p w14:paraId="39220176"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tcPr>
          <w:p w14:paraId="689ED4EC" w14:textId="49284B15" w:rsidR="00801C76" w:rsidRPr="008D63A3" w:rsidRDefault="00056C34" w:rsidP="0036504E">
            <w:pPr>
              <w:jc w:val="both"/>
              <w:rPr>
                <w:sz w:val="26"/>
                <w:szCs w:val="26"/>
              </w:rPr>
            </w:pPr>
            <w:r>
              <w:rPr>
                <w:sz w:val="26"/>
                <w:szCs w:val="26"/>
              </w:rPr>
              <w:t>Khoản 3 Điều 3; khoản 2 Điều 26 Dự thảo Luật</w:t>
            </w:r>
          </w:p>
        </w:tc>
        <w:tc>
          <w:tcPr>
            <w:tcW w:w="7229" w:type="dxa"/>
          </w:tcPr>
          <w:p w14:paraId="7C4C4EDC" w14:textId="77777777" w:rsidR="00862812" w:rsidRPr="008D63A3" w:rsidRDefault="00862812" w:rsidP="000A1FFF">
            <w:pPr>
              <w:ind w:left="57"/>
              <w:jc w:val="both"/>
              <w:rPr>
                <w:rFonts w:cs="Times New Roman"/>
                <w:b/>
                <w:bCs/>
                <w:sz w:val="26"/>
                <w:szCs w:val="26"/>
              </w:rPr>
            </w:pPr>
            <w:r w:rsidRPr="008D63A3">
              <w:rPr>
                <w:rFonts w:cs="Times New Roman"/>
                <w:b/>
                <w:bCs/>
                <w:sz w:val="26"/>
                <w:szCs w:val="26"/>
              </w:rPr>
              <w:t>Luật Tham gia lực lượng gìn giữ hòa bình của Liên hợp quốc số 92/2025/QH15</w:t>
            </w:r>
          </w:p>
          <w:p w14:paraId="1FBB9908" w14:textId="1D590CC9"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9. Quản lý nhà nước về tham gia lực lượng gìn giữ hòa bình của Liên hợp quốc</w:t>
            </w:r>
          </w:p>
          <w:p w14:paraId="7AEA7B3B"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Nội dung quản lý nhà nước bao gồm:</w:t>
            </w:r>
          </w:p>
          <w:p w14:paraId="379BE17B" w14:textId="43A57A24"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c) Tuyên truyền, phổ biến, giáo dục pháp luật về tham gia hoạt động gìn giữ hòa bình Liên hợp quốc;…</w:t>
            </w:r>
          </w:p>
        </w:tc>
        <w:tc>
          <w:tcPr>
            <w:tcW w:w="2127" w:type="dxa"/>
          </w:tcPr>
          <w:p w14:paraId="29B55260" w14:textId="1B9C76AC" w:rsidR="00801C76" w:rsidRPr="008D63A3" w:rsidRDefault="00801C76" w:rsidP="008C2BEF">
            <w:pPr>
              <w:spacing w:after="120"/>
              <w:ind w:left="57"/>
              <w:jc w:val="both"/>
              <w:rPr>
                <w:rFonts w:eastAsia="Times New Roman" w:cs="Times New Roman"/>
                <w:kern w:val="0"/>
                <w:sz w:val="26"/>
                <w:szCs w:val="26"/>
                <w14:ligatures w14:val="none"/>
              </w:rPr>
            </w:pPr>
          </w:p>
        </w:tc>
        <w:tc>
          <w:tcPr>
            <w:tcW w:w="1275" w:type="dxa"/>
          </w:tcPr>
          <w:p w14:paraId="600F5E2F" w14:textId="77777777" w:rsidR="00801C76" w:rsidRPr="008D63A3" w:rsidRDefault="00801C76" w:rsidP="008C2BEF">
            <w:pPr>
              <w:spacing w:after="120"/>
              <w:ind w:left="57"/>
              <w:jc w:val="both"/>
              <w:rPr>
                <w:rFonts w:eastAsia="Times New Roman" w:cs="Times New Roman"/>
                <w:kern w:val="0"/>
                <w:sz w:val="26"/>
                <w:szCs w:val="26"/>
                <w14:ligatures w14:val="none"/>
              </w:rPr>
            </w:pPr>
          </w:p>
        </w:tc>
      </w:tr>
      <w:tr w:rsidR="00C72C11" w:rsidRPr="008D63A3" w14:paraId="4529C601" w14:textId="77777777" w:rsidTr="00705A19">
        <w:tc>
          <w:tcPr>
            <w:tcW w:w="704" w:type="dxa"/>
          </w:tcPr>
          <w:p w14:paraId="77D0642D" w14:textId="77777777" w:rsidR="00C72C11" w:rsidRPr="008D63A3" w:rsidRDefault="00C72C11" w:rsidP="00193250">
            <w:pPr>
              <w:pStyle w:val="ListParagraph"/>
              <w:numPr>
                <w:ilvl w:val="0"/>
                <w:numId w:val="24"/>
              </w:numPr>
              <w:ind w:left="57" w:firstLine="0"/>
              <w:rPr>
                <w:rFonts w:cs="Times New Roman"/>
                <w:sz w:val="26"/>
                <w:szCs w:val="26"/>
              </w:rPr>
            </w:pPr>
          </w:p>
        </w:tc>
        <w:tc>
          <w:tcPr>
            <w:tcW w:w="1985" w:type="dxa"/>
          </w:tcPr>
          <w:p w14:paraId="109FFDCC" w14:textId="09C69494" w:rsidR="00C72C11" w:rsidRPr="008D63A3" w:rsidRDefault="00056C34" w:rsidP="0036504E">
            <w:pPr>
              <w:jc w:val="both"/>
              <w:rPr>
                <w:sz w:val="26"/>
                <w:szCs w:val="26"/>
              </w:rPr>
            </w:pPr>
            <w:r>
              <w:rPr>
                <w:sz w:val="26"/>
                <w:szCs w:val="26"/>
              </w:rPr>
              <w:t>Điều 43 Dự thảo Luật</w:t>
            </w:r>
          </w:p>
        </w:tc>
        <w:tc>
          <w:tcPr>
            <w:tcW w:w="7229" w:type="dxa"/>
          </w:tcPr>
          <w:p w14:paraId="716F9A99" w14:textId="63AD2B20" w:rsidR="00C72C11" w:rsidRDefault="00C72C11" w:rsidP="00C72C11">
            <w:pPr>
              <w:ind w:left="57"/>
              <w:jc w:val="both"/>
              <w:rPr>
                <w:rFonts w:cs="Times New Roman"/>
                <w:b/>
                <w:bCs/>
                <w:sz w:val="26"/>
                <w:szCs w:val="26"/>
              </w:rPr>
            </w:pPr>
            <w:bookmarkStart w:id="5" w:name="dieu_9"/>
            <w:bookmarkStart w:id="6" w:name="khoan_5_9"/>
            <w:r w:rsidRPr="00C72C11">
              <w:rPr>
                <w:rFonts w:cs="Times New Roman"/>
                <w:b/>
                <w:bCs/>
                <w:sz w:val="26"/>
                <w:szCs w:val="26"/>
              </w:rPr>
              <w:t>Luật Ngân sách nhà nước</w:t>
            </w:r>
            <w:r w:rsidRPr="00C72C11">
              <w:rPr>
                <w:rFonts w:cs="Times New Roman"/>
                <w:b/>
                <w:bCs/>
                <w:sz w:val="26"/>
                <w:szCs w:val="26"/>
                <w:lang w:val="en"/>
              </w:rPr>
              <w:t xml:space="preserve"> </w:t>
            </w:r>
            <w:r w:rsidRPr="00C72C11">
              <w:rPr>
                <w:rFonts w:cs="Times New Roman"/>
                <w:b/>
                <w:bCs/>
                <w:sz w:val="26"/>
                <w:szCs w:val="26"/>
              </w:rPr>
              <w:t>số</w:t>
            </w:r>
            <w:r w:rsidRPr="008D63A3">
              <w:rPr>
                <w:rFonts w:cs="Times New Roman"/>
                <w:b/>
                <w:bCs/>
                <w:sz w:val="26"/>
                <w:szCs w:val="26"/>
              </w:rPr>
              <w:t xml:space="preserve"> </w:t>
            </w:r>
            <w:r>
              <w:rPr>
                <w:rFonts w:cs="Times New Roman"/>
                <w:b/>
                <w:bCs/>
                <w:sz w:val="26"/>
                <w:szCs w:val="26"/>
              </w:rPr>
              <w:t>89</w:t>
            </w:r>
            <w:r w:rsidRPr="008D63A3">
              <w:rPr>
                <w:rFonts w:cs="Times New Roman"/>
                <w:b/>
                <w:bCs/>
                <w:sz w:val="26"/>
                <w:szCs w:val="26"/>
              </w:rPr>
              <w:t>/2025/QH15</w:t>
            </w:r>
          </w:p>
          <w:p w14:paraId="6B97A391" w14:textId="4F685AC8" w:rsidR="00C72C11" w:rsidRDefault="00C72C11" w:rsidP="00C72C11">
            <w:pPr>
              <w:ind w:left="57"/>
              <w:jc w:val="both"/>
              <w:rPr>
                <w:rFonts w:cs="Times New Roman"/>
                <w:sz w:val="26"/>
                <w:szCs w:val="26"/>
                <w:lang w:val="en"/>
              </w:rPr>
            </w:pPr>
            <w:r w:rsidRPr="00C72C11">
              <w:rPr>
                <w:rFonts w:cs="Times New Roman"/>
                <w:b/>
                <w:bCs/>
                <w:sz w:val="26"/>
                <w:szCs w:val="26"/>
                <w:lang w:val="en"/>
              </w:rPr>
              <w:t>Điều</w:t>
            </w:r>
            <w:r w:rsidRPr="00C72C11">
              <w:rPr>
                <w:rFonts w:cs="Times New Roman"/>
                <w:b/>
                <w:bCs/>
                <w:sz w:val="26"/>
                <w:szCs w:val="26"/>
              </w:rPr>
              <w:t> 9. Nguyên tắc phân cấp quản lý nguồn thu, nhiệm vụ chi và quan hệ giữa các cấp ngân sách</w:t>
            </w:r>
            <w:bookmarkEnd w:id="5"/>
            <w:r w:rsidRPr="00C72C11">
              <w:rPr>
                <w:rFonts w:cs="Times New Roman"/>
                <w:sz w:val="26"/>
                <w:szCs w:val="26"/>
                <w:lang w:val="en"/>
              </w:rPr>
              <w:t xml:space="preserve"> </w:t>
            </w:r>
          </w:p>
          <w:p w14:paraId="6A30E980" w14:textId="2FAF3C21" w:rsidR="00C72C11" w:rsidRPr="00C72C11" w:rsidRDefault="00C72C11" w:rsidP="00C72C11">
            <w:pPr>
              <w:ind w:left="57"/>
              <w:jc w:val="both"/>
              <w:rPr>
                <w:rFonts w:cs="Times New Roman"/>
                <w:sz w:val="26"/>
                <w:szCs w:val="26"/>
              </w:rPr>
            </w:pPr>
            <w:r>
              <w:rPr>
                <w:rFonts w:cs="Times New Roman"/>
                <w:sz w:val="26"/>
                <w:szCs w:val="26"/>
                <w:lang w:val="en"/>
              </w:rPr>
              <w:t xml:space="preserve">… </w:t>
            </w:r>
            <w:r w:rsidRPr="00C72C11">
              <w:rPr>
                <w:rFonts w:cs="Times New Roman"/>
                <w:sz w:val="26"/>
                <w:szCs w:val="26"/>
                <w:lang w:val="en"/>
              </w:rPr>
              <w:t>5. Nhi</w:t>
            </w:r>
            <w:r w:rsidRPr="00C72C11">
              <w:rPr>
                <w:rFonts w:cs="Times New Roman"/>
                <w:sz w:val="26"/>
                <w:szCs w:val="26"/>
              </w:rPr>
              <w:t>ệm vụ chi thuộc ngân sách cấp nào do ngân sách cấp đó bảo đảm, trừ các trường hợp sau đây:</w:t>
            </w:r>
            <w:bookmarkEnd w:id="6"/>
          </w:p>
          <w:p w14:paraId="717AC4B7" w14:textId="77777777" w:rsidR="00C72C11" w:rsidRPr="00C72C11" w:rsidRDefault="00C72C11" w:rsidP="00C72C11">
            <w:pPr>
              <w:ind w:left="57"/>
              <w:jc w:val="both"/>
              <w:rPr>
                <w:rFonts w:cs="Times New Roman"/>
                <w:sz w:val="26"/>
                <w:szCs w:val="26"/>
              </w:rPr>
            </w:pPr>
            <w:r w:rsidRPr="00C72C11">
              <w:rPr>
                <w:rFonts w:cs="Times New Roman"/>
                <w:sz w:val="26"/>
                <w:szCs w:val="26"/>
                <w:lang w:val="en"/>
              </w:rPr>
              <w:t>a) Ngân sách c</w:t>
            </w:r>
            <w:r w:rsidRPr="00C72C11">
              <w:rPr>
                <w:rFonts w:cs="Times New Roman"/>
                <w:sz w:val="26"/>
                <w:szCs w:val="26"/>
              </w:rPr>
              <w:t>ấp dưới hỗ trợ cho các đơn vị thuộc cấp trên quản lý đóng trên địa bàn trong trường hợp cần khẩn trương huy động lực lượng cấp trên khi xảy ra thiên tai, thảm họa, dịch bệnh và các trường hợp cấp thiết khác để bảo đảm ổn định tình hình kinh tế - xã hội, an ninh và trật tự, an toàn xã hội của địa phương;</w:t>
            </w:r>
          </w:p>
          <w:p w14:paraId="0DD98BEE" w14:textId="77777777" w:rsidR="00C72C11" w:rsidRPr="00C72C11" w:rsidRDefault="00C72C11" w:rsidP="00C72C11">
            <w:pPr>
              <w:ind w:left="57"/>
              <w:jc w:val="both"/>
              <w:rPr>
                <w:rFonts w:cs="Times New Roman"/>
                <w:sz w:val="26"/>
                <w:szCs w:val="26"/>
              </w:rPr>
            </w:pPr>
            <w:r w:rsidRPr="00C72C11">
              <w:rPr>
                <w:rFonts w:cs="Times New Roman"/>
                <w:sz w:val="26"/>
                <w:szCs w:val="26"/>
                <w:lang w:val="en"/>
              </w:rPr>
              <w:t>b) Các đơn v</w:t>
            </w:r>
            <w:r w:rsidRPr="00C72C11">
              <w:rPr>
                <w:rFonts w:cs="Times New Roman"/>
                <w:sz w:val="26"/>
                <w:szCs w:val="26"/>
              </w:rPr>
              <w:t>ị cấp trên quản lý đóng trên địa bàn khi thực hiện chức năng của mình, kết hợp thực hiện một số nhiệm vụ theo yêu cầu của cấp dưới;</w:t>
            </w:r>
          </w:p>
          <w:p w14:paraId="6DD9EF37" w14:textId="77777777" w:rsidR="00C72C11" w:rsidRPr="00C72C11" w:rsidRDefault="00C72C11" w:rsidP="00C72C11">
            <w:pPr>
              <w:ind w:left="57"/>
              <w:jc w:val="both"/>
              <w:rPr>
                <w:rFonts w:cs="Times New Roman"/>
                <w:sz w:val="26"/>
                <w:szCs w:val="26"/>
              </w:rPr>
            </w:pPr>
            <w:r w:rsidRPr="00C72C11">
              <w:rPr>
                <w:rFonts w:cs="Times New Roman"/>
                <w:sz w:val="26"/>
                <w:szCs w:val="26"/>
                <w:lang w:val="en"/>
              </w:rPr>
              <w:t>c) S</w:t>
            </w:r>
            <w:r w:rsidRPr="00C72C11">
              <w:rPr>
                <w:rFonts w:cs="Times New Roman"/>
                <w:sz w:val="26"/>
                <w:szCs w:val="26"/>
              </w:rPr>
              <w:t>ử dụng dự phòng ngân sách địa phương để hỗ trợ địa phương khác khắc phục hậu quả thiên tai, thảm họa, dịch bệnh và một số nhiệm vụ quan trọng, cấp bách khác;</w:t>
            </w:r>
          </w:p>
          <w:p w14:paraId="5CBB154D" w14:textId="77777777" w:rsidR="00C72C11" w:rsidRPr="00C72C11" w:rsidRDefault="00C72C11" w:rsidP="00C72C11">
            <w:pPr>
              <w:ind w:left="57"/>
              <w:jc w:val="both"/>
              <w:rPr>
                <w:rFonts w:cs="Times New Roman"/>
                <w:sz w:val="26"/>
                <w:szCs w:val="26"/>
              </w:rPr>
            </w:pPr>
            <w:bookmarkStart w:id="7" w:name="diem_d_5_9"/>
            <w:r w:rsidRPr="00C72C11">
              <w:rPr>
                <w:rFonts w:cs="Times New Roman"/>
                <w:sz w:val="26"/>
                <w:szCs w:val="26"/>
                <w:lang w:val="en"/>
              </w:rPr>
              <w:t>d) S</w:t>
            </w:r>
            <w:r w:rsidRPr="00C72C11">
              <w:rPr>
                <w:rFonts w:cs="Times New Roman"/>
                <w:sz w:val="26"/>
                <w:szCs w:val="26"/>
              </w:rPr>
              <w:t>ử dụng vốn đầu tư phát triển của ngân sách địa phương cho các dự án đầu tư xây dựng công trình kết cấu hạ tầng trên địa bàn thuộc nhiệm vụ chi của ngân sách cấp trên trực tiếp; hỗ trợ địa phương khác đầu tư xây dựng dự án, công trình trọng điểm, liên kết vùng, liên kết quốc gia, liên kết quốc tế, có sức lan tỏa, tạo động lực phát triển kinh tế - xã hội và nhiệm vụ quan trọng khác phải bảo đảm trong khả năng cân đối ngân sách cấp mình và không làm ảnh hưởng đến việc thực hiện nhiệm vụ thuộc trách nhiệm của ngân sách cấp mình.</w:t>
            </w:r>
            <w:bookmarkEnd w:id="7"/>
          </w:p>
          <w:p w14:paraId="64D840DE" w14:textId="055C4C2F" w:rsidR="00C72C11" w:rsidRPr="00C72C11" w:rsidRDefault="00C72C11" w:rsidP="00C72C11">
            <w:pPr>
              <w:ind w:left="57"/>
              <w:jc w:val="both"/>
              <w:rPr>
                <w:rFonts w:cs="Times New Roman"/>
                <w:sz w:val="26"/>
                <w:szCs w:val="26"/>
              </w:rPr>
            </w:pPr>
            <w:r w:rsidRPr="00C72C11">
              <w:rPr>
                <w:rFonts w:cs="Times New Roman"/>
                <w:sz w:val="26"/>
                <w:szCs w:val="26"/>
                <w:lang w:val="en"/>
              </w:rPr>
              <w:lastRenderedPageBreak/>
              <w:t>6. Trư</w:t>
            </w:r>
            <w:r w:rsidRPr="00C72C11">
              <w:rPr>
                <w:rFonts w:cs="Times New Roman"/>
                <w:sz w:val="26"/>
                <w:szCs w:val="26"/>
              </w:rPr>
              <w:t>ờng hợp cơ quan quản lý nhà nước thuộc ngân sách cấp trên ủy quyền cho cơ quan quản lý nhà nước thuộc ngân sách cấp dưới thực hiện nhiệm vụ chi của mình thì phải phân bổ và giao dự toán cho cơ quan cấp dưới được ủy quyền để thực hiện nhiệm vụ chi đó. Cơ quan nhận kinh phí ủy quyền phải quyết toán với cơ quan ủy quyền khoản kinh phí này.</w:t>
            </w:r>
          </w:p>
        </w:tc>
        <w:tc>
          <w:tcPr>
            <w:tcW w:w="2127" w:type="dxa"/>
          </w:tcPr>
          <w:p w14:paraId="573D629C" w14:textId="77777777" w:rsidR="00C72C11" w:rsidRPr="008D63A3" w:rsidRDefault="00C72C11" w:rsidP="00A761C6">
            <w:pPr>
              <w:spacing w:after="120"/>
              <w:ind w:left="57"/>
              <w:jc w:val="both"/>
              <w:rPr>
                <w:rFonts w:eastAsia="Times New Roman" w:cs="Times New Roman"/>
                <w:kern w:val="0"/>
                <w:sz w:val="26"/>
                <w:szCs w:val="26"/>
                <w14:ligatures w14:val="none"/>
              </w:rPr>
            </w:pPr>
          </w:p>
        </w:tc>
        <w:tc>
          <w:tcPr>
            <w:tcW w:w="1275" w:type="dxa"/>
          </w:tcPr>
          <w:p w14:paraId="68FCCBF8" w14:textId="77777777" w:rsidR="00C72C11" w:rsidRPr="008D63A3" w:rsidRDefault="00C72C11" w:rsidP="00A761C6">
            <w:pPr>
              <w:spacing w:after="120"/>
              <w:ind w:left="57"/>
              <w:jc w:val="both"/>
              <w:rPr>
                <w:rFonts w:eastAsia="Times New Roman" w:cs="Times New Roman"/>
                <w:kern w:val="0"/>
                <w:sz w:val="26"/>
                <w:szCs w:val="26"/>
                <w14:ligatures w14:val="none"/>
              </w:rPr>
            </w:pPr>
          </w:p>
        </w:tc>
      </w:tr>
      <w:tr w:rsidR="008D63A3" w:rsidRPr="008D63A3" w14:paraId="583A8D16" w14:textId="5C4E7EF3" w:rsidTr="00705A19">
        <w:tc>
          <w:tcPr>
            <w:tcW w:w="704" w:type="dxa"/>
            <w:vMerge w:val="restart"/>
          </w:tcPr>
          <w:p w14:paraId="3D28037A"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val="restart"/>
          </w:tcPr>
          <w:p w14:paraId="431A25D4" w14:textId="2EECBA9D" w:rsidR="00801C76" w:rsidRPr="008D63A3" w:rsidRDefault="00056C34" w:rsidP="0036504E">
            <w:pPr>
              <w:jc w:val="both"/>
              <w:rPr>
                <w:sz w:val="26"/>
                <w:szCs w:val="26"/>
              </w:rPr>
            </w:pPr>
            <w:r>
              <w:rPr>
                <w:sz w:val="26"/>
                <w:szCs w:val="26"/>
              </w:rPr>
              <w:t>Khoản 3 Điều 3; chương III; Điều 43 Dự thảo Luật</w:t>
            </w:r>
          </w:p>
        </w:tc>
        <w:tc>
          <w:tcPr>
            <w:tcW w:w="7229" w:type="dxa"/>
          </w:tcPr>
          <w:p w14:paraId="1BA6DD90" w14:textId="77777777" w:rsidR="0036504E" w:rsidRPr="008D63A3" w:rsidRDefault="0036504E" w:rsidP="000A1FFF">
            <w:pPr>
              <w:ind w:left="57"/>
              <w:jc w:val="both"/>
              <w:rPr>
                <w:rFonts w:cs="Times New Roman"/>
                <w:b/>
                <w:bCs/>
                <w:sz w:val="26"/>
                <w:szCs w:val="26"/>
              </w:rPr>
            </w:pPr>
            <w:r w:rsidRPr="008D63A3">
              <w:rPr>
                <w:rFonts w:cs="Times New Roman"/>
                <w:b/>
                <w:bCs/>
                <w:sz w:val="26"/>
                <w:szCs w:val="26"/>
              </w:rPr>
              <w:t>Luật Việc làm số 74/2025/QH15</w:t>
            </w:r>
          </w:p>
          <w:p w14:paraId="3A4CC406" w14:textId="5BD52986"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6. Quản lý nhà nước về việc làm</w:t>
            </w:r>
          </w:p>
          <w:p w14:paraId="2E08EBA1"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Nội dung quản lý nhà nước về việc làm bao gồm:</w:t>
            </w:r>
          </w:p>
          <w:p w14:paraId="313EFB46" w14:textId="7BD523B5"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b) Tuyên truyền, phổ biến và giáo dục pháp luật về việc làm;</w:t>
            </w:r>
          </w:p>
        </w:tc>
        <w:tc>
          <w:tcPr>
            <w:tcW w:w="2127" w:type="dxa"/>
          </w:tcPr>
          <w:p w14:paraId="125BC4B5" w14:textId="5C817568" w:rsidR="00801C76" w:rsidRPr="008D63A3" w:rsidRDefault="00801C76" w:rsidP="00A761C6">
            <w:pPr>
              <w:spacing w:after="120"/>
              <w:ind w:left="57"/>
              <w:jc w:val="both"/>
              <w:rPr>
                <w:rFonts w:eastAsia="Times New Roman" w:cs="Times New Roman"/>
                <w:kern w:val="0"/>
                <w:sz w:val="26"/>
                <w:szCs w:val="26"/>
                <w14:ligatures w14:val="none"/>
              </w:rPr>
            </w:pPr>
          </w:p>
        </w:tc>
        <w:tc>
          <w:tcPr>
            <w:tcW w:w="1275" w:type="dxa"/>
          </w:tcPr>
          <w:p w14:paraId="4A69247E" w14:textId="77777777" w:rsidR="00801C76" w:rsidRPr="008D63A3" w:rsidRDefault="00801C76" w:rsidP="00A761C6">
            <w:pPr>
              <w:spacing w:after="120"/>
              <w:ind w:left="57"/>
              <w:jc w:val="both"/>
              <w:rPr>
                <w:rFonts w:eastAsia="Times New Roman" w:cs="Times New Roman"/>
                <w:kern w:val="0"/>
                <w:sz w:val="26"/>
                <w:szCs w:val="26"/>
                <w14:ligatures w14:val="none"/>
              </w:rPr>
            </w:pPr>
          </w:p>
        </w:tc>
      </w:tr>
      <w:tr w:rsidR="008D63A3" w:rsidRPr="008D63A3" w14:paraId="1D315720" w14:textId="3EA9C50C" w:rsidTr="00705A19">
        <w:tc>
          <w:tcPr>
            <w:tcW w:w="704" w:type="dxa"/>
            <w:vMerge/>
          </w:tcPr>
          <w:p w14:paraId="13012895"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tcPr>
          <w:p w14:paraId="2E7E978C" w14:textId="7DA70E48" w:rsidR="00801C76" w:rsidRPr="008D63A3" w:rsidRDefault="00801C76" w:rsidP="008C2BEF">
            <w:pPr>
              <w:ind w:left="57"/>
              <w:jc w:val="both"/>
              <w:rPr>
                <w:rFonts w:cs="Times New Roman"/>
                <w:sz w:val="26"/>
                <w:szCs w:val="26"/>
              </w:rPr>
            </w:pPr>
          </w:p>
        </w:tc>
        <w:tc>
          <w:tcPr>
            <w:tcW w:w="7229" w:type="dxa"/>
          </w:tcPr>
          <w:p w14:paraId="64935074" w14:textId="77777777" w:rsidR="00801C76" w:rsidRPr="008D63A3" w:rsidRDefault="00801C76" w:rsidP="000A1FFF">
            <w:pPr>
              <w:ind w:left="57"/>
              <w:jc w:val="both"/>
              <w:rPr>
                <w:rFonts w:ascii="Times New Roman Bold" w:eastAsia="Times New Roman" w:hAnsi="Times New Roman Bold" w:cs="Times New Roman"/>
                <w:spacing w:val="-2"/>
                <w:kern w:val="0"/>
                <w:sz w:val="26"/>
                <w:szCs w:val="26"/>
                <w14:ligatures w14:val="none"/>
              </w:rPr>
            </w:pPr>
            <w:r w:rsidRPr="008D63A3">
              <w:rPr>
                <w:rFonts w:ascii="Times New Roman Bold" w:eastAsia="Times New Roman" w:hAnsi="Times New Roman Bold" w:cs="Times New Roman"/>
                <w:b/>
                <w:bCs/>
                <w:spacing w:val="-2"/>
                <w:kern w:val="0"/>
                <w:sz w:val="26"/>
                <w:szCs w:val="26"/>
                <w14:ligatures w14:val="none"/>
              </w:rPr>
              <w:t>Điều 7. Trách nhiệm của cơ quan, tổ chức và cá nhân về việc làm</w:t>
            </w:r>
          </w:p>
          <w:p w14:paraId="1C0594FC" w14:textId="5C35178B"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Cơ quan, tổ chức, trong phạm vi nhiệm vụ, quyền hạn của mình, có trách nhiệm tuyên truyền, phổ biến chính sách, pháp luật về việc làm;…</w:t>
            </w:r>
          </w:p>
        </w:tc>
        <w:tc>
          <w:tcPr>
            <w:tcW w:w="2127" w:type="dxa"/>
          </w:tcPr>
          <w:p w14:paraId="465B62B8" w14:textId="6D81F736" w:rsidR="00801C76" w:rsidRPr="008D63A3" w:rsidRDefault="00801C76" w:rsidP="00A761C6">
            <w:pPr>
              <w:spacing w:after="120"/>
              <w:ind w:left="57"/>
              <w:jc w:val="both"/>
              <w:rPr>
                <w:rFonts w:eastAsia="Times New Roman" w:cs="Times New Roman"/>
                <w:kern w:val="0"/>
                <w:sz w:val="26"/>
                <w:szCs w:val="26"/>
                <w14:ligatures w14:val="none"/>
              </w:rPr>
            </w:pPr>
          </w:p>
        </w:tc>
        <w:tc>
          <w:tcPr>
            <w:tcW w:w="1275" w:type="dxa"/>
          </w:tcPr>
          <w:p w14:paraId="11F93DF2" w14:textId="77777777" w:rsidR="00801C76" w:rsidRPr="008D63A3" w:rsidRDefault="00801C76" w:rsidP="00A761C6">
            <w:pPr>
              <w:spacing w:after="120"/>
              <w:ind w:left="57"/>
              <w:jc w:val="both"/>
              <w:rPr>
                <w:rFonts w:eastAsia="Times New Roman" w:cs="Times New Roman"/>
                <w:kern w:val="0"/>
                <w:sz w:val="26"/>
                <w:szCs w:val="26"/>
                <w14:ligatures w14:val="none"/>
              </w:rPr>
            </w:pPr>
          </w:p>
        </w:tc>
      </w:tr>
      <w:tr w:rsidR="008D63A3" w:rsidRPr="008D63A3" w14:paraId="5BEABC79" w14:textId="21CA2590" w:rsidTr="00705A19">
        <w:tc>
          <w:tcPr>
            <w:tcW w:w="704" w:type="dxa"/>
            <w:vMerge/>
          </w:tcPr>
          <w:p w14:paraId="6585006F"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tcPr>
          <w:p w14:paraId="3A6E7DAA" w14:textId="7A8CB45A" w:rsidR="00801C76" w:rsidRPr="008D63A3" w:rsidRDefault="00801C76" w:rsidP="008C2BEF">
            <w:pPr>
              <w:ind w:left="57"/>
              <w:jc w:val="both"/>
              <w:rPr>
                <w:rFonts w:cs="Times New Roman"/>
                <w:sz w:val="26"/>
                <w:szCs w:val="26"/>
                <w:lang w:val="vi-VN"/>
              </w:rPr>
            </w:pPr>
          </w:p>
        </w:tc>
        <w:tc>
          <w:tcPr>
            <w:tcW w:w="7229" w:type="dxa"/>
          </w:tcPr>
          <w:p w14:paraId="54267547"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46. Chi tổ chức và hoạt động bảo hiểm thất nghiệp</w:t>
            </w:r>
          </w:p>
          <w:p w14:paraId="626E03E0"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Chi tổ chức và hoạt động bảo hiểm thất nghiệp bao gồm các nội dung sau đây:</w:t>
            </w:r>
          </w:p>
          <w:p w14:paraId="5B1551AA" w14:textId="4F8ED593"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Tuyên truyền, phổ biến, giải đáp, tư vấn chính sách, pháp luật về bảo hiểm thất nghiệp; tập huấn, bồi dưỡng chuyên môn, nghiệp vụ về bảo hiểm thất nghiệp;…</w:t>
            </w:r>
          </w:p>
        </w:tc>
        <w:tc>
          <w:tcPr>
            <w:tcW w:w="2127" w:type="dxa"/>
          </w:tcPr>
          <w:p w14:paraId="4CB310D7" w14:textId="2DF5CA0E" w:rsidR="00801C76" w:rsidRPr="008D63A3" w:rsidRDefault="00801C76" w:rsidP="008C2BEF">
            <w:pPr>
              <w:spacing w:after="120"/>
              <w:ind w:left="57"/>
              <w:jc w:val="both"/>
              <w:rPr>
                <w:rFonts w:eastAsia="Times New Roman" w:cs="Times New Roman"/>
                <w:kern w:val="0"/>
                <w:sz w:val="26"/>
                <w:szCs w:val="26"/>
                <w14:ligatures w14:val="none"/>
              </w:rPr>
            </w:pPr>
          </w:p>
        </w:tc>
        <w:tc>
          <w:tcPr>
            <w:tcW w:w="1275" w:type="dxa"/>
          </w:tcPr>
          <w:p w14:paraId="630FC513" w14:textId="77777777" w:rsidR="00801C76" w:rsidRPr="008D63A3" w:rsidRDefault="00801C76" w:rsidP="008C2BEF">
            <w:pPr>
              <w:spacing w:after="120"/>
              <w:ind w:left="57"/>
              <w:jc w:val="both"/>
              <w:rPr>
                <w:rFonts w:eastAsia="Times New Roman" w:cs="Times New Roman"/>
                <w:kern w:val="0"/>
                <w:sz w:val="26"/>
                <w:szCs w:val="26"/>
                <w14:ligatures w14:val="none"/>
              </w:rPr>
            </w:pPr>
          </w:p>
        </w:tc>
      </w:tr>
      <w:tr w:rsidR="008D63A3" w:rsidRPr="008D63A3" w14:paraId="73E389B8" w14:textId="713B08DF" w:rsidTr="00BE487D">
        <w:trPr>
          <w:trHeight w:val="2406"/>
        </w:trPr>
        <w:tc>
          <w:tcPr>
            <w:tcW w:w="704" w:type="dxa"/>
          </w:tcPr>
          <w:p w14:paraId="59181D60"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tcPr>
          <w:p w14:paraId="0D2BCF29" w14:textId="1C7EC828" w:rsidR="00801C76" w:rsidRPr="008D63A3" w:rsidRDefault="00056C34" w:rsidP="008C2BEF">
            <w:pPr>
              <w:ind w:left="57"/>
              <w:jc w:val="both"/>
              <w:rPr>
                <w:rFonts w:cs="Times New Roman"/>
                <w:sz w:val="26"/>
                <w:szCs w:val="26"/>
                <w:lang w:val="vi-VN"/>
              </w:rPr>
            </w:pPr>
            <w:r>
              <w:rPr>
                <w:sz w:val="26"/>
                <w:szCs w:val="26"/>
              </w:rPr>
              <w:t>Điều 37 Dự thảo Luật</w:t>
            </w:r>
          </w:p>
        </w:tc>
        <w:tc>
          <w:tcPr>
            <w:tcW w:w="7229" w:type="dxa"/>
          </w:tcPr>
          <w:p w14:paraId="1389F280" w14:textId="77777777" w:rsidR="0036504E" w:rsidRPr="008D63A3" w:rsidRDefault="0036504E" w:rsidP="008C2BEF">
            <w:pPr>
              <w:spacing w:after="120"/>
              <w:ind w:left="57"/>
              <w:jc w:val="both"/>
              <w:rPr>
                <w:rFonts w:cs="Times New Roman"/>
                <w:b/>
                <w:bCs/>
                <w:sz w:val="26"/>
                <w:szCs w:val="26"/>
              </w:rPr>
            </w:pPr>
            <w:r w:rsidRPr="008D63A3">
              <w:rPr>
                <w:rFonts w:cs="Times New Roman"/>
                <w:b/>
                <w:bCs/>
                <w:sz w:val="26"/>
                <w:szCs w:val="26"/>
              </w:rPr>
              <w:t>Luật Tổ chức chính quyền địa phương số 72/2025/QH15</w:t>
            </w:r>
          </w:p>
          <w:p w14:paraId="5B30DBC6" w14:textId="0403741B" w:rsidR="00801C76" w:rsidRPr="008D63A3" w:rsidRDefault="00801C76" w:rsidP="008C2BEF">
            <w:pPr>
              <w:spacing w:after="120"/>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33. Nhiệm vụ, quyền hạn của đại biểu Hội đồng nhân dân</w:t>
            </w:r>
          </w:p>
          <w:p w14:paraId="5B5C02C8" w14:textId="555B5C3A" w:rsidR="00801C76" w:rsidRPr="008D63A3" w:rsidRDefault="00801C76" w:rsidP="008C2BEF">
            <w:pPr>
              <w:spacing w:after="120"/>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3. Đại biểu Hội đồng nhân dân phải liên hệ chặt chẽ với cử tri nơi mình thực hiện nhiệm vụ đại biểu, chịu sự giám sát của cử tri, thường xuyên tiếp xúc với cử tri, tìm hiểu tâm tư, nguyện vọng của cử tri;… phổ biến và vận động Nhân dân thực hiện Hiến pháp và pháp luật.</w:t>
            </w:r>
          </w:p>
        </w:tc>
        <w:tc>
          <w:tcPr>
            <w:tcW w:w="2127" w:type="dxa"/>
          </w:tcPr>
          <w:p w14:paraId="6A0EA5EF" w14:textId="38FC17E0" w:rsidR="00801C76" w:rsidRPr="008D63A3" w:rsidRDefault="00801C76" w:rsidP="008C2BEF">
            <w:pPr>
              <w:spacing w:after="120"/>
              <w:ind w:left="57"/>
              <w:jc w:val="both"/>
              <w:rPr>
                <w:rFonts w:eastAsia="Times New Roman" w:cs="Times New Roman"/>
                <w:kern w:val="0"/>
                <w:sz w:val="26"/>
                <w:szCs w:val="26"/>
                <w14:ligatures w14:val="none"/>
              </w:rPr>
            </w:pPr>
          </w:p>
        </w:tc>
        <w:tc>
          <w:tcPr>
            <w:tcW w:w="1275" w:type="dxa"/>
          </w:tcPr>
          <w:p w14:paraId="00D04A01" w14:textId="77777777" w:rsidR="00801C76" w:rsidRPr="008D63A3" w:rsidRDefault="00801C76" w:rsidP="008C2BEF">
            <w:pPr>
              <w:spacing w:after="120"/>
              <w:ind w:left="57"/>
              <w:jc w:val="both"/>
              <w:rPr>
                <w:rFonts w:eastAsia="Times New Roman" w:cs="Times New Roman"/>
                <w:kern w:val="0"/>
                <w:sz w:val="26"/>
                <w:szCs w:val="26"/>
                <w14:ligatures w14:val="none"/>
              </w:rPr>
            </w:pPr>
          </w:p>
        </w:tc>
      </w:tr>
      <w:tr w:rsidR="008D63A3" w:rsidRPr="008D63A3" w14:paraId="7DCEBEB0" w14:textId="51B3A68F" w:rsidTr="00705A19">
        <w:tc>
          <w:tcPr>
            <w:tcW w:w="704" w:type="dxa"/>
          </w:tcPr>
          <w:p w14:paraId="4AAB3858"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tcPr>
          <w:p w14:paraId="259D687A" w14:textId="686E30C9" w:rsidR="00801C76" w:rsidRPr="008D63A3" w:rsidRDefault="00056C34" w:rsidP="00E63AFC">
            <w:pPr>
              <w:ind w:left="57"/>
              <w:jc w:val="both"/>
              <w:rPr>
                <w:rFonts w:cs="Times New Roman"/>
                <w:sz w:val="26"/>
                <w:szCs w:val="26"/>
                <w:lang w:val="vi-VN"/>
              </w:rPr>
            </w:pPr>
            <w:r>
              <w:rPr>
                <w:sz w:val="26"/>
                <w:szCs w:val="26"/>
              </w:rPr>
              <w:t>Khoản 3 Điều 3; khoản 2 Điều 26 Dự thảo Luật</w:t>
            </w:r>
          </w:p>
        </w:tc>
        <w:tc>
          <w:tcPr>
            <w:tcW w:w="7229" w:type="dxa"/>
          </w:tcPr>
          <w:p w14:paraId="73A2935C" w14:textId="77777777" w:rsidR="0036504E" w:rsidRPr="008D63A3" w:rsidRDefault="0036504E" w:rsidP="000A1FFF">
            <w:pPr>
              <w:ind w:left="57"/>
              <w:jc w:val="both"/>
              <w:rPr>
                <w:rFonts w:cs="Times New Roman"/>
                <w:b/>
                <w:bCs/>
                <w:sz w:val="26"/>
                <w:szCs w:val="26"/>
              </w:rPr>
            </w:pPr>
            <w:r w:rsidRPr="008D63A3">
              <w:rPr>
                <w:rFonts w:cs="Times New Roman"/>
                <w:b/>
                <w:bCs/>
                <w:sz w:val="26"/>
                <w:szCs w:val="26"/>
              </w:rPr>
              <w:t>Luật Công nghiệp công nghệ số số 71/2025/QH15</w:t>
            </w:r>
          </w:p>
          <w:p w14:paraId="01CB427D" w14:textId="1075008B"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5. Quản lý nhà nước về công nghiệp công nghệ số</w:t>
            </w:r>
          </w:p>
          <w:p w14:paraId="6DC26716"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Nội dung quản lý nhà nước:</w:t>
            </w:r>
          </w:p>
          <w:p w14:paraId="6A87FBAB" w14:textId="7CC15156"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lastRenderedPageBreak/>
              <w:t>… d) Tuyên truyền, phổ biến chính sách, pháp luật về công nghiệp công nghệ số;</w:t>
            </w:r>
          </w:p>
        </w:tc>
        <w:tc>
          <w:tcPr>
            <w:tcW w:w="2127" w:type="dxa"/>
          </w:tcPr>
          <w:p w14:paraId="677182A2" w14:textId="3EFC1979" w:rsidR="00801C76" w:rsidRPr="008D63A3" w:rsidRDefault="00801C76" w:rsidP="008C2BEF">
            <w:pPr>
              <w:spacing w:after="120"/>
              <w:ind w:left="57"/>
              <w:jc w:val="both"/>
              <w:rPr>
                <w:rFonts w:eastAsia="Times New Roman" w:cs="Times New Roman"/>
                <w:kern w:val="0"/>
                <w:sz w:val="26"/>
                <w:szCs w:val="26"/>
                <w14:ligatures w14:val="none"/>
              </w:rPr>
            </w:pPr>
          </w:p>
        </w:tc>
        <w:tc>
          <w:tcPr>
            <w:tcW w:w="1275" w:type="dxa"/>
          </w:tcPr>
          <w:p w14:paraId="74099D81" w14:textId="77777777" w:rsidR="00801C76" w:rsidRPr="008D63A3" w:rsidRDefault="00801C76" w:rsidP="008C2BEF">
            <w:pPr>
              <w:spacing w:after="120"/>
              <w:ind w:left="57"/>
              <w:jc w:val="both"/>
              <w:rPr>
                <w:rFonts w:eastAsia="Times New Roman" w:cs="Times New Roman"/>
                <w:kern w:val="0"/>
                <w:sz w:val="26"/>
                <w:szCs w:val="26"/>
                <w14:ligatures w14:val="none"/>
              </w:rPr>
            </w:pPr>
          </w:p>
        </w:tc>
      </w:tr>
      <w:tr w:rsidR="008D63A3" w:rsidRPr="008D63A3" w14:paraId="3FA2B829" w14:textId="5C041DEE" w:rsidTr="00705A19">
        <w:trPr>
          <w:trHeight w:val="1265"/>
        </w:trPr>
        <w:tc>
          <w:tcPr>
            <w:tcW w:w="704" w:type="dxa"/>
            <w:vMerge w:val="restart"/>
          </w:tcPr>
          <w:p w14:paraId="45108502"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val="restart"/>
          </w:tcPr>
          <w:p w14:paraId="25CB655C" w14:textId="6A256621" w:rsidR="00801C76" w:rsidRPr="008D63A3" w:rsidRDefault="00056C34" w:rsidP="00E63AFC">
            <w:pPr>
              <w:ind w:left="57"/>
              <w:jc w:val="both"/>
              <w:rPr>
                <w:rFonts w:cs="Times New Roman"/>
                <w:b/>
                <w:bCs/>
                <w:sz w:val="26"/>
                <w:szCs w:val="26"/>
                <w:lang w:val="vi-VN"/>
              </w:rPr>
            </w:pPr>
            <w:r>
              <w:rPr>
                <w:sz w:val="26"/>
                <w:szCs w:val="26"/>
              </w:rPr>
              <w:t>Khoản 3 Điều 3; Điều 26; Điều 27, Điều 29 Dự thảo Luật</w:t>
            </w:r>
          </w:p>
        </w:tc>
        <w:tc>
          <w:tcPr>
            <w:tcW w:w="7229" w:type="dxa"/>
          </w:tcPr>
          <w:p w14:paraId="7DD65E07" w14:textId="77777777" w:rsidR="0036504E" w:rsidRPr="008D63A3" w:rsidRDefault="0036504E" w:rsidP="000A1FFF">
            <w:pPr>
              <w:ind w:left="57"/>
              <w:jc w:val="both"/>
              <w:rPr>
                <w:rFonts w:cs="Times New Roman"/>
                <w:b/>
                <w:bCs/>
                <w:sz w:val="26"/>
                <w:szCs w:val="26"/>
              </w:rPr>
            </w:pPr>
            <w:r w:rsidRPr="008D63A3">
              <w:rPr>
                <w:rFonts w:cs="Times New Roman"/>
                <w:b/>
                <w:bCs/>
                <w:sz w:val="26"/>
                <w:szCs w:val="26"/>
              </w:rPr>
              <w:t>Luật Ban hành văn bản quy phạm pháp luật số 64/2025/QH15</w:t>
            </w:r>
          </w:p>
          <w:p w14:paraId="70AE6618" w14:textId="371D65C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59. Nội dung và trách nhiệm tổ chức thi hành văn bản quy phạm pháp luật</w:t>
            </w:r>
          </w:p>
          <w:p w14:paraId="6D8F8EF1"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Nội dung tổ chức thi hành văn bản quy phạm pháp luật:</w:t>
            </w:r>
          </w:p>
          <w:p w14:paraId="1733F74B" w14:textId="0D38EF96"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c) Phổ biến, giáo dục văn bản quy phạm pháp luật;</w:t>
            </w:r>
          </w:p>
        </w:tc>
        <w:tc>
          <w:tcPr>
            <w:tcW w:w="2127" w:type="dxa"/>
          </w:tcPr>
          <w:p w14:paraId="08BC05FA" w14:textId="69975A46" w:rsidR="00801C76" w:rsidRPr="008D63A3" w:rsidRDefault="00801C76" w:rsidP="008C2BEF">
            <w:pPr>
              <w:spacing w:after="120"/>
              <w:ind w:left="57"/>
              <w:jc w:val="both"/>
              <w:rPr>
                <w:rFonts w:eastAsia="Times New Roman" w:cs="Times New Roman"/>
                <w:kern w:val="0"/>
                <w:sz w:val="26"/>
                <w:szCs w:val="26"/>
                <w14:ligatures w14:val="none"/>
              </w:rPr>
            </w:pPr>
          </w:p>
        </w:tc>
        <w:tc>
          <w:tcPr>
            <w:tcW w:w="1275" w:type="dxa"/>
          </w:tcPr>
          <w:p w14:paraId="24FD1C70" w14:textId="77777777" w:rsidR="00801C76" w:rsidRPr="008D63A3" w:rsidRDefault="00801C76" w:rsidP="008C2BEF">
            <w:pPr>
              <w:spacing w:after="120"/>
              <w:ind w:left="57"/>
              <w:jc w:val="both"/>
              <w:rPr>
                <w:rFonts w:eastAsia="Times New Roman" w:cs="Times New Roman"/>
                <w:kern w:val="0"/>
                <w:sz w:val="26"/>
                <w:szCs w:val="26"/>
                <w14:ligatures w14:val="none"/>
              </w:rPr>
            </w:pPr>
          </w:p>
        </w:tc>
      </w:tr>
      <w:tr w:rsidR="008D63A3" w:rsidRPr="008D63A3" w14:paraId="00915BE0" w14:textId="1D38BA86" w:rsidTr="00BE487D">
        <w:trPr>
          <w:trHeight w:val="2742"/>
        </w:trPr>
        <w:tc>
          <w:tcPr>
            <w:tcW w:w="704" w:type="dxa"/>
            <w:vMerge/>
          </w:tcPr>
          <w:p w14:paraId="25AF572D"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tcPr>
          <w:p w14:paraId="52B01BA9" w14:textId="77777777" w:rsidR="00801C76" w:rsidRPr="008D63A3" w:rsidRDefault="00801C76" w:rsidP="008C2BEF">
            <w:pPr>
              <w:ind w:left="57"/>
              <w:jc w:val="both"/>
              <w:rPr>
                <w:rFonts w:cs="Times New Roman"/>
                <w:sz w:val="26"/>
                <w:szCs w:val="26"/>
              </w:rPr>
            </w:pPr>
          </w:p>
        </w:tc>
        <w:tc>
          <w:tcPr>
            <w:tcW w:w="7229" w:type="dxa"/>
          </w:tcPr>
          <w:p w14:paraId="43613E38" w14:textId="77777777" w:rsidR="00801C76" w:rsidRPr="008D63A3" w:rsidRDefault="00801C76" w:rsidP="00A761C6">
            <w:pPr>
              <w:ind w:left="57"/>
              <w:jc w:val="both"/>
              <w:rPr>
                <w:rFonts w:cs="Times New Roman"/>
                <w:b/>
                <w:bCs/>
                <w:sz w:val="26"/>
                <w:szCs w:val="26"/>
              </w:rPr>
            </w:pPr>
            <w:r w:rsidRPr="008D63A3">
              <w:rPr>
                <w:rFonts w:cs="Times New Roman"/>
                <w:b/>
                <w:bCs/>
                <w:sz w:val="26"/>
                <w:szCs w:val="26"/>
              </w:rPr>
              <w:t>Điều 68. Trách nhiệm của cơ quan, tổ chức, người có thẩm quyền trong xây dựng, ban hành và tổ chức thi hành văn bản quy phạm pháp luật</w:t>
            </w:r>
          </w:p>
          <w:p w14:paraId="36694BE5" w14:textId="049CC4DC" w:rsidR="00801C76" w:rsidRPr="008D63A3" w:rsidRDefault="00801C76" w:rsidP="00A761C6">
            <w:pPr>
              <w:spacing w:after="120"/>
              <w:ind w:left="57"/>
              <w:jc w:val="both"/>
              <w:rPr>
                <w:rFonts w:eastAsia="Times New Roman" w:cs="Times New Roman"/>
                <w:b/>
                <w:bCs/>
                <w:kern w:val="0"/>
                <w:sz w:val="26"/>
                <w:szCs w:val="26"/>
                <w14:ligatures w14:val="none"/>
              </w:rPr>
            </w:pPr>
            <w:r w:rsidRPr="008D63A3">
              <w:rPr>
                <w:rFonts w:cs="Times New Roman"/>
                <w:sz w:val="26"/>
                <w:szCs w:val="26"/>
              </w:rPr>
              <w:t>… 4. Cơ quan lập đề xuất chính sách, cơ quan chủ trì soạn thảo chịu trách nhiệm trước cơ quan trình hoặc cơ quan, người có thẩm quyền ban hành văn bản quy phạm pháp luật về tiến độ, chất lượng lập đề xuất chính sách, soạn thảo; truyền thông chính sách và dự thảo văn bản quy phạm pháp luật; việc tiếp thu, giải trình ý kiến góp ý, tham vấn, phản biện xã hội, thẩm định, thẩm tra.</w:t>
            </w:r>
          </w:p>
        </w:tc>
        <w:tc>
          <w:tcPr>
            <w:tcW w:w="2127" w:type="dxa"/>
          </w:tcPr>
          <w:p w14:paraId="541DCCF2" w14:textId="6E6F109C" w:rsidR="00801C76" w:rsidRPr="008D63A3" w:rsidRDefault="00801C76" w:rsidP="00A761C6">
            <w:pPr>
              <w:ind w:left="57"/>
              <w:jc w:val="both"/>
              <w:rPr>
                <w:rFonts w:cs="Times New Roman"/>
                <w:sz w:val="26"/>
                <w:szCs w:val="26"/>
              </w:rPr>
            </w:pPr>
          </w:p>
        </w:tc>
        <w:tc>
          <w:tcPr>
            <w:tcW w:w="1275" w:type="dxa"/>
          </w:tcPr>
          <w:p w14:paraId="2458653F" w14:textId="77777777" w:rsidR="00801C76" w:rsidRPr="008D63A3" w:rsidRDefault="00801C76" w:rsidP="00A761C6">
            <w:pPr>
              <w:ind w:left="57"/>
              <w:jc w:val="both"/>
              <w:rPr>
                <w:rFonts w:cs="Times New Roman"/>
                <w:sz w:val="26"/>
                <w:szCs w:val="26"/>
              </w:rPr>
            </w:pPr>
          </w:p>
        </w:tc>
      </w:tr>
      <w:tr w:rsidR="008D63A3" w:rsidRPr="008D63A3" w14:paraId="04BFCACF" w14:textId="296C9C78" w:rsidTr="00705A19">
        <w:trPr>
          <w:trHeight w:val="3113"/>
        </w:trPr>
        <w:tc>
          <w:tcPr>
            <w:tcW w:w="704" w:type="dxa"/>
            <w:vMerge w:val="restart"/>
          </w:tcPr>
          <w:p w14:paraId="58A79189"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val="restart"/>
          </w:tcPr>
          <w:p w14:paraId="2F8710DC" w14:textId="6D6E8BB7" w:rsidR="00801C76" w:rsidRPr="008D63A3" w:rsidRDefault="00056C34" w:rsidP="008C2BEF">
            <w:pPr>
              <w:ind w:left="57"/>
              <w:jc w:val="both"/>
              <w:rPr>
                <w:rFonts w:cs="Times New Roman"/>
                <w:sz w:val="26"/>
                <w:szCs w:val="26"/>
              </w:rPr>
            </w:pPr>
            <w:r>
              <w:rPr>
                <w:sz w:val="26"/>
                <w:szCs w:val="26"/>
              </w:rPr>
              <w:t>Khoản 1 Điều 3; Điều 31 Dự thảo Luật</w:t>
            </w:r>
          </w:p>
        </w:tc>
        <w:tc>
          <w:tcPr>
            <w:tcW w:w="7229" w:type="dxa"/>
          </w:tcPr>
          <w:p w14:paraId="09C64CD8" w14:textId="77777777" w:rsidR="0036504E" w:rsidRPr="008D63A3" w:rsidRDefault="0036504E" w:rsidP="008C2BEF">
            <w:pPr>
              <w:ind w:left="57"/>
              <w:jc w:val="both"/>
              <w:rPr>
                <w:rFonts w:cs="Times New Roman"/>
                <w:b/>
                <w:bCs/>
                <w:sz w:val="26"/>
                <w:szCs w:val="26"/>
              </w:rPr>
            </w:pPr>
            <w:r w:rsidRPr="008D63A3">
              <w:rPr>
                <w:rFonts w:cs="Times New Roman"/>
                <w:b/>
                <w:bCs/>
                <w:sz w:val="26"/>
                <w:szCs w:val="26"/>
              </w:rPr>
              <w:t>Luật Tổ chức Chính phủ số 63/2025/QH15</w:t>
            </w:r>
          </w:p>
          <w:p w14:paraId="19EAD939" w14:textId="6BCBF015" w:rsidR="00801C76" w:rsidRPr="008D63A3" w:rsidRDefault="00801C76" w:rsidP="008C2BEF">
            <w:pPr>
              <w:ind w:left="57"/>
              <w:jc w:val="both"/>
              <w:rPr>
                <w:rFonts w:cs="Times New Roman"/>
                <w:sz w:val="26"/>
                <w:szCs w:val="26"/>
              </w:rPr>
            </w:pPr>
            <w:r w:rsidRPr="008D63A3">
              <w:rPr>
                <w:rFonts w:cs="Times New Roman"/>
                <w:b/>
                <w:bCs/>
                <w:sz w:val="26"/>
                <w:szCs w:val="26"/>
              </w:rPr>
              <w:t>Điều 10. Nhiệm vụ, quyền hạn của Chính phủ</w:t>
            </w:r>
          </w:p>
          <w:p w14:paraId="62AB76A4" w14:textId="633240BF" w:rsidR="00801C76" w:rsidRPr="008D63A3" w:rsidRDefault="00801C76" w:rsidP="008C2BEF">
            <w:pPr>
              <w:ind w:left="57"/>
              <w:jc w:val="both"/>
              <w:rPr>
                <w:rFonts w:cs="Times New Roman"/>
                <w:spacing w:val="-4"/>
                <w:sz w:val="26"/>
                <w:szCs w:val="26"/>
              </w:rPr>
            </w:pPr>
            <w:r w:rsidRPr="008D63A3">
              <w:rPr>
                <w:rFonts w:cs="Times New Roman"/>
                <w:spacing w:val="-4"/>
                <w:sz w:val="26"/>
                <w:szCs w:val="26"/>
              </w:rPr>
              <w:t>Chính phủ thực hiện các nhiệm vụ, quyền hạn theo quy định của </w:t>
            </w:r>
            <w:r w:rsidRPr="008D63A3">
              <w:rPr>
                <w:rStyle w:val="doclink"/>
                <w:rFonts w:cs="Times New Roman"/>
                <w:spacing w:val="-4"/>
                <w:sz w:val="26"/>
                <w:szCs w:val="26"/>
              </w:rPr>
              <w:t>Hiến pháp</w:t>
            </w:r>
            <w:r w:rsidRPr="008D63A3">
              <w:rPr>
                <w:rFonts w:cs="Times New Roman"/>
                <w:spacing w:val="-4"/>
                <w:sz w:val="26"/>
                <w:szCs w:val="26"/>
              </w:rPr>
              <w:t>, luật, nghị quyết của Quốc hội, pháp lệnh, nghị quyết của Ủy ban Thường vụ Quốc hội và nhiệm vụ, quyền hạn cụ thể sau đây:</w:t>
            </w:r>
          </w:p>
          <w:p w14:paraId="06B0C477" w14:textId="3D36F1D9" w:rsidR="00801C76" w:rsidRPr="008D63A3" w:rsidRDefault="00801C76" w:rsidP="008C2BEF">
            <w:pPr>
              <w:ind w:left="57"/>
              <w:jc w:val="both"/>
              <w:rPr>
                <w:rFonts w:cs="Times New Roman"/>
                <w:sz w:val="26"/>
                <w:szCs w:val="26"/>
              </w:rPr>
            </w:pPr>
            <w:r w:rsidRPr="008D63A3">
              <w:rPr>
                <w:rFonts w:cs="Times New Roman"/>
                <w:sz w:val="26"/>
                <w:szCs w:val="26"/>
              </w:rPr>
              <w:t>… 4. Tổ chức thi hành </w:t>
            </w:r>
            <w:r w:rsidRPr="008D63A3">
              <w:rPr>
                <w:rStyle w:val="doclink"/>
                <w:rFonts w:cs="Times New Roman"/>
                <w:sz w:val="26"/>
                <w:szCs w:val="26"/>
              </w:rPr>
              <w:t>Hiến pháp</w:t>
            </w:r>
            <w:r w:rsidRPr="008D63A3">
              <w:rPr>
                <w:rFonts w:cs="Times New Roman"/>
                <w:sz w:val="26"/>
                <w:szCs w:val="26"/>
              </w:rPr>
              <w:t>, luật, nghị quyết của Quốc hội, pháp lệnh, nghị quyết của Ủy ban Thường vụ Quốc hội, lệnh, quyết định của Chủ tịch nước:</w:t>
            </w:r>
          </w:p>
          <w:p w14:paraId="3B4C9A14" w14:textId="687DBE58" w:rsidR="00801C76" w:rsidRPr="008D63A3" w:rsidRDefault="00801C76" w:rsidP="00A761C6">
            <w:pPr>
              <w:ind w:left="57"/>
              <w:jc w:val="both"/>
              <w:rPr>
                <w:rFonts w:cs="Times New Roman"/>
                <w:spacing w:val="-4"/>
                <w:sz w:val="26"/>
                <w:szCs w:val="26"/>
              </w:rPr>
            </w:pPr>
            <w:r w:rsidRPr="008D63A3">
              <w:rPr>
                <w:rFonts w:cs="Times New Roman"/>
                <w:spacing w:val="-4"/>
                <w:sz w:val="26"/>
                <w:szCs w:val="26"/>
              </w:rPr>
              <w:t>… c) Lãnh đạo, chỉ đạo công tác tuyên truyền, phổ biến, giáo dục </w:t>
            </w:r>
            <w:r w:rsidRPr="008D63A3">
              <w:rPr>
                <w:rStyle w:val="doclink"/>
                <w:rFonts w:cs="Times New Roman"/>
                <w:spacing w:val="-4"/>
                <w:sz w:val="26"/>
                <w:szCs w:val="26"/>
              </w:rPr>
              <w:t>Hiến pháp</w:t>
            </w:r>
            <w:r w:rsidRPr="008D63A3">
              <w:rPr>
                <w:rFonts w:cs="Times New Roman"/>
                <w:spacing w:val="-4"/>
                <w:sz w:val="26"/>
                <w:szCs w:val="26"/>
              </w:rPr>
              <w:t> và pháp luật; bảo đảm điều kiện về cơ sở vật chất, nhân lực và các nguồn lực khác để thi hành </w:t>
            </w:r>
            <w:r w:rsidRPr="008D63A3">
              <w:rPr>
                <w:rStyle w:val="doclink"/>
                <w:rFonts w:cs="Times New Roman"/>
                <w:spacing w:val="-4"/>
                <w:sz w:val="26"/>
                <w:szCs w:val="26"/>
              </w:rPr>
              <w:t>Hiến pháp</w:t>
            </w:r>
            <w:r w:rsidRPr="008D63A3">
              <w:rPr>
                <w:rFonts w:cs="Times New Roman"/>
                <w:spacing w:val="-4"/>
                <w:sz w:val="26"/>
                <w:szCs w:val="26"/>
              </w:rPr>
              <w:t> và pháp luật;…</w:t>
            </w:r>
          </w:p>
        </w:tc>
        <w:tc>
          <w:tcPr>
            <w:tcW w:w="2127" w:type="dxa"/>
          </w:tcPr>
          <w:p w14:paraId="322DE7A2" w14:textId="15793AA0" w:rsidR="00801C76" w:rsidRPr="008D63A3" w:rsidRDefault="00801C76" w:rsidP="008C2BEF">
            <w:pPr>
              <w:ind w:left="57"/>
              <w:jc w:val="both"/>
              <w:rPr>
                <w:rFonts w:cs="Times New Roman"/>
                <w:sz w:val="26"/>
                <w:szCs w:val="26"/>
              </w:rPr>
            </w:pPr>
          </w:p>
        </w:tc>
        <w:tc>
          <w:tcPr>
            <w:tcW w:w="1275" w:type="dxa"/>
          </w:tcPr>
          <w:p w14:paraId="46BB63D6" w14:textId="77777777" w:rsidR="00801C76" w:rsidRPr="008D63A3" w:rsidRDefault="00801C76" w:rsidP="008C2BEF">
            <w:pPr>
              <w:ind w:left="57"/>
              <w:jc w:val="both"/>
              <w:rPr>
                <w:rFonts w:cs="Times New Roman"/>
                <w:sz w:val="26"/>
                <w:szCs w:val="26"/>
              </w:rPr>
            </w:pPr>
          </w:p>
        </w:tc>
      </w:tr>
      <w:tr w:rsidR="008D63A3" w:rsidRPr="008D63A3" w14:paraId="04DE802C" w14:textId="1DF1E415" w:rsidTr="00BE487D">
        <w:trPr>
          <w:trHeight w:val="616"/>
        </w:trPr>
        <w:tc>
          <w:tcPr>
            <w:tcW w:w="704" w:type="dxa"/>
            <w:vMerge/>
          </w:tcPr>
          <w:p w14:paraId="32AE223A"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tcPr>
          <w:p w14:paraId="5D63DA91" w14:textId="77777777" w:rsidR="00801C76" w:rsidRPr="008D63A3" w:rsidRDefault="00801C76" w:rsidP="008C2BEF">
            <w:pPr>
              <w:ind w:left="57"/>
              <w:jc w:val="both"/>
              <w:rPr>
                <w:rFonts w:cs="Times New Roman"/>
                <w:sz w:val="26"/>
                <w:szCs w:val="26"/>
              </w:rPr>
            </w:pPr>
          </w:p>
        </w:tc>
        <w:tc>
          <w:tcPr>
            <w:tcW w:w="7229" w:type="dxa"/>
          </w:tcPr>
          <w:p w14:paraId="518557E2"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12. Quan hệ của Chính phủ với Ủy ban trung ương Mặt trận Tổ quốc Việt Nam và cơ quan trung ương của tổ chức chính trị - xã hội</w:t>
            </w:r>
          </w:p>
          <w:p w14:paraId="4E2537E7" w14:textId="45B5BF6E"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lastRenderedPageBreak/>
              <w:t>… 5. Chính phủ tạo điều kiện thuận lợi để Ủy ban trung ương Mặt trận Tổ quốc Việt Nam và cơ quan trung ương của tổ chức chính trị - xã hội tuyên truyền, phổ biến pháp luật trong Nhân dân, động viên, tổ chức Nhân dân tham gia xây dựng và củng cố chính quyền nhân dân, tổ chức thực hiện các chủ trương, chính sách, pháp luật của Nhà nước, bảo đảm quyền làm chủ của Nhân dân, phản biện xã hội, giám sát hoạt động của cơ quan nhà nước, đại biểu dân cử, cán bộ, công chức và viên chức.</w:t>
            </w:r>
          </w:p>
        </w:tc>
        <w:tc>
          <w:tcPr>
            <w:tcW w:w="2127" w:type="dxa"/>
          </w:tcPr>
          <w:p w14:paraId="1C77FCCB" w14:textId="35DD2111" w:rsidR="00801C76" w:rsidRPr="008D63A3" w:rsidRDefault="00801C76" w:rsidP="00A761C6">
            <w:pPr>
              <w:spacing w:after="120"/>
              <w:ind w:left="57"/>
              <w:jc w:val="both"/>
              <w:rPr>
                <w:rFonts w:eastAsia="Times New Roman" w:cs="Times New Roman"/>
                <w:kern w:val="0"/>
                <w:sz w:val="26"/>
                <w:szCs w:val="26"/>
                <w14:ligatures w14:val="none"/>
              </w:rPr>
            </w:pPr>
          </w:p>
        </w:tc>
        <w:tc>
          <w:tcPr>
            <w:tcW w:w="1275" w:type="dxa"/>
          </w:tcPr>
          <w:p w14:paraId="63C7BD36" w14:textId="77777777" w:rsidR="00801C76" w:rsidRPr="008D63A3" w:rsidRDefault="00801C76" w:rsidP="00A761C6">
            <w:pPr>
              <w:spacing w:after="120"/>
              <w:ind w:left="57"/>
              <w:jc w:val="both"/>
              <w:rPr>
                <w:rFonts w:eastAsia="Times New Roman" w:cs="Times New Roman"/>
                <w:kern w:val="0"/>
                <w:sz w:val="26"/>
                <w:szCs w:val="26"/>
                <w14:ligatures w14:val="none"/>
              </w:rPr>
            </w:pPr>
          </w:p>
        </w:tc>
      </w:tr>
      <w:tr w:rsidR="008D63A3" w:rsidRPr="008D63A3" w14:paraId="435244A9" w14:textId="00B2BAAE" w:rsidTr="00705A19">
        <w:tc>
          <w:tcPr>
            <w:tcW w:w="704" w:type="dxa"/>
          </w:tcPr>
          <w:p w14:paraId="18F0D294"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tcPr>
          <w:p w14:paraId="69CB3761" w14:textId="5CBC4914" w:rsidR="00801C76" w:rsidRPr="008D63A3" w:rsidRDefault="00056C34" w:rsidP="008C2BEF">
            <w:pPr>
              <w:ind w:left="57"/>
              <w:jc w:val="both"/>
              <w:rPr>
                <w:rFonts w:cs="Times New Roman"/>
                <w:sz w:val="26"/>
                <w:szCs w:val="26"/>
              </w:rPr>
            </w:pPr>
            <w:r>
              <w:rPr>
                <w:sz w:val="26"/>
                <w:szCs w:val="26"/>
              </w:rPr>
              <w:t xml:space="preserve">Khoản 3 Điều </w:t>
            </w:r>
            <w:r w:rsidR="00424996">
              <w:rPr>
                <w:sz w:val="26"/>
                <w:szCs w:val="26"/>
              </w:rPr>
              <w:t>7</w:t>
            </w:r>
            <w:r>
              <w:rPr>
                <w:sz w:val="26"/>
                <w:szCs w:val="26"/>
              </w:rPr>
              <w:t>; khoản 2 Điều 26 Dự thảo Luật</w:t>
            </w:r>
          </w:p>
        </w:tc>
        <w:tc>
          <w:tcPr>
            <w:tcW w:w="7229" w:type="dxa"/>
          </w:tcPr>
          <w:p w14:paraId="0E0ADD24" w14:textId="77777777" w:rsidR="0036504E" w:rsidRPr="008D63A3" w:rsidRDefault="0036504E" w:rsidP="000A1FFF">
            <w:pPr>
              <w:ind w:left="57"/>
              <w:jc w:val="both"/>
              <w:rPr>
                <w:rFonts w:cs="Times New Roman"/>
                <w:b/>
                <w:bCs/>
                <w:sz w:val="26"/>
                <w:szCs w:val="26"/>
              </w:rPr>
            </w:pPr>
            <w:r w:rsidRPr="008D63A3">
              <w:rPr>
                <w:rFonts w:cs="Times New Roman"/>
                <w:b/>
                <w:bCs/>
                <w:sz w:val="26"/>
                <w:szCs w:val="26"/>
              </w:rPr>
              <w:t>Luật Dữ liệu số 60/2024/QH15</w:t>
            </w:r>
          </w:p>
          <w:p w14:paraId="5C5965A6" w14:textId="276CA536"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8. Quản lý nhà nước về dữ liệu</w:t>
            </w:r>
          </w:p>
          <w:p w14:paraId="6C9D7F12" w14:textId="77777777"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Nội dung quản lý nhà nước về dữ liệu bao gồm:</w:t>
            </w:r>
          </w:p>
          <w:p w14:paraId="271748D8" w14:textId="619C2085" w:rsidR="00801C76" w:rsidRPr="008D63A3" w:rsidRDefault="00801C76" w:rsidP="000A1FFF">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b) Tuyên truyền, phổ biến chính sách, pháp luật về dữ liệu;…</w:t>
            </w:r>
          </w:p>
        </w:tc>
        <w:tc>
          <w:tcPr>
            <w:tcW w:w="2127" w:type="dxa"/>
          </w:tcPr>
          <w:p w14:paraId="5854A4EE" w14:textId="77777777" w:rsidR="00801C76" w:rsidRPr="008D63A3" w:rsidRDefault="00801C76" w:rsidP="008C2BEF">
            <w:pPr>
              <w:spacing w:after="120"/>
              <w:ind w:left="57"/>
              <w:jc w:val="both"/>
              <w:rPr>
                <w:rFonts w:eastAsia="Times New Roman" w:cs="Times New Roman"/>
                <w:kern w:val="0"/>
                <w:sz w:val="26"/>
                <w:szCs w:val="26"/>
                <w14:ligatures w14:val="none"/>
              </w:rPr>
            </w:pPr>
          </w:p>
        </w:tc>
        <w:tc>
          <w:tcPr>
            <w:tcW w:w="1275" w:type="dxa"/>
          </w:tcPr>
          <w:p w14:paraId="63B05490" w14:textId="77777777" w:rsidR="00801C76" w:rsidRPr="008D63A3" w:rsidRDefault="00801C76" w:rsidP="008C2BEF">
            <w:pPr>
              <w:spacing w:after="120"/>
              <w:ind w:left="57"/>
              <w:jc w:val="both"/>
              <w:rPr>
                <w:rFonts w:eastAsia="Times New Roman" w:cs="Times New Roman"/>
                <w:kern w:val="0"/>
                <w:sz w:val="26"/>
                <w:szCs w:val="26"/>
                <w14:ligatures w14:val="none"/>
              </w:rPr>
            </w:pPr>
          </w:p>
        </w:tc>
      </w:tr>
      <w:tr w:rsidR="008D63A3" w:rsidRPr="008D63A3" w14:paraId="69C07BE0" w14:textId="334B082D" w:rsidTr="00705A19">
        <w:trPr>
          <w:trHeight w:val="699"/>
        </w:trPr>
        <w:tc>
          <w:tcPr>
            <w:tcW w:w="704" w:type="dxa"/>
            <w:vMerge w:val="restart"/>
          </w:tcPr>
          <w:p w14:paraId="043540C9"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val="restart"/>
          </w:tcPr>
          <w:p w14:paraId="0A0322AF" w14:textId="14191418" w:rsidR="00801C76" w:rsidRPr="008D63A3" w:rsidRDefault="001F7F49" w:rsidP="008C2BEF">
            <w:pPr>
              <w:ind w:left="57"/>
              <w:jc w:val="both"/>
              <w:rPr>
                <w:rFonts w:cs="Times New Roman"/>
                <w:sz w:val="26"/>
                <w:szCs w:val="26"/>
              </w:rPr>
            </w:pPr>
            <w:r>
              <w:rPr>
                <w:sz w:val="26"/>
                <w:szCs w:val="26"/>
              </w:rPr>
              <w:t xml:space="preserve">Khoản 3 Điều </w:t>
            </w:r>
            <w:r w:rsidR="00424996">
              <w:rPr>
                <w:sz w:val="26"/>
                <w:szCs w:val="26"/>
              </w:rPr>
              <w:t>7</w:t>
            </w:r>
            <w:r>
              <w:rPr>
                <w:sz w:val="26"/>
                <w:szCs w:val="26"/>
              </w:rPr>
              <w:t>; khoản 4 Điều 26; Điều 32 Dự thảo Luật</w:t>
            </w:r>
          </w:p>
        </w:tc>
        <w:tc>
          <w:tcPr>
            <w:tcW w:w="7229" w:type="dxa"/>
          </w:tcPr>
          <w:p w14:paraId="51AA8DD8" w14:textId="77777777" w:rsidR="0036504E" w:rsidRPr="008D63A3" w:rsidRDefault="0036504E" w:rsidP="008C2BEF">
            <w:pPr>
              <w:ind w:left="57"/>
              <w:jc w:val="both"/>
              <w:rPr>
                <w:rFonts w:cs="Times New Roman"/>
                <w:b/>
                <w:bCs/>
                <w:sz w:val="26"/>
                <w:szCs w:val="26"/>
              </w:rPr>
            </w:pPr>
            <w:r w:rsidRPr="008D63A3">
              <w:rPr>
                <w:rFonts w:cs="Times New Roman"/>
                <w:b/>
                <w:bCs/>
                <w:sz w:val="26"/>
                <w:szCs w:val="26"/>
                <w:lang w:val="vi-VN"/>
              </w:rPr>
              <w:t>Luật Điện lực</w:t>
            </w:r>
            <w:r w:rsidRPr="008D63A3">
              <w:rPr>
                <w:rFonts w:cs="Times New Roman"/>
                <w:b/>
                <w:bCs/>
                <w:sz w:val="26"/>
                <w:szCs w:val="26"/>
              </w:rPr>
              <w:t xml:space="preserve"> số 61/2024/QH15</w:t>
            </w:r>
          </w:p>
          <w:p w14:paraId="6DBD18C3" w14:textId="73E9212C" w:rsidR="00801C76" w:rsidRPr="008D63A3" w:rsidRDefault="00801C76" w:rsidP="008C2BEF">
            <w:pPr>
              <w:ind w:left="57"/>
              <w:jc w:val="both"/>
              <w:rPr>
                <w:rFonts w:cs="Times New Roman"/>
                <w:b/>
                <w:bCs/>
                <w:sz w:val="26"/>
                <w:szCs w:val="26"/>
              </w:rPr>
            </w:pPr>
            <w:r w:rsidRPr="008D63A3">
              <w:rPr>
                <w:rFonts w:cs="Times New Roman"/>
                <w:b/>
                <w:bCs/>
                <w:sz w:val="26"/>
                <w:szCs w:val="26"/>
              </w:rPr>
              <w:t>Điều 69. Quy định chung về an toàn điện</w:t>
            </w:r>
          </w:p>
          <w:p w14:paraId="4A102DF9" w14:textId="20E2ED36" w:rsidR="00801C76" w:rsidRPr="008D63A3" w:rsidRDefault="00801C76" w:rsidP="00A761C6">
            <w:pPr>
              <w:ind w:left="57"/>
              <w:jc w:val="both"/>
              <w:rPr>
                <w:rFonts w:cs="Times New Roman"/>
                <w:sz w:val="26"/>
                <w:szCs w:val="26"/>
              </w:rPr>
            </w:pPr>
            <w:r w:rsidRPr="008D63A3">
              <w:rPr>
                <w:rFonts w:cs="Times New Roman"/>
                <w:sz w:val="26"/>
                <w:szCs w:val="26"/>
              </w:rPr>
              <w:t>… 8. Ủy ban nhân dân cấp tỉnh có trách nhiệm ban hành quy định về quản lý an toàn trong sử dụng điện trên địa bàn;…; tổ chức tuyên truyền, phổ biến, hướng dẫn, nâng cao nhận thức cho cơ quan, tổ chức, cá nhân sử dụng điện.</w:t>
            </w:r>
          </w:p>
        </w:tc>
        <w:tc>
          <w:tcPr>
            <w:tcW w:w="2127" w:type="dxa"/>
          </w:tcPr>
          <w:p w14:paraId="21975C63" w14:textId="3C78E885" w:rsidR="00801C76" w:rsidRPr="008D63A3" w:rsidRDefault="00801C76" w:rsidP="008C2BEF">
            <w:pPr>
              <w:ind w:left="57"/>
              <w:jc w:val="both"/>
              <w:rPr>
                <w:rFonts w:cs="Times New Roman"/>
                <w:sz w:val="26"/>
                <w:szCs w:val="26"/>
              </w:rPr>
            </w:pPr>
          </w:p>
        </w:tc>
        <w:tc>
          <w:tcPr>
            <w:tcW w:w="1275" w:type="dxa"/>
          </w:tcPr>
          <w:p w14:paraId="60856A3B" w14:textId="77777777" w:rsidR="00801C76" w:rsidRPr="008D63A3" w:rsidRDefault="00801C76" w:rsidP="008C2BEF">
            <w:pPr>
              <w:ind w:left="57"/>
              <w:jc w:val="both"/>
              <w:rPr>
                <w:rFonts w:cs="Times New Roman"/>
                <w:sz w:val="26"/>
                <w:szCs w:val="26"/>
              </w:rPr>
            </w:pPr>
          </w:p>
        </w:tc>
      </w:tr>
      <w:tr w:rsidR="008D63A3" w:rsidRPr="008D63A3" w14:paraId="7DC0C122" w14:textId="79494900" w:rsidTr="00705A19">
        <w:trPr>
          <w:trHeight w:val="1044"/>
        </w:trPr>
        <w:tc>
          <w:tcPr>
            <w:tcW w:w="704" w:type="dxa"/>
            <w:vMerge/>
          </w:tcPr>
          <w:p w14:paraId="0361ADB0"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tcPr>
          <w:p w14:paraId="5550E359" w14:textId="77777777" w:rsidR="00801C76" w:rsidRPr="008D63A3" w:rsidRDefault="00801C76" w:rsidP="008C2BEF">
            <w:pPr>
              <w:ind w:left="57"/>
              <w:jc w:val="both"/>
              <w:rPr>
                <w:rFonts w:cs="Times New Roman"/>
                <w:sz w:val="26"/>
                <w:szCs w:val="26"/>
                <w:lang w:val="vi-VN"/>
              </w:rPr>
            </w:pPr>
          </w:p>
        </w:tc>
        <w:tc>
          <w:tcPr>
            <w:tcW w:w="7229" w:type="dxa"/>
          </w:tcPr>
          <w:p w14:paraId="18A4BA62" w14:textId="4BDC58BA" w:rsidR="00801C76" w:rsidRPr="008D63A3" w:rsidRDefault="00801C76" w:rsidP="00A761C6">
            <w:pPr>
              <w:ind w:left="57"/>
              <w:jc w:val="both"/>
              <w:rPr>
                <w:rFonts w:cs="Times New Roman"/>
                <w:b/>
                <w:bCs/>
                <w:sz w:val="26"/>
                <w:szCs w:val="26"/>
              </w:rPr>
            </w:pPr>
            <w:r w:rsidRPr="008D63A3">
              <w:rPr>
                <w:rFonts w:cs="Times New Roman"/>
                <w:b/>
                <w:bCs/>
                <w:sz w:val="26"/>
                <w:szCs w:val="26"/>
              </w:rPr>
              <w:t xml:space="preserve">Điều 74. </w:t>
            </w:r>
            <w:r w:rsidR="0036504E" w:rsidRPr="008D63A3">
              <w:rPr>
                <w:rFonts w:cs="Times New Roman"/>
                <w:b/>
                <w:bCs/>
                <w:sz w:val="26"/>
                <w:szCs w:val="26"/>
              </w:rPr>
              <w:t xml:space="preserve"> </w:t>
            </w:r>
            <w:r w:rsidRPr="008D63A3">
              <w:rPr>
                <w:rFonts w:cs="Times New Roman"/>
                <w:b/>
                <w:bCs/>
                <w:sz w:val="26"/>
                <w:szCs w:val="26"/>
              </w:rPr>
              <w:t>An toàn trong sử dụng điện cho mục đích sinh hoạt, dịch vụ</w:t>
            </w:r>
          </w:p>
          <w:p w14:paraId="66B66154" w14:textId="028F1227" w:rsidR="00801C76" w:rsidRPr="008D63A3" w:rsidRDefault="00801C76" w:rsidP="00A761C6">
            <w:pPr>
              <w:ind w:left="57"/>
              <w:jc w:val="both"/>
              <w:rPr>
                <w:rFonts w:cs="Times New Roman"/>
                <w:b/>
                <w:bCs/>
                <w:sz w:val="26"/>
                <w:szCs w:val="26"/>
              </w:rPr>
            </w:pPr>
            <w:r w:rsidRPr="008D63A3">
              <w:rPr>
                <w:rFonts w:cs="Times New Roman"/>
                <w:sz w:val="26"/>
                <w:szCs w:val="26"/>
              </w:rPr>
              <w:t>… c) Định kỳ tổ chức các hoạt động tuyên truyền, phổ biến, hướng dẫn, nâng cao nhận thức cho khách hàng sử dụng điện an toàn;</w:t>
            </w:r>
          </w:p>
        </w:tc>
        <w:tc>
          <w:tcPr>
            <w:tcW w:w="2127" w:type="dxa"/>
          </w:tcPr>
          <w:p w14:paraId="517930B5" w14:textId="057D09A4" w:rsidR="00801C76" w:rsidRPr="008D63A3" w:rsidRDefault="00801C76" w:rsidP="00A761C6">
            <w:pPr>
              <w:ind w:left="57"/>
              <w:jc w:val="both"/>
              <w:rPr>
                <w:rFonts w:cs="Times New Roman"/>
                <w:sz w:val="26"/>
                <w:szCs w:val="26"/>
              </w:rPr>
            </w:pPr>
          </w:p>
        </w:tc>
        <w:tc>
          <w:tcPr>
            <w:tcW w:w="1275" w:type="dxa"/>
          </w:tcPr>
          <w:p w14:paraId="0B82709A" w14:textId="77777777" w:rsidR="00801C76" w:rsidRPr="008D63A3" w:rsidRDefault="00801C76" w:rsidP="00A761C6">
            <w:pPr>
              <w:ind w:left="57"/>
              <w:jc w:val="both"/>
              <w:rPr>
                <w:rFonts w:cs="Times New Roman"/>
                <w:sz w:val="26"/>
                <w:szCs w:val="26"/>
              </w:rPr>
            </w:pPr>
          </w:p>
        </w:tc>
      </w:tr>
      <w:tr w:rsidR="008D63A3" w:rsidRPr="008D63A3" w14:paraId="6DD06AF1" w14:textId="26267121" w:rsidTr="009F5B18">
        <w:trPr>
          <w:trHeight w:val="1041"/>
        </w:trPr>
        <w:tc>
          <w:tcPr>
            <w:tcW w:w="704" w:type="dxa"/>
            <w:vMerge w:val="restart"/>
          </w:tcPr>
          <w:p w14:paraId="32A49E2F" w14:textId="4CA12C88" w:rsidR="00801C76" w:rsidRPr="008D63A3" w:rsidRDefault="00801C76" w:rsidP="005B3308">
            <w:pPr>
              <w:pStyle w:val="ListParagraph"/>
              <w:numPr>
                <w:ilvl w:val="0"/>
                <w:numId w:val="24"/>
              </w:numPr>
              <w:ind w:left="57" w:firstLine="0"/>
              <w:rPr>
                <w:rFonts w:cs="Times New Roman"/>
                <w:sz w:val="26"/>
                <w:szCs w:val="26"/>
              </w:rPr>
            </w:pPr>
            <w:r w:rsidRPr="008D63A3">
              <w:br w:type="page"/>
            </w:r>
          </w:p>
        </w:tc>
        <w:tc>
          <w:tcPr>
            <w:tcW w:w="1985" w:type="dxa"/>
            <w:vMerge w:val="restart"/>
          </w:tcPr>
          <w:p w14:paraId="7055484A" w14:textId="180E01DF" w:rsidR="00801C76" w:rsidRPr="008D63A3" w:rsidRDefault="001F7F49" w:rsidP="005B3308">
            <w:pPr>
              <w:ind w:left="57"/>
              <w:contextualSpacing/>
              <w:jc w:val="both"/>
              <w:rPr>
                <w:rFonts w:cs="Times New Roman"/>
                <w:sz w:val="26"/>
                <w:szCs w:val="26"/>
              </w:rPr>
            </w:pPr>
            <w:r>
              <w:rPr>
                <w:rFonts w:cs="Times New Roman"/>
                <w:sz w:val="26"/>
                <w:szCs w:val="26"/>
              </w:rPr>
              <w:t>Khoản 3 Điề</w:t>
            </w:r>
            <w:r w:rsidR="00424996">
              <w:rPr>
                <w:rFonts w:cs="Times New Roman"/>
                <w:sz w:val="26"/>
                <w:szCs w:val="26"/>
              </w:rPr>
              <w:t xml:space="preserve">u </w:t>
            </w:r>
            <w:r>
              <w:rPr>
                <w:rFonts w:cs="Times New Roman"/>
                <w:sz w:val="26"/>
                <w:szCs w:val="26"/>
              </w:rPr>
              <w:t xml:space="preserve">7; Chương III </w:t>
            </w:r>
            <w:r>
              <w:rPr>
                <w:sz w:val="26"/>
                <w:szCs w:val="26"/>
              </w:rPr>
              <w:t>Dự thảo Luật</w:t>
            </w:r>
          </w:p>
        </w:tc>
        <w:tc>
          <w:tcPr>
            <w:tcW w:w="7229" w:type="dxa"/>
          </w:tcPr>
          <w:p w14:paraId="42E4CEB7" w14:textId="77777777" w:rsidR="0036504E" w:rsidRPr="008D63A3" w:rsidRDefault="0036504E" w:rsidP="005B3308">
            <w:pPr>
              <w:ind w:left="57"/>
              <w:contextualSpacing/>
              <w:jc w:val="both"/>
              <w:rPr>
                <w:rFonts w:cs="Times New Roman"/>
                <w:b/>
                <w:bCs/>
                <w:sz w:val="26"/>
                <w:szCs w:val="26"/>
              </w:rPr>
            </w:pPr>
            <w:r w:rsidRPr="008D63A3">
              <w:rPr>
                <w:rFonts w:cs="Times New Roman"/>
                <w:b/>
                <w:bCs/>
                <w:sz w:val="26"/>
                <w:szCs w:val="26"/>
              </w:rPr>
              <w:t>Luật Phòng cháy, chữa cháy và cứu nạn, cứu hộ số 55/2024/QH15</w:t>
            </w:r>
          </w:p>
          <w:p w14:paraId="2CEB84A3" w14:textId="52708D2D" w:rsidR="00801C76" w:rsidRPr="008D63A3" w:rsidRDefault="00801C76" w:rsidP="005B3308">
            <w:pPr>
              <w:ind w:left="57"/>
              <w:contextualSpacing/>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8. Trách nhiệm của cơ quan, tổ chức, hộ gia đình, cá nhân trong hoạt động phòng cháy, chữa cháy, cứu nạn, cứu hộ</w:t>
            </w:r>
          </w:p>
          <w:p w14:paraId="0823A8ED" w14:textId="77777777" w:rsidR="00801C76" w:rsidRPr="008D63A3" w:rsidRDefault="00801C76" w:rsidP="005B3308">
            <w:pPr>
              <w:ind w:left="57"/>
              <w:contextualSpacing/>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3. Người đứng đầu cơ sở có trách nhiệm sau đây:</w:t>
            </w:r>
          </w:p>
          <w:p w14:paraId="76AE9CB1" w14:textId="40CA6273" w:rsidR="00801C76" w:rsidRPr="008D63A3" w:rsidRDefault="00801C76" w:rsidP="005B3308">
            <w:pPr>
              <w:ind w:left="57"/>
              <w:contextualSpacing/>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Tổ chức tuyên truyền, phổ biến, giáo dục kiến thức, pháp luật về phòng cháy, chữa cháy và cứu nạn, cứu hộ;…</w:t>
            </w:r>
          </w:p>
          <w:p w14:paraId="6F013402" w14:textId="77777777" w:rsidR="00801C76" w:rsidRPr="008D63A3" w:rsidRDefault="00801C76" w:rsidP="005B3308">
            <w:pPr>
              <w:ind w:left="57"/>
              <w:contextualSpacing/>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4. Chủ phương tiện giao thông có trách nhiệm sau đây:</w:t>
            </w:r>
          </w:p>
          <w:p w14:paraId="6410A680" w14:textId="26574D8C" w:rsidR="00801C76" w:rsidRPr="008D63A3" w:rsidRDefault="00801C76" w:rsidP="005B3308">
            <w:pPr>
              <w:ind w:left="57"/>
              <w:contextualSpacing/>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Tổ chức tuyên truyền, phổ biến kiến thức, pháp luật về phòng cháy, chữa cháy và cứu nạn, cứu hộ;…</w:t>
            </w:r>
          </w:p>
        </w:tc>
        <w:tc>
          <w:tcPr>
            <w:tcW w:w="2127" w:type="dxa"/>
          </w:tcPr>
          <w:p w14:paraId="29CB0BA8" w14:textId="2C29E67F" w:rsidR="00801C76" w:rsidRPr="008D63A3" w:rsidRDefault="00801C76" w:rsidP="005B3308">
            <w:pPr>
              <w:ind w:left="57"/>
              <w:contextualSpacing/>
              <w:jc w:val="both"/>
              <w:rPr>
                <w:rFonts w:eastAsia="Times New Roman" w:cs="Times New Roman"/>
                <w:kern w:val="0"/>
                <w:sz w:val="26"/>
                <w:szCs w:val="26"/>
                <w14:ligatures w14:val="none"/>
              </w:rPr>
            </w:pPr>
          </w:p>
        </w:tc>
        <w:tc>
          <w:tcPr>
            <w:tcW w:w="1275" w:type="dxa"/>
          </w:tcPr>
          <w:p w14:paraId="2BCEC6C5" w14:textId="77777777" w:rsidR="00801C76" w:rsidRPr="008D63A3" w:rsidRDefault="00801C76" w:rsidP="005B3308">
            <w:pPr>
              <w:ind w:left="57"/>
              <w:contextualSpacing/>
              <w:jc w:val="both"/>
              <w:rPr>
                <w:rFonts w:eastAsia="Times New Roman" w:cs="Times New Roman"/>
                <w:kern w:val="0"/>
                <w:sz w:val="26"/>
                <w:szCs w:val="26"/>
                <w14:ligatures w14:val="none"/>
              </w:rPr>
            </w:pPr>
          </w:p>
        </w:tc>
      </w:tr>
      <w:tr w:rsidR="008D63A3" w:rsidRPr="008D63A3" w14:paraId="445D965D" w14:textId="36AC4DDB" w:rsidTr="00705A19">
        <w:trPr>
          <w:trHeight w:val="1974"/>
        </w:trPr>
        <w:tc>
          <w:tcPr>
            <w:tcW w:w="704" w:type="dxa"/>
            <w:vMerge/>
          </w:tcPr>
          <w:p w14:paraId="185037B2" w14:textId="77777777" w:rsidR="00801C76" w:rsidRPr="008D63A3" w:rsidRDefault="00801C76" w:rsidP="005B3308">
            <w:pPr>
              <w:pStyle w:val="ListParagraph"/>
              <w:numPr>
                <w:ilvl w:val="0"/>
                <w:numId w:val="24"/>
              </w:numPr>
              <w:ind w:left="57" w:firstLine="0"/>
            </w:pPr>
          </w:p>
        </w:tc>
        <w:tc>
          <w:tcPr>
            <w:tcW w:w="1985" w:type="dxa"/>
            <w:vMerge/>
          </w:tcPr>
          <w:p w14:paraId="5875622F" w14:textId="77777777" w:rsidR="00801C76" w:rsidRPr="008D63A3" w:rsidRDefault="00801C76" w:rsidP="005B3308">
            <w:pPr>
              <w:ind w:left="57"/>
              <w:contextualSpacing/>
              <w:jc w:val="both"/>
              <w:rPr>
                <w:rFonts w:cs="Times New Roman"/>
                <w:sz w:val="26"/>
                <w:szCs w:val="26"/>
              </w:rPr>
            </w:pPr>
          </w:p>
        </w:tc>
        <w:tc>
          <w:tcPr>
            <w:tcW w:w="7229" w:type="dxa"/>
          </w:tcPr>
          <w:p w14:paraId="49F92C5A" w14:textId="77777777" w:rsidR="00801C76" w:rsidRPr="008D63A3" w:rsidRDefault="00801C76" w:rsidP="000A1FFF">
            <w:pPr>
              <w:spacing w:after="120"/>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9. Trách nhiệm tuyên truyền, phổ biến, giáo dục kiến thức, pháp luật về phòng cháy, chữa cháy và cứu nạn, cứu hộ</w:t>
            </w:r>
          </w:p>
          <w:p w14:paraId="772743D8" w14:textId="77777777" w:rsidR="00801C76" w:rsidRPr="008D63A3" w:rsidRDefault="00801C76" w:rsidP="000A1FFF">
            <w:pPr>
              <w:spacing w:after="120"/>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Cơ quan quản lý nhà nước về phòng cháy, chữa cháy, cứu nạn, cứu hộ chủ trì, phối hợp với các cơ quan, tổ chức, cá nhân có liên quan thực hiện tuyên truyền, phổ biến, giáo dục kiến thức, pháp luật về phòng cháy, chữa cháy và cứu nạn, cứu hộ.</w:t>
            </w:r>
          </w:p>
          <w:p w14:paraId="3862BCCA" w14:textId="77777777" w:rsidR="00801C76" w:rsidRPr="008D63A3" w:rsidRDefault="00801C76" w:rsidP="000A1FFF">
            <w:pPr>
              <w:spacing w:after="120"/>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2. Cơ quan thông tin, truyền thông có trách nhiệm tổ chức tuyên truyền, phổ biến, giáo dục kiến thức, pháp luật về phòng cháy, chữa cháy và cứu nạn, cứu hộ trên các phương tiện thông tin đại chúng.</w:t>
            </w:r>
          </w:p>
          <w:p w14:paraId="2A447998" w14:textId="10EE5A88" w:rsidR="00801C76" w:rsidRPr="008D63A3" w:rsidRDefault="00801C76" w:rsidP="000A1FFF">
            <w:pPr>
              <w:spacing w:after="120"/>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3. Bộ Giao thông vận tải chủ trì, phối hợp với Bộ Công an tích hợp, lồng ghép kiến thức, pháp luật và kỹ năng phòng cháy, chữa cháy, cứu nạn, cứu hộ vào nội dung đào tạo lái xe</w:t>
            </w:r>
          </w:p>
        </w:tc>
        <w:tc>
          <w:tcPr>
            <w:tcW w:w="2127" w:type="dxa"/>
          </w:tcPr>
          <w:p w14:paraId="1FF991DD" w14:textId="5E7C6EA0" w:rsidR="00801C76" w:rsidRPr="008D63A3" w:rsidRDefault="00801C76" w:rsidP="005B3308">
            <w:pPr>
              <w:ind w:left="57"/>
              <w:contextualSpacing/>
              <w:jc w:val="both"/>
              <w:rPr>
                <w:rFonts w:eastAsia="Times New Roman" w:cs="Times New Roman"/>
                <w:kern w:val="0"/>
                <w:sz w:val="26"/>
                <w:szCs w:val="26"/>
                <w14:ligatures w14:val="none"/>
              </w:rPr>
            </w:pPr>
          </w:p>
        </w:tc>
        <w:tc>
          <w:tcPr>
            <w:tcW w:w="1275" w:type="dxa"/>
          </w:tcPr>
          <w:p w14:paraId="0B339FAE" w14:textId="77777777" w:rsidR="00801C76" w:rsidRPr="008D63A3" w:rsidRDefault="00801C76" w:rsidP="005B3308">
            <w:pPr>
              <w:ind w:left="57"/>
              <w:contextualSpacing/>
              <w:jc w:val="both"/>
              <w:rPr>
                <w:rFonts w:eastAsia="Times New Roman" w:cs="Times New Roman"/>
                <w:kern w:val="0"/>
                <w:sz w:val="26"/>
                <w:szCs w:val="26"/>
                <w14:ligatures w14:val="none"/>
              </w:rPr>
            </w:pPr>
          </w:p>
        </w:tc>
      </w:tr>
      <w:tr w:rsidR="008D63A3" w:rsidRPr="008D63A3" w14:paraId="4F87C96C" w14:textId="568196DF" w:rsidTr="009F5B18">
        <w:trPr>
          <w:trHeight w:val="1325"/>
        </w:trPr>
        <w:tc>
          <w:tcPr>
            <w:tcW w:w="704" w:type="dxa"/>
            <w:vMerge/>
          </w:tcPr>
          <w:p w14:paraId="5644ACD7"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tcPr>
          <w:p w14:paraId="23A79CB5" w14:textId="77777777" w:rsidR="00801C76" w:rsidRPr="008D63A3" w:rsidRDefault="00801C76" w:rsidP="008C2BEF">
            <w:pPr>
              <w:ind w:left="57"/>
              <w:jc w:val="both"/>
              <w:rPr>
                <w:rFonts w:cs="Times New Roman"/>
                <w:sz w:val="26"/>
                <w:szCs w:val="26"/>
              </w:rPr>
            </w:pPr>
          </w:p>
        </w:tc>
        <w:tc>
          <w:tcPr>
            <w:tcW w:w="7229" w:type="dxa"/>
          </w:tcPr>
          <w:p w14:paraId="6332420A" w14:textId="77777777" w:rsidR="00801C76" w:rsidRPr="008D63A3" w:rsidRDefault="00801C76" w:rsidP="00A761C6">
            <w:pPr>
              <w:spacing w:after="120"/>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4. Bộ Giáo dục và Đào tạo, Bộ Lao động - Thương binh và Xã hội, trong phạm vi nhiệm vụ, quyền hạn của mình, chủ trì, phối hợp với Bộ Công an và Bộ, cơ quan ngang Bộ có liên quan xây dựng, tích hợp, lồng ghép kiến thức, pháp luật về phòng cháy, chữa cháy và cứu nạn, cứu hộ vào chương trình giảng dạy và bảo đảm điều kiện thực hiện trong cơ sở giáo dục mầm non, cơ sở giáo dục phổ thông, cơ sở giáo dục nghề nghiệp, cơ sở giáo dục đại học phù hợp với từng cấp học, ngành học.</w:t>
            </w:r>
          </w:p>
          <w:p w14:paraId="1A1C6B01" w14:textId="77777777" w:rsidR="00801C76" w:rsidRPr="008D63A3" w:rsidRDefault="00801C76" w:rsidP="00A761C6">
            <w:pPr>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5. Bộ, cơ quan ngang Bộ, Ủy ban nhân dân các cấp, trong phạm vi nhiệm vụ, quyền hạn của mình, có trách nhiệm tổ chức tuyên truyền, phổ biến, giáo dục kiến thức, pháp luật về phòng cháy, chữa cháy và cứu nạn, cứu hộ, có hình thức tuyên truyền, phổ biến, giáo dục phù hợp với các đối tượng thuộc phạm vi quản lý.</w:t>
            </w:r>
          </w:p>
          <w:p w14:paraId="05EC2659" w14:textId="7E46C4A1" w:rsidR="00801C76" w:rsidRPr="008D63A3" w:rsidRDefault="00801C76" w:rsidP="00A761C6">
            <w:pPr>
              <w:spacing w:after="120"/>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6. Đơn vị lực lượng vũ trang nhân dân, cơ quan, tổ chức, cơ sở giáo dục có trách nhiệm tuyên truyền, phổ biến, giáo dục kiến thức, pháp luật, hướng dẫn kỹ năng về phòng cháy, chữa cháy, cứu nạn, cứu hộ cho đối tượng thuộc phạm vi quản lý.</w:t>
            </w:r>
          </w:p>
        </w:tc>
        <w:tc>
          <w:tcPr>
            <w:tcW w:w="2127" w:type="dxa"/>
          </w:tcPr>
          <w:p w14:paraId="0884382A" w14:textId="77777777" w:rsidR="00801C76" w:rsidRPr="008D63A3" w:rsidRDefault="00801C76" w:rsidP="000A1FFF">
            <w:pPr>
              <w:spacing w:after="120"/>
              <w:jc w:val="both"/>
              <w:rPr>
                <w:rFonts w:eastAsia="Times New Roman" w:cs="Times New Roman"/>
                <w:kern w:val="0"/>
                <w:sz w:val="26"/>
                <w:szCs w:val="26"/>
                <w14:ligatures w14:val="none"/>
              </w:rPr>
            </w:pPr>
          </w:p>
        </w:tc>
        <w:tc>
          <w:tcPr>
            <w:tcW w:w="1275" w:type="dxa"/>
          </w:tcPr>
          <w:p w14:paraId="4485DFD9" w14:textId="77777777" w:rsidR="00801C76" w:rsidRPr="008D63A3" w:rsidRDefault="00801C76" w:rsidP="000A1FFF">
            <w:pPr>
              <w:spacing w:after="120"/>
              <w:jc w:val="both"/>
              <w:rPr>
                <w:rFonts w:eastAsia="Times New Roman" w:cs="Times New Roman"/>
                <w:kern w:val="0"/>
                <w:sz w:val="26"/>
                <w:szCs w:val="26"/>
                <w14:ligatures w14:val="none"/>
              </w:rPr>
            </w:pPr>
          </w:p>
        </w:tc>
      </w:tr>
      <w:tr w:rsidR="008D63A3" w:rsidRPr="008D63A3" w14:paraId="319A959B" w14:textId="5EE964D1" w:rsidTr="00BE487D">
        <w:trPr>
          <w:trHeight w:val="3167"/>
        </w:trPr>
        <w:tc>
          <w:tcPr>
            <w:tcW w:w="704" w:type="dxa"/>
            <w:vMerge/>
          </w:tcPr>
          <w:p w14:paraId="27470AB4"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tcPr>
          <w:p w14:paraId="6B726664" w14:textId="77777777" w:rsidR="00801C76" w:rsidRPr="008D63A3" w:rsidRDefault="00801C76" w:rsidP="008C2BEF">
            <w:pPr>
              <w:ind w:left="57"/>
              <w:jc w:val="both"/>
              <w:rPr>
                <w:rFonts w:cs="Times New Roman"/>
                <w:sz w:val="26"/>
                <w:szCs w:val="26"/>
              </w:rPr>
            </w:pPr>
          </w:p>
        </w:tc>
        <w:tc>
          <w:tcPr>
            <w:tcW w:w="7229" w:type="dxa"/>
          </w:tcPr>
          <w:p w14:paraId="6AF7CCCD" w14:textId="77777777" w:rsidR="00801C76" w:rsidRPr="008D63A3" w:rsidRDefault="00801C76" w:rsidP="00A761C6">
            <w:pPr>
              <w:spacing w:after="120"/>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38. Nhiệm vụ của lực lượng phòng cháy, chữa cháy và cứu nạn, cứu hộ cơ sở, lực lượng phòng cháy, chữa cháy và cứu nạn, cứu hộ chuyên ngành và lực lượng dân phòng</w:t>
            </w:r>
          </w:p>
          <w:p w14:paraId="3F78C65D" w14:textId="77777777" w:rsidR="00801C76" w:rsidRPr="008D63A3" w:rsidRDefault="00801C76" w:rsidP="00A761C6">
            <w:pPr>
              <w:spacing w:after="120"/>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Lực lượng phòng cháy, chữa cháy và cứu nạn, cứu hộ cơ sở, lực lượng phòng cháy, chữa cháy và cứu nạn, cứu hộ chuyên ngành và lực lượng dân phòng tham gia thực hiện các nhiệm vụ sau đây:</w:t>
            </w:r>
          </w:p>
          <w:p w14:paraId="06CE40DA" w14:textId="28414097" w:rsidR="00801C76" w:rsidRPr="008D63A3" w:rsidRDefault="00801C76" w:rsidP="00A761C6">
            <w:pPr>
              <w:spacing w:after="120"/>
              <w:ind w:left="57"/>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Tuyên truyền, phổ biến kiến thức, pháp luật, kỹ năng về phòng cháy, chữa cháy, cứu nạn, cứu hộ cho các đối tượng thuộc phạm vi quản lý; xây dựng phong trào quần chúng tham gia phòng cháy, chữa cháy, cứu nạn, cứu hộ;…</w:t>
            </w:r>
          </w:p>
        </w:tc>
        <w:tc>
          <w:tcPr>
            <w:tcW w:w="2127" w:type="dxa"/>
          </w:tcPr>
          <w:p w14:paraId="56251067" w14:textId="097E9FC6" w:rsidR="00801C76" w:rsidRPr="008D63A3" w:rsidRDefault="00801C76" w:rsidP="00A761C6">
            <w:pPr>
              <w:spacing w:after="120"/>
              <w:ind w:left="57"/>
              <w:jc w:val="both"/>
              <w:rPr>
                <w:rFonts w:eastAsia="Times New Roman" w:cs="Times New Roman"/>
                <w:kern w:val="0"/>
                <w:sz w:val="26"/>
                <w:szCs w:val="26"/>
                <w14:ligatures w14:val="none"/>
              </w:rPr>
            </w:pPr>
          </w:p>
        </w:tc>
        <w:tc>
          <w:tcPr>
            <w:tcW w:w="1275" w:type="dxa"/>
          </w:tcPr>
          <w:p w14:paraId="3ACD8FBA" w14:textId="77777777" w:rsidR="00801C76" w:rsidRPr="008D63A3" w:rsidRDefault="00801C76" w:rsidP="00A761C6">
            <w:pPr>
              <w:spacing w:after="120"/>
              <w:ind w:left="57"/>
              <w:jc w:val="both"/>
              <w:rPr>
                <w:rFonts w:eastAsia="Times New Roman" w:cs="Times New Roman"/>
                <w:kern w:val="0"/>
                <w:sz w:val="26"/>
                <w:szCs w:val="26"/>
                <w14:ligatures w14:val="none"/>
              </w:rPr>
            </w:pPr>
          </w:p>
        </w:tc>
      </w:tr>
      <w:tr w:rsidR="008D63A3" w:rsidRPr="008D63A3" w14:paraId="22998A90" w14:textId="7B0F9853" w:rsidTr="00705A19">
        <w:trPr>
          <w:trHeight w:val="1408"/>
        </w:trPr>
        <w:tc>
          <w:tcPr>
            <w:tcW w:w="704" w:type="dxa"/>
            <w:vMerge/>
          </w:tcPr>
          <w:p w14:paraId="126A2DCF" w14:textId="77777777" w:rsidR="00801C76" w:rsidRPr="008D63A3" w:rsidRDefault="00801C76" w:rsidP="00193250">
            <w:pPr>
              <w:pStyle w:val="ListParagraph"/>
              <w:numPr>
                <w:ilvl w:val="0"/>
                <w:numId w:val="24"/>
              </w:numPr>
              <w:ind w:left="57" w:firstLine="0"/>
              <w:rPr>
                <w:rFonts w:cs="Times New Roman"/>
                <w:sz w:val="26"/>
                <w:szCs w:val="26"/>
              </w:rPr>
            </w:pPr>
          </w:p>
        </w:tc>
        <w:tc>
          <w:tcPr>
            <w:tcW w:w="1985" w:type="dxa"/>
            <w:vMerge/>
          </w:tcPr>
          <w:p w14:paraId="0E6C1127" w14:textId="77777777" w:rsidR="00801C76" w:rsidRPr="008D63A3" w:rsidRDefault="00801C76" w:rsidP="008C2BEF">
            <w:pPr>
              <w:ind w:left="57"/>
              <w:jc w:val="both"/>
              <w:rPr>
                <w:rFonts w:cs="Times New Roman"/>
                <w:sz w:val="26"/>
                <w:szCs w:val="26"/>
              </w:rPr>
            </w:pPr>
          </w:p>
        </w:tc>
        <w:tc>
          <w:tcPr>
            <w:tcW w:w="7229" w:type="dxa"/>
          </w:tcPr>
          <w:p w14:paraId="77F46616" w14:textId="77777777" w:rsidR="00801C76" w:rsidRPr="008D63A3" w:rsidRDefault="00801C76" w:rsidP="00A761C6">
            <w:pPr>
              <w:spacing w:after="120"/>
              <w:ind w:left="57"/>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41. Nhiệm vụ của lực lượng Cảnh sát phòng cháy, chữa cháy và cứu nạn, cứu hộ</w:t>
            </w:r>
          </w:p>
          <w:p w14:paraId="7EE14178" w14:textId="75FD46C9" w:rsidR="00801C76" w:rsidRPr="008D63A3" w:rsidRDefault="00801C76" w:rsidP="00A761C6">
            <w:pPr>
              <w:spacing w:after="120"/>
              <w:ind w:left="57"/>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2. Tổ chức tuyên truyền, phổ biến, giáo dục kiến thức, pháp luật về phòng cháy, chữa cháy và cứu nạn, cứu hộ;…</w:t>
            </w:r>
          </w:p>
        </w:tc>
        <w:tc>
          <w:tcPr>
            <w:tcW w:w="2127" w:type="dxa"/>
          </w:tcPr>
          <w:p w14:paraId="16E34D3D" w14:textId="49363ADD" w:rsidR="00801C76" w:rsidRPr="008D63A3" w:rsidRDefault="00801C76" w:rsidP="00A761C6">
            <w:pPr>
              <w:spacing w:after="120"/>
              <w:ind w:left="57"/>
              <w:jc w:val="both"/>
              <w:rPr>
                <w:rFonts w:eastAsia="Times New Roman" w:cs="Times New Roman"/>
                <w:kern w:val="0"/>
                <w:sz w:val="26"/>
                <w:szCs w:val="26"/>
                <w14:ligatures w14:val="none"/>
              </w:rPr>
            </w:pPr>
          </w:p>
        </w:tc>
        <w:tc>
          <w:tcPr>
            <w:tcW w:w="1275" w:type="dxa"/>
          </w:tcPr>
          <w:p w14:paraId="2053AC7A" w14:textId="77777777" w:rsidR="00801C76" w:rsidRPr="008D63A3" w:rsidRDefault="00801C76" w:rsidP="00A761C6">
            <w:pPr>
              <w:spacing w:after="120"/>
              <w:ind w:left="57"/>
              <w:jc w:val="both"/>
              <w:rPr>
                <w:rFonts w:eastAsia="Times New Roman" w:cs="Times New Roman"/>
                <w:kern w:val="0"/>
                <w:sz w:val="26"/>
                <w:szCs w:val="26"/>
                <w14:ligatures w14:val="none"/>
              </w:rPr>
            </w:pPr>
          </w:p>
        </w:tc>
      </w:tr>
      <w:tr w:rsidR="008D63A3" w:rsidRPr="008D63A3" w14:paraId="5762B46E" w14:textId="5E85B3D7" w:rsidTr="00705A19">
        <w:trPr>
          <w:trHeight w:val="5460"/>
        </w:trPr>
        <w:tc>
          <w:tcPr>
            <w:tcW w:w="704" w:type="dxa"/>
            <w:vMerge w:val="restart"/>
          </w:tcPr>
          <w:p w14:paraId="1CFD704D" w14:textId="3FEB46B6"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41C9F278" w14:textId="5344EAAD" w:rsidR="00801C76" w:rsidRPr="008D63A3" w:rsidRDefault="001F7F49" w:rsidP="00193250">
            <w:pPr>
              <w:jc w:val="both"/>
              <w:rPr>
                <w:rFonts w:cs="Times New Roman"/>
                <w:sz w:val="26"/>
                <w:szCs w:val="26"/>
              </w:rPr>
            </w:pPr>
            <w:r>
              <w:rPr>
                <w:sz w:val="26"/>
                <w:szCs w:val="26"/>
              </w:rPr>
              <w:t>Khoản 3 Điều 3; Điều 11; Điều 12; Chương III Dự thảo Luật</w:t>
            </w:r>
          </w:p>
        </w:tc>
        <w:tc>
          <w:tcPr>
            <w:tcW w:w="7229" w:type="dxa"/>
          </w:tcPr>
          <w:p w14:paraId="3E6194E1" w14:textId="77777777" w:rsidR="00620C4A" w:rsidRPr="008D63A3" w:rsidRDefault="00620C4A" w:rsidP="000A1FFF">
            <w:pPr>
              <w:jc w:val="both"/>
              <w:rPr>
                <w:rFonts w:cs="Times New Roman"/>
                <w:b/>
                <w:bCs/>
                <w:sz w:val="26"/>
                <w:szCs w:val="26"/>
              </w:rPr>
            </w:pPr>
            <w:r w:rsidRPr="008D63A3">
              <w:rPr>
                <w:rFonts w:cs="Times New Roman"/>
                <w:b/>
                <w:bCs/>
                <w:sz w:val="26"/>
                <w:szCs w:val="26"/>
              </w:rPr>
              <w:t>Luật Phòng, chống mua bán người số 59/2024/QH15</w:t>
            </w:r>
          </w:p>
          <w:p w14:paraId="598C190E" w14:textId="37868323"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7. Thông tin, tuyên truyền, giáo dục về phòng, chống mua bán người</w:t>
            </w:r>
          </w:p>
          <w:p w14:paraId="6EAA1662"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Thông tin, tuyên truyền, giáo dục về phòng, chống mua bán người nhằm nâng cao nhận thức và trách nhiệm của cơ quan, tổ chức, doanh nghiệp, cộng đồng, gia đình, cá nhân trong phòng, chống mua bán người, đề cao cảnh giác, tích cực tham gia phòng, chống mua bán người.</w:t>
            </w:r>
          </w:p>
          <w:p w14:paraId="0E29A7D0"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2. Nội dung thông tin, tuyên truyền, giáo dục bao gồm:</w:t>
            </w:r>
          </w:p>
          <w:p w14:paraId="6F1793ED"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Chính sách, pháp luật về phòng, chống mua bán người và pháp luật có liên quan;</w:t>
            </w:r>
          </w:p>
          <w:p w14:paraId="7692E23B"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b) Mục đích, thủ đoạn, hành vi mua bán người và các hành vi bị nghiêm cấm khác theo quy định của Luật này;</w:t>
            </w:r>
          </w:p>
          <w:p w14:paraId="7BFDEA71"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c) Kỹ năng ứng xử trong trường hợp có nghi ngờ về việc mua bán người;</w:t>
            </w:r>
          </w:p>
          <w:p w14:paraId="5717D860"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d) Biện pháp, kinh nghiệm phòng, chống mua bán người;</w:t>
            </w:r>
          </w:p>
          <w:p w14:paraId="48D4C74C"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đ) Trách nhiệm của cơ quan, tổ chức, doanh nghiệp, gia đình, cá nhân trong phòng, chống mua bán người;</w:t>
            </w:r>
          </w:p>
          <w:p w14:paraId="25EE8215"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e) Chống xúc phạm, kỳ thị, phân biệt đối xử đối với nạn nhân, người đang trong quá trình xác định là nạn nhân;</w:t>
            </w:r>
          </w:p>
          <w:p w14:paraId="4A012071"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g) Các biện pháp bảo vệ và chính sách hỗ trợ nạn nhân, người đang trong quá trình xác định là nạn nhân; kết quả xử lý vụ việc mua bán người theo quy định của pháp luật;</w:t>
            </w:r>
          </w:p>
          <w:p w14:paraId="28466D76"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h) Các nội dung khác có liên quan đến phòng, chống mua bán người.</w:t>
            </w:r>
          </w:p>
          <w:p w14:paraId="30E21C9D"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3. Việc thông tin, tuyên truyền, giáo dục được thực hiện bằng các hình thức sau đây:</w:t>
            </w:r>
          </w:p>
          <w:p w14:paraId="6D707738"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Gặp gỡ, nói chuyện trực tiếp;</w:t>
            </w:r>
          </w:p>
          <w:p w14:paraId="0E9A846D"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b) Cung cấp tài liệu;</w:t>
            </w:r>
          </w:p>
          <w:p w14:paraId="58D6FE6C"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c) Thông qua các phương tiện thông tin đại chúng, hoạt động thông tin cơ sở;</w:t>
            </w:r>
          </w:p>
          <w:p w14:paraId="4AEB513F"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d) Thông qua hoạt động ngoại khóa tại cơ sở giáo dục, cơ sở giáo dục nghề nghiệp;</w:t>
            </w:r>
          </w:p>
          <w:p w14:paraId="4098B9D3"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lastRenderedPageBreak/>
              <w:t>đ) Thông qua hoạt động văn học, nghệ thuật, sinh hoạt cộng đồng và các loại hình văn hóa khác;</w:t>
            </w:r>
          </w:p>
          <w:p w14:paraId="3E1DA89F"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e) Sử dụng mạng viễn thông, mạng Internet, mạng máy tính;</w:t>
            </w:r>
          </w:p>
          <w:p w14:paraId="12DAB4DB"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g) Thông qua hội nghị, hội thảo, tập huấn, nói chuyện chuyên đề; phổ biến, giáo dục pháp luật trực tiếp;</w:t>
            </w:r>
          </w:p>
          <w:p w14:paraId="6B58E7E8"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h) Thông qua tổ chức cuộc thi, chiến dịch truyền thông;</w:t>
            </w:r>
          </w:p>
          <w:p w14:paraId="4CC5B1E1"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i) Các hình thức phù hợp khác.</w:t>
            </w:r>
          </w:p>
          <w:p w14:paraId="5745F5A7"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4. Xây dựng mạng lưới tuyên truyền viên ở cơ sở, huy động sự tham gia tích cực của các tổ chức chính trị - xã hội, khuyến khích sự tham gia của nạn nhân vào công tác thông tin, tuyên truyền, giáo dục về phòng, chống mua bán người.</w:t>
            </w:r>
          </w:p>
          <w:p w14:paraId="55E899D7" w14:textId="2883579F"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5. Công tác thông tin, tuyên truyền, giáo dục cần được tăng cường đối với phụ nữ, thanh niên, trẻ em, học sinh, sinh viên, người khuyết tật, người lao động tại các khu công nghiệp, người làm việc tại cơ sở kinh doanh casino, kinh doanh dịch vụ karaoke, vũ trường, xoa bóp và người cư trú tại khu vực biên giới, hải đảo, vùng đồng bào dân tộc thiểu số, vùng có điều kiện kinh tế - xã hội khó khăn, vùng có nhiều công dân kết hôn với người nước ngoài, đi làm việc ở nước ngoài, địa bàn có tình hình mua bán người diễn biến phức tạp.</w:t>
            </w:r>
          </w:p>
        </w:tc>
        <w:tc>
          <w:tcPr>
            <w:tcW w:w="2127" w:type="dxa"/>
          </w:tcPr>
          <w:p w14:paraId="14BC6532" w14:textId="30AF2EBD"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4A513771"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3A53BB28" w14:textId="28C8B8F4" w:rsidTr="00705A19">
        <w:trPr>
          <w:trHeight w:val="1530"/>
        </w:trPr>
        <w:tc>
          <w:tcPr>
            <w:tcW w:w="704" w:type="dxa"/>
            <w:vMerge/>
          </w:tcPr>
          <w:p w14:paraId="5AF1FBE3"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05923DC" w14:textId="77777777" w:rsidR="00801C76" w:rsidRPr="008D63A3" w:rsidRDefault="00801C76" w:rsidP="00193250">
            <w:pPr>
              <w:jc w:val="both"/>
              <w:rPr>
                <w:rFonts w:cs="Times New Roman"/>
                <w:sz w:val="26"/>
                <w:szCs w:val="26"/>
              </w:rPr>
            </w:pPr>
          </w:p>
        </w:tc>
        <w:tc>
          <w:tcPr>
            <w:tcW w:w="7229" w:type="dxa"/>
          </w:tcPr>
          <w:p w14:paraId="13937B06"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18. Trách nhiệm của cơ quan báo chí, thông tấn tham gia phòng ngừa mua bán người</w:t>
            </w:r>
          </w:p>
          <w:p w14:paraId="068F1636" w14:textId="3BA554A5"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Thông tin, tuyên truyền, phổ biến kịp thời, chính xác chính sách, pháp luật về phòng, chống mua bán người; phản ánh trung thực về tình hình mua bán người và công tác phòng, chống mua bán người;…</w:t>
            </w:r>
          </w:p>
        </w:tc>
        <w:tc>
          <w:tcPr>
            <w:tcW w:w="2127" w:type="dxa"/>
          </w:tcPr>
          <w:p w14:paraId="2E2E71DC" w14:textId="4BA0E319" w:rsidR="00801C76" w:rsidRPr="008D63A3" w:rsidRDefault="00801C76" w:rsidP="00A761C6">
            <w:pPr>
              <w:spacing w:after="120"/>
              <w:jc w:val="both"/>
              <w:rPr>
                <w:rFonts w:eastAsia="Times New Roman" w:cs="Times New Roman"/>
                <w:kern w:val="0"/>
                <w:sz w:val="26"/>
                <w:szCs w:val="26"/>
                <w14:ligatures w14:val="none"/>
              </w:rPr>
            </w:pPr>
          </w:p>
        </w:tc>
        <w:tc>
          <w:tcPr>
            <w:tcW w:w="1275" w:type="dxa"/>
          </w:tcPr>
          <w:p w14:paraId="376C2662" w14:textId="77777777" w:rsidR="00801C76" w:rsidRPr="008D63A3" w:rsidRDefault="00801C76" w:rsidP="00A761C6">
            <w:pPr>
              <w:spacing w:after="120"/>
              <w:jc w:val="both"/>
              <w:rPr>
                <w:rFonts w:eastAsia="Times New Roman" w:cs="Times New Roman"/>
                <w:kern w:val="0"/>
                <w:sz w:val="26"/>
                <w:szCs w:val="26"/>
                <w14:ligatures w14:val="none"/>
              </w:rPr>
            </w:pPr>
          </w:p>
        </w:tc>
      </w:tr>
      <w:tr w:rsidR="008D63A3" w:rsidRPr="008D63A3" w14:paraId="109E23A1" w14:textId="4B094ADA" w:rsidTr="00705A19">
        <w:trPr>
          <w:trHeight w:val="630"/>
        </w:trPr>
        <w:tc>
          <w:tcPr>
            <w:tcW w:w="704" w:type="dxa"/>
            <w:vMerge/>
          </w:tcPr>
          <w:p w14:paraId="393FC772"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ED3390D" w14:textId="77777777" w:rsidR="00801C76" w:rsidRPr="008D63A3" w:rsidRDefault="00801C76" w:rsidP="00193250">
            <w:pPr>
              <w:jc w:val="both"/>
              <w:rPr>
                <w:rFonts w:cs="Times New Roman"/>
                <w:sz w:val="26"/>
                <w:szCs w:val="26"/>
              </w:rPr>
            </w:pPr>
          </w:p>
        </w:tc>
        <w:tc>
          <w:tcPr>
            <w:tcW w:w="7229" w:type="dxa"/>
          </w:tcPr>
          <w:p w14:paraId="1CC73806"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48. Nội dung quản lý nhà nước về phòng, chống mua bán người</w:t>
            </w:r>
          </w:p>
          <w:p w14:paraId="12C7A8A9" w14:textId="50ACFFA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Thông tin, tuyên truyền, phổ biến, giáo dục pháp luật về phòng, chống mua bán người.</w:t>
            </w:r>
          </w:p>
        </w:tc>
        <w:tc>
          <w:tcPr>
            <w:tcW w:w="2127" w:type="dxa"/>
          </w:tcPr>
          <w:p w14:paraId="1E99BFFA" w14:textId="76351922" w:rsidR="00801C76" w:rsidRPr="008D63A3" w:rsidRDefault="00801C76" w:rsidP="00A761C6">
            <w:pPr>
              <w:spacing w:after="120"/>
              <w:jc w:val="both"/>
              <w:rPr>
                <w:rFonts w:eastAsia="Times New Roman" w:cs="Times New Roman"/>
                <w:kern w:val="0"/>
                <w:sz w:val="26"/>
                <w:szCs w:val="26"/>
                <w14:ligatures w14:val="none"/>
              </w:rPr>
            </w:pPr>
          </w:p>
        </w:tc>
        <w:tc>
          <w:tcPr>
            <w:tcW w:w="1275" w:type="dxa"/>
          </w:tcPr>
          <w:p w14:paraId="3E897173" w14:textId="77777777" w:rsidR="00801C76" w:rsidRPr="008D63A3" w:rsidRDefault="00801C76" w:rsidP="00A761C6">
            <w:pPr>
              <w:spacing w:after="120"/>
              <w:jc w:val="both"/>
              <w:rPr>
                <w:rFonts w:eastAsia="Times New Roman" w:cs="Times New Roman"/>
                <w:kern w:val="0"/>
                <w:sz w:val="26"/>
                <w:szCs w:val="26"/>
                <w14:ligatures w14:val="none"/>
              </w:rPr>
            </w:pPr>
          </w:p>
        </w:tc>
      </w:tr>
      <w:tr w:rsidR="008D63A3" w:rsidRPr="008D63A3" w14:paraId="0C60B748" w14:textId="39D223F7" w:rsidTr="00705A19">
        <w:trPr>
          <w:trHeight w:val="630"/>
        </w:trPr>
        <w:tc>
          <w:tcPr>
            <w:tcW w:w="704" w:type="dxa"/>
            <w:vMerge/>
          </w:tcPr>
          <w:p w14:paraId="00545A67"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F1CD079" w14:textId="77777777" w:rsidR="00801C76" w:rsidRPr="008D63A3" w:rsidRDefault="00801C76" w:rsidP="00193250">
            <w:pPr>
              <w:jc w:val="both"/>
              <w:rPr>
                <w:rFonts w:cs="Times New Roman"/>
                <w:sz w:val="26"/>
                <w:szCs w:val="26"/>
              </w:rPr>
            </w:pPr>
          </w:p>
        </w:tc>
        <w:tc>
          <w:tcPr>
            <w:tcW w:w="7229" w:type="dxa"/>
          </w:tcPr>
          <w:p w14:paraId="3908D1E9" w14:textId="77777777" w:rsidR="00801C76" w:rsidRPr="008D63A3" w:rsidRDefault="00801C76" w:rsidP="00643C52">
            <w:pPr>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50. Trách nhiệm của Bộ Công an</w:t>
            </w:r>
          </w:p>
          <w:p w14:paraId="2269B59B" w14:textId="77777777" w:rsidR="00801C76" w:rsidRPr="008D63A3" w:rsidRDefault="00801C76" w:rsidP="00643C52">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Trong việc thực hiện quản lý nhà nước về phòng, chống mua bán người, Bộ Công an có trách nhiệm sau đây:</w:t>
            </w:r>
          </w:p>
          <w:p w14:paraId="03CF9488" w14:textId="77777777" w:rsidR="00801C76" w:rsidRPr="008D63A3" w:rsidRDefault="00801C76" w:rsidP="000A1FFF">
            <w:pPr>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lastRenderedPageBreak/>
              <w:t>… c) Thông tin, tuyên truyền, phổ biến, giáo dục pháp luật về phòng, chống</w:t>
            </w:r>
          </w:p>
          <w:p w14:paraId="4F768E7F" w14:textId="130ECF48" w:rsidR="00801C76" w:rsidRPr="008D63A3" w:rsidRDefault="00801C76" w:rsidP="000A1FFF">
            <w:pPr>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mua bán người theo quy định của pháp luật;</w:t>
            </w:r>
          </w:p>
        </w:tc>
        <w:tc>
          <w:tcPr>
            <w:tcW w:w="2127" w:type="dxa"/>
          </w:tcPr>
          <w:p w14:paraId="12456C84" w14:textId="6E12327F" w:rsidR="00801C76" w:rsidRPr="008D63A3" w:rsidRDefault="00801C76" w:rsidP="00A761C6">
            <w:pPr>
              <w:spacing w:after="120"/>
              <w:jc w:val="both"/>
              <w:rPr>
                <w:rFonts w:eastAsia="Times New Roman" w:cs="Times New Roman"/>
                <w:kern w:val="0"/>
                <w:sz w:val="26"/>
                <w:szCs w:val="26"/>
                <w14:ligatures w14:val="none"/>
              </w:rPr>
            </w:pPr>
          </w:p>
        </w:tc>
        <w:tc>
          <w:tcPr>
            <w:tcW w:w="1275" w:type="dxa"/>
          </w:tcPr>
          <w:p w14:paraId="4DBA96BE" w14:textId="77777777" w:rsidR="00801C76" w:rsidRPr="008D63A3" w:rsidRDefault="00801C76" w:rsidP="00A761C6">
            <w:pPr>
              <w:spacing w:after="120"/>
              <w:jc w:val="both"/>
              <w:rPr>
                <w:rFonts w:eastAsia="Times New Roman" w:cs="Times New Roman"/>
                <w:kern w:val="0"/>
                <w:sz w:val="26"/>
                <w:szCs w:val="26"/>
                <w14:ligatures w14:val="none"/>
              </w:rPr>
            </w:pPr>
          </w:p>
        </w:tc>
      </w:tr>
      <w:tr w:rsidR="008D63A3" w:rsidRPr="008D63A3" w14:paraId="3BA35074" w14:textId="0A35D2F7" w:rsidTr="00705A19">
        <w:tc>
          <w:tcPr>
            <w:tcW w:w="704" w:type="dxa"/>
          </w:tcPr>
          <w:p w14:paraId="79441155" w14:textId="40049334"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4359D88C" w14:textId="05E87DE0" w:rsidR="00801C76" w:rsidRPr="008D63A3" w:rsidRDefault="001F7F49" w:rsidP="00193250">
            <w:pPr>
              <w:jc w:val="both"/>
              <w:rPr>
                <w:rFonts w:cs="Times New Roman"/>
                <w:b/>
                <w:bCs/>
                <w:sz w:val="26"/>
                <w:szCs w:val="26"/>
              </w:rPr>
            </w:pPr>
            <w:r>
              <w:rPr>
                <w:sz w:val="26"/>
                <w:szCs w:val="26"/>
              </w:rPr>
              <w:t>Khoản 1 Điều 3; khoản 3 Điều 4; Điều 12 Dự thảo Luật</w:t>
            </w:r>
          </w:p>
        </w:tc>
        <w:tc>
          <w:tcPr>
            <w:tcW w:w="7229" w:type="dxa"/>
          </w:tcPr>
          <w:p w14:paraId="0DC37F96" w14:textId="77777777" w:rsidR="00620C4A" w:rsidRPr="008D63A3" w:rsidRDefault="00620C4A" w:rsidP="00193250">
            <w:pPr>
              <w:spacing w:after="120"/>
              <w:jc w:val="both"/>
              <w:rPr>
                <w:rFonts w:cs="Times New Roman"/>
                <w:b/>
                <w:bCs/>
                <w:sz w:val="26"/>
                <w:szCs w:val="26"/>
              </w:rPr>
            </w:pPr>
            <w:r w:rsidRPr="008D63A3">
              <w:rPr>
                <w:rFonts w:cs="Times New Roman"/>
                <w:b/>
                <w:bCs/>
                <w:sz w:val="26"/>
                <w:szCs w:val="26"/>
              </w:rPr>
              <w:t>Luật Phòng không nhân dân số 49/2024/QH15</w:t>
            </w:r>
          </w:p>
          <w:p w14:paraId="5F97926C" w14:textId="5672D0DD"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21. Tuyên truyền, giáo dục về phòng không nhân dân</w:t>
            </w:r>
          </w:p>
          <w:p w14:paraId="54D92FD8" w14:textId="77777777"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Công dân được tuyên truyền, phổ biến chủ trương, đường lối của Đảng, chính sách, pháp luật của Nhà nước về phòng không nhân dân; được trang bị kiến thức về phòng không nhân dân theo quy định của pháp luật.</w:t>
            </w:r>
          </w:p>
          <w:p w14:paraId="2B0D5FEA" w14:textId="77777777"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2. Nội dung giáo dục, bồi dưỡng kiến thức về phòng không nhân dân được đưa vào môn học giáo dục quốc phòng và an ninh trong nhà trường, chương trình bồi dưỡng kiến thức quốc phòng và an ninh theo quy định của Luật Giáo dục quốc phòng và an ninh.</w:t>
            </w:r>
          </w:p>
          <w:p w14:paraId="5B8FEDD1" w14:textId="3D986CBA"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3. Cơ quan, tổ chức theo chức năng, nhiệm vụ được giao tăng cường ứng dụng công nghệ thông tin, đa dạng hóa các hình thức tuyên truyền, tạo thuận lợi cho việc tiếp cận thông tin của người dân nhằm giáo dục kiến thức cơ bản và nâng cao nhận thức về phòng không nhân dân.</w:t>
            </w:r>
          </w:p>
        </w:tc>
        <w:tc>
          <w:tcPr>
            <w:tcW w:w="2127" w:type="dxa"/>
          </w:tcPr>
          <w:p w14:paraId="6B1B78DE" w14:textId="7946AA46"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4DEAFC56"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6EA9F286" w14:textId="4ADF4855" w:rsidTr="00705A19">
        <w:trPr>
          <w:trHeight w:val="1535"/>
        </w:trPr>
        <w:tc>
          <w:tcPr>
            <w:tcW w:w="704" w:type="dxa"/>
            <w:vMerge w:val="restart"/>
          </w:tcPr>
          <w:p w14:paraId="76E31CB6" w14:textId="0A8FF8A0"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01D16104" w14:textId="46070E19" w:rsidR="00801C76" w:rsidRPr="008D63A3" w:rsidRDefault="001F7F49" w:rsidP="00193250">
            <w:pPr>
              <w:jc w:val="both"/>
              <w:rPr>
                <w:rFonts w:cs="Times New Roman"/>
                <w:sz w:val="26"/>
                <w:szCs w:val="26"/>
              </w:rPr>
            </w:pPr>
            <w:r>
              <w:rPr>
                <w:sz w:val="26"/>
                <w:szCs w:val="26"/>
              </w:rPr>
              <w:t>Khoản 1, 3 Điều 3; Điều 43 Dự thảo Luật</w:t>
            </w:r>
          </w:p>
        </w:tc>
        <w:tc>
          <w:tcPr>
            <w:tcW w:w="7229" w:type="dxa"/>
          </w:tcPr>
          <w:p w14:paraId="48A914B3" w14:textId="77777777" w:rsidR="00620C4A" w:rsidRPr="008D63A3" w:rsidRDefault="00620C4A" w:rsidP="00193250">
            <w:pPr>
              <w:spacing w:after="120"/>
              <w:jc w:val="both"/>
              <w:rPr>
                <w:rFonts w:cs="Times New Roman"/>
                <w:b/>
                <w:bCs/>
                <w:sz w:val="26"/>
                <w:szCs w:val="26"/>
              </w:rPr>
            </w:pPr>
            <w:r w:rsidRPr="008D63A3">
              <w:rPr>
                <w:rFonts w:cs="Times New Roman"/>
                <w:b/>
                <w:bCs/>
                <w:sz w:val="26"/>
                <w:szCs w:val="26"/>
              </w:rPr>
              <w:t>Luật Công đoàn số 50/2024/QH15</w:t>
            </w:r>
          </w:p>
          <w:p w14:paraId="0E6E712D" w14:textId="63262011"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21. Quyền của đoàn viên công đoàn</w:t>
            </w:r>
          </w:p>
          <w:p w14:paraId="4A0CF899" w14:textId="0ED16C84"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3. Được tuyên truyền, phổ biến về đường lối, chủ trương của Đảng, chính sách, pháp luật của Nhà nước liên quan đến công đoàn, người lao động và quy định của Công đoàn.</w:t>
            </w:r>
          </w:p>
        </w:tc>
        <w:tc>
          <w:tcPr>
            <w:tcW w:w="2127" w:type="dxa"/>
          </w:tcPr>
          <w:p w14:paraId="3D01B9C6" w14:textId="26FF404F"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72E6BD97"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54CBB4A8" w14:textId="19044C75" w:rsidTr="00705A19">
        <w:trPr>
          <w:trHeight w:val="1535"/>
        </w:trPr>
        <w:tc>
          <w:tcPr>
            <w:tcW w:w="704" w:type="dxa"/>
            <w:vMerge/>
          </w:tcPr>
          <w:p w14:paraId="1C24B134"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6AED15C" w14:textId="77777777" w:rsidR="00801C76" w:rsidRPr="008D63A3" w:rsidRDefault="00801C76" w:rsidP="00193250">
            <w:pPr>
              <w:jc w:val="both"/>
              <w:rPr>
                <w:rFonts w:cs="Times New Roman"/>
                <w:sz w:val="26"/>
                <w:szCs w:val="26"/>
              </w:rPr>
            </w:pPr>
          </w:p>
        </w:tc>
        <w:tc>
          <w:tcPr>
            <w:tcW w:w="7229" w:type="dxa"/>
          </w:tcPr>
          <w:p w14:paraId="7821135F" w14:textId="77777777" w:rsidR="00801C76" w:rsidRPr="008D63A3" w:rsidRDefault="00801C76" w:rsidP="005B3308">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23. Trách nhiệm của Nhà nước đối với Công đoàn</w:t>
            </w:r>
          </w:p>
          <w:p w14:paraId="3BA29C7A" w14:textId="6706E6CE" w:rsidR="00801C76" w:rsidRPr="008D63A3" w:rsidRDefault="00801C76" w:rsidP="005B3308">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Tuyên truyền, phổ biến, giáo dục pháp luật về công đoàn, lao động và quy định khác của pháp luật có liên quan đến quyền, nghĩa vụ của người lao động.</w:t>
            </w:r>
          </w:p>
        </w:tc>
        <w:tc>
          <w:tcPr>
            <w:tcW w:w="2127" w:type="dxa"/>
          </w:tcPr>
          <w:p w14:paraId="6859B6EE" w14:textId="5F13D540"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4F5EF0E"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1045CA5F" w14:textId="79E0E205" w:rsidTr="00705A19">
        <w:trPr>
          <w:trHeight w:val="1535"/>
        </w:trPr>
        <w:tc>
          <w:tcPr>
            <w:tcW w:w="704" w:type="dxa"/>
            <w:vMerge/>
          </w:tcPr>
          <w:p w14:paraId="25DE75F6"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62602B8B" w14:textId="77777777" w:rsidR="00801C76" w:rsidRPr="008D63A3" w:rsidRDefault="00801C76" w:rsidP="00193250">
            <w:pPr>
              <w:jc w:val="both"/>
              <w:rPr>
                <w:rFonts w:cs="Times New Roman"/>
                <w:sz w:val="26"/>
                <w:szCs w:val="26"/>
              </w:rPr>
            </w:pPr>
          </w:p>
        </w:tc>
        <w:tc>
          <w:tcPr>
            <w:tcW w:w="7229" w:type="dxa"/>
          </w:tcPr>
          <w:p w14:paraId="3334ED84" w14:textId="77777777" w:rsidR="00801C76" w:rsidRPr="008D63A3" w:rsidRDefault="00801C76" w:rsidP="005B3308">
            <w:pPr>
              <w:jc w:val="both"/>
              <w:rPr>
                <w:rFonts w:cs="Times New Roman"/>
                <w:b/>
                <w:bCs/>
                <w:sz w:val="26"/>
                <w:szCs w:val="26"/>
              </w:rPr>
            </w:pPr>
            <w:r w:rsidRPr="008D63A3">
              <w:rPr>
                <w:rFonts w:cs="Times New Roman"/>
                <w:b/>
                <w:bCs/>
                <w:sz w:val="26"/>
                <w:szCs w:val="26"/>
              </w:rPr>
              <w:t>Điều 31. Quản lý, sử dụng tài chính công đoàn</w:t>
            </w:r>
          </w:p>
          <w:p w14:paraId="10889E53" w14:textId="77777777" w:rsidR="00801C76" w:rsidRPr="008D63A3" w:rsidRDefault="00801C76" w:rsidP="005B3308">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Tài chính công đoàn được sử dụng cho các nhiệm vụ sau đây:</w:t>
            </w:r>
          </w:p>
          <w:p w14:paraId="1E7350C9" w14:textId="642E808F" w:rsidR="00801C76" w:rsidRPr="008D63A3" w:rsidRDefault="00801C76" w:rsidP="005B3308">
            <w:pPr>
              <w:spacing w:after="120"/>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b) Tuyên truyền, phổ biến, giáo dục đường lối, chủ trương của Đảng, chính sách, pháp luật của Nhà nước; nâng cao trình độ, chuyên môn, kỹ năng nghề nghiệp, tác phong làm việc cho đoàn viên công đoàn, người lao động;</w:t>
            </w:r>
          </w:p>
        </w:tc>
        <w:tc>
          <w:tcPr>
            <w:tcW w:w="2127" w:type="dxa"/>
          </w:tcPr>
          <w:p w14:paraId="48EEE7F7" w14:textId="3BC7123F"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434BD646"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66B815F0" w14:textId="68F594D0" w:rsidTr="00705A19">
        <w:tc>
          <w:tcPr>
            <w:tcW w:w="704" w:type="dxa"/>
          </w:tcPr>
          <w:p w14:paraId="02221BCA" w14:textId="774F9845"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7190CBD4" w14:textId="75FB8AD6" w:rsidR="00801C76" w:rsidRPr="008D63A3" w:rsidRDefault="001F7F49" w:rsidP="00193250">
            <w:pPr>
              <w:jc w:val="both"/>
              <w:rPr>
                <w:rFonts w:cs="Times New Roman"/>
                <w:sz w:val="26"/>
                <w:szCs w:val="26"/>
              </w:rPr>
            </w:pPr>
            <w:r>
              <w:rPr>
                <w:sz w:val="26"/>
                <w:szCs w:val="26"/>
              </w:rPr>
              <w:t>Khoản 3 Điều 7 Dự thảo Luật</w:t>
            </w:r>
          </w:p>
        </w:tc>
        <w:tc>
          <w:tcPr>
            <w:tcW w:w="7229" w:type="dxa"/>
          </w:tcPr>
          <w:p w14:paraId="1A139962" w14:textId="77777777" w:rsidR="00620C4A" w:rsidRPr="008D63A3" w:rsidRDefault="00620C4A" w:rsidP="00193250">
            <w:pPr>
              <w:spacing w:after="120"/>
              <w:jc w:val="both"/>
              <w:rPr>
                <w:rFonts w:cs="Times New Roman"/>
                <w:b/>
                <w:bCs/>
                <w:sz w:val="26"/>
                <w:szCs w:val="26"/>
              </w:rPr>
            </w:pPr>
            <w:r w:rsidRPr="008D63A3">
              <w:rPr>
                <w:rFonts w:cs="Times New Roman"/>
                <w:b/>
                <w:bCs/>
                <w:sz w:val="26"/>
                <w:szCs w:val="26"/>
              </w:rPr>
              <w:t>Luật Di sản văn hóa số 45/2024/QH15</w:t>
            </w:r>
          </w:p>
          <w:p w14:paraId="0D6EEFA2" w14:textId="3E2B316B"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90. Trách nhiệm quản lý nhà nước về di sản văn hóa</w:t>
            </w:r>
          </w:p>
          <w:p w14:paraId="36B57242" w14:textId="3B223385"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Bộ Văn hóa, Thể thao và Du lịch là cơ quan đầu mối giúp Chính phủ thống nhất quản lý nhà nước về di sản văn hóa, có trách nhiệm sau đây:</w:t>
            </w:r>
          </w:p>
          <w:p w14:paraId="21C6E7D2" w14:textId="3CAAC201" w:rsidR="00801C76" w:rsidRPr="008D63A3" w:rsidRDefault="00801C76" w:rsidP="00193250">
            <w:pPr>
              <w:jc w:val="both"/>
              <w:rPr>
                <w:rFonts w:cs="Times New Roman"/>
                <w:sz w:val="26"/>
                <w:szCs w:val="26"/>
              </w:rPr>
            </w:pPr>
            <w:r w:rsidRPr="008D63A3">
              <w:rPr>
                <w:rFonts w:cs="Times New Roman"/>
                <w:sz w:val="26"/>
                <w:szCs w:val="26"/>
              </w:rPr>
              <w:t>… g) Tuyên truyền, phổ biến, giáo dục pháp luật về bảo vệ và phát huy giá trị di sản văn hóa;</w:t>
            </w:r>
          </w:p>
        </w:tc>
        <w:tc>
          <w:tcPr>
            <w:tcW w:w="2127" w:type="dxa"/>
          </w:tcPr>
          <w:p w14:paraId="32AE275C" w14:textId="1B3D767B"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Cs 2</w:t>
            </w:r>
          </w:p>
        </w:tc>
        <w:tc>
          <w:tcPr>
            <w:tcW w:w="1275" w:type="dxa"/>
          </w:tcPr>
          <w:p w14:paraId="305AE49A"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12F28E25" w14:textId="2A00B725" w:rsidTr="00705A19">
        <w:tc>
          <w:tcPr>
            <w:tcW w:w="704" w:type="dxa"/>
          </w:tcPr>
          <w:p w14:paraId="269D7128" w14:textId="43917FFC"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010ACF45" w14:textId="4BBEA846" w:rsidR="00801C76" w:rsidRPr="008D63A3" w:rsidRDefault="00F8321C" w:rsidP="00193250">
            <w:pPr>
              <w:jc w:val="both"/>
              <w:rPr>
                <w:rFonts w:cs="Times New Roman"/>
                <w:sz w:val="26"/>
                <w:szCs w:val="26"/>
              </w:rPr>
            </w:pPr>
            <w:r>
              <w:rPr>
                <w:sz w:val="26"/>
                <w:szCs w:val="26"/>
              </w:rPr>
              <w:t>Khoản 3 Điều 3; khoản 2 Điều 26 Dự thảo Luật</w:t>
            </w:r>
          </w:p>
        </w:tc>
        <w:tc>
          <w:tcPr>
            <w:tcW w:w="7229" w:type="dxa"/>
          </w:tcPr>
          <w:p w14:paraId="661320DE" w14:textId="06E0C336" w:rsidR="00620C4A" w:rsidRPr="008D63A3" w:rsidRDefault="00620C4A" w:rsidP="00193250">
            <w:pPr>
              <w:jc w:val="both"/>
              <w:rPr>
                <w:rFonts w:cs="Times New Roman"/>
                <w:b/>
                <w:bCs/>
                <w:sz w:val="26"/>
                <w:szCs w:val="26"/>
              </w:rPr>
            </w:pPr>
            <w:r w:rsidRPr="008D63A3">
              <w:rPr>
                <w:rFonts w:cs="Times New Roman"/>
                <w:b/>
                <w:bCs/>
                <w:sz w:val="26"/>
                <w:szCs w:val="26"/>
              </w:rPr>
              <w:t>Luật Quản lý, sử dụng vũ khí, vật liệu nổ và công cụ hỗ trợ số 42/2024/QH15</w:t>
            </w:r>
          </w:p>
          <w:p w14:paraId="02389087" w14:textId="0AA7E544" w:rsidR="00801C76" w:rsidRPr="008D63A3" w:rsidRDefault="00801C76" w:rsidP="00193250">
            <w:pPr>
              <w:jc w:val="both"/>
              <w:rPr>
                <w:rFonts w:cs="Times New Roman"/>
                <w:b/>
                <w:bCs/>
                <w:sz w:val="26"/>
                <w:szCs w:val="26"/>
              </w:rPr>
            </w:pPr>
            <w:r w:rsidRPr="008D63A3">
              <w:rPr>
                <w:rFonts w:cs="Times New Roman"/>
                <w:b/>
                <w:bCs/>
                <w:sz w:val="26"/>
                <w:szCs w:val="26"/>
              </w:rPr>
              <w:t>Điều 69. Nội dung quản lý nhà nước về vũ khí, vật liệu nổ, tiền chất thuốc nổ, công cụ hỗ trợ</w:t>
            </w:r>
          </w:p>
          <w:p w14:paraId="1C76C1B9" w14:textId="51CF5BA7" w:rsidR="00801C76" w:rsidRPr="008D63A3" w:rsidRDefault="00801C76" w:rsidP="00193250">
            <w:pPr>
              <w:jc w:val="both"/>
              <w:rPr>
                <w:rFonts w:cs="Times New Roman"/>
                <w:sz w:val="26"/>
                <w:szCs w:val="26"/>
              </w:rPr>
            </w:pPr>
            <w:r w:rsidRPr="008D63A3">
              <w:rPr>
                <w:rFonts w:cs="Times New Roman"/>
                <w:sz w:val="26"/>
                <w:szCs w:val="26"/>
              </w:rPr>
              <w:t>10. Phổ biến, giáo dục pháp luật về quản lý, sử dụng vũ khí, vật liệu nổ, tiền chất thuốc nổ, công cụ hỗ trợ.</w:t>
            </w:r>
          </w:p>
        </w:tc>
        <w:tc>
          <w:tcPr>
            <w:tcW w:w="2127" w:type="dxa"/>
          </w:tcPr>
          <w:p w14:paraId="5C054E76" w14:textId="6104BF9E" w:rsidR="00801C76" w:rsidRPr="008D63A3" w:rsidRDefault="00801C76" w:rsidP="00193250">
            <w:pPr>
              <w:jc w:val="both"/>
              <w:rPr>
                <w:rFonts w:cs="Times New Roman"/>
                <w:sz w:val="26"/>
                <w:szCs w:val="26"/>
              </w:rPr>
            </w:pPr>
            <w:r w:rsidRPr="008D63A3">
              <w:rPr>
                <w:rFonts w:cs="Times New Roman"/>
                <w:sz w:val="26"/>
                <w:szCs w:val="26"/>
              </w:rPr>
              <w:t>Cs 1</w:t>
            </w:r>
          </w:p>
        </w:tc>
        <w:tc>
          <w:tcPr>
            <w:tcW w:w="1275" w:type="dxa"/>
          </w:tcPr>
          <w:p w14:paraId="787EE00D" w14:textId="77777777" w:rsidR="00801C76" w:rsidRPr="008D63A3" w:rsidRDefault="00801C76" w:rsidP="00193250">
            <w:pPr>
              <w:jc w:val="both"/>
              <w:rPr>
                <w:rFonts w:cs="Times New Roman"/>
                <w:sz w:val="26"/>
                <w:szCs w:val="26"/>
              </w:rPr>
            </w:pPr>
          </w:p>
        </w:tc>
      </w:tr>
      <w:tr w:rsidR="008D63A3" w:rsidRPr="008D63A3" w14:paraId="78EEF087" w14:textId="36665C38" w:rsidTr="00705A19">
        <w:trPr>
          <w:trHeight w:val="1124"/>
        </w:trPr>
        <w:tc>
          <w:tcPr>
            <w:tcW w:w="704" w:type="dxa"/>
            <w:vMerge w:val="restart"/>
          </w:tcPr>
          <w:p w14:paraId="41500F72" w14:textId="3FE7B632"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376D5704" w14:textId="4C08581C" w:rsidR="00801C76" w:rsidRPr="008D63A3" w:rsidRDefault="00F8321C" w:rsidP="00193250">
            <w:pPr>
              <w:jc w:val="both"/>
              <w:rPr>
                <w:rFonts w:cs="Times New Roman"/>
                <w:sz w:val="26"/>
                <w:szCs w:val="26"/>
                <w:lang w:val="vi-VN"/>
              </w:rPr>
            </w:pPr>
            <w:r>
              <w:rPr>
                <w:sz w:val="26"/>
                <w:szCs w:val="26"/>
              </w:rPr>
              <w:t>Khoản 1 Điều 3; Chương III Dự thảo Luật</w:t>
            </w:r>
          </w:p>
        </w:tc>
        <w:tc>
          <w:tcPr>
            <w:tcW w:w="7229" w:type="dxa"/>
          </w:tcPr>
          <w:p w14:paraId="025BD2A4" w14:textId="77777777" w:rsidR="00620C4A" w:rsidRPr="008D63A3" w:rsidRDefault="00620C4A" w:rsidP="00193250">
            <w:pPr>
              <w:spacing w:after="120"/>
              <w:jc w:val="both"/>
              <w:rPr>
                <w:rFonts w:cs="Times New Roman"/>
                <w:b/>
                <w:bCs/>
                <w:sz w:val="26"/>
                <w:szCs w:val="26"/>
              </w:rPr>
            </w:pPr>
            <w:r w:rsidRPr="008D63A3">
              <w:rPr>
                <w:rFonts w:cs="Times New Roman"/>
                <w:b/>
                <w:bCs/>
                <w:sz w:val="26"/>
                <w:szCs w:val="26"/>
              </w:rPr>
              <w:t>Luật Bảo hiểm xã hội số 41/2024/QH15</w:t>
            </w:r>
          </w:p>
          <w:p w14:paraId="39CA004D" w14:textId="00B6DD7E"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10. Quyền của người tham gia và người thụ hưởng chế độ bảo hiểm xã hội</w:t>
            </w:r>
          </w:p>
          <w:p w14:paraId="157A622B" w14:textId="77777777"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Người tham gia bảo hiểm xã hội có các quyền sau đây:</w:t>
            </w:r>
          </w:p>
          <w:p w14:paraId="127DA350" w14:textId="65BD86A1" w:rsidR="00801C76" w:rsidRPr="008D63A3" w:rsidRDefault="00801C76" w:rsidP="00250802">
            <w:pPr>
              <w:jc w:val="both"/>
              <w:rPr>
                <w:rFonts w:cs="Times New Roman"/>
                <w:sz w:val="26"/>
                <w:szCs w:val="26"/>
              </w:rPr>
            </w:pPr>
            <w:r w:rsidRPr="008D63A3">
              <w:rPr>
                <w:rFonts w:cs="Times New Roman"/>
                <w:sz w:val="26"/>
                <w:szCs w:val="26"/>
              </w:rPr>
              <w:t>… đ) Được tuyên truyền, phổ biến chính sách, pháp luật về bảo hiểm xã hội;</w:t>
            </w:r>
          </w:p>
        </w:tc>
        <w:tc>
          <w:tcPr>
            <w:tcW w:w="2127" w:type="dxa"/>
          </w:tcPr>
          <w:p w14:paraId="5DC1AE4C" w14:textId="150D5636"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Cs 1</w:t>
            </w:r>
          </w:p>
        </w:tc>
        <w:tc>
          <w:tcPr>
            <w:tcW w:w="1275" w:type="dxa"/>
          </w:tcPr>
          <w:p w14:paraId="0FEC8FD0"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41A04765" w14:textId="0155CC46" w:rsidTr="00705A19">
        <w:trPr>
          <w:trHeight w:val="776"/>
        </w:trPr>
        <w:tc>
          <w:tcPr>
            <w:tcW w:w="704" w:type="dxa"/>
            <w:vMerge/>
          </w:tcPr>
          <w:p w14:paraId="05D1DB7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EDDC803" w14:textId="77777777" w:rsidR="00801C76" w:rsidRPr="008D63A3" w:rsidRDefault="00801C76" w:rsidP="00193250">
            <w:pPr>
              <w:jc w:val="both"/>
              <w:rPr>
                <w:rFonts w:cs="Times New Roman"/>
                <w:sz w:val="26"/>
                <w:szCs w:val="26"/>
              </w:rPr>
            </w:pPr>
          </w:p>
        </w:tc>
        <w:tc>
          <w:tcPr>
            <w:tcW w:w="7229" w:type="dxa"/>
          </w:tcPr>
          <w:p w14:paraId="0B9ACAFE" w14:textId="77777777"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12. Quyền của người sử dụng lao động</w:t>
            </w:r>
          </w:p>
          <w:p w14:paraId="7D4EFC1E" w14:textId="1AB325CA"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4. Được tuyên truyền, phổ biến chính sách, pháp luật về bảo hiểm xã hội.</w:t>
            </w:r>
          </w:p>
        </w:tc>
        <w:tc>
          <w:tcPr>
            <w:tcW w:w="2127" w:type="dxa"/>
          </w:tcPr>
          <w:p w14:paraId="5A2B13B7" w14:textId="042420A4"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38A4543"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4AAD156F" w14:textId="7A8FFF24" w:rsidTr="00705A19">
        <w:trPr>
          <w:trHeight w:val="1476"/>
        </w:trPr>
        <w:tc>
          <w:tcPr>
            <w:tcW w:w="704" w:type="dxa"/>
            <w:vMerge/>
          </w:tcPr>
          <w:p w14:paraId="3CDFC775"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6FF39E34" w14:textId="77777777" w:rsidR="00801C76" w:rsidRPr="008D63A3" w:rsidRDefault="00801C76" w:rsidP="00193250">
            <w:pPr>
              <w:jc w:val="both"/>
              <w:rPr>
                <w:rFonts w:cs="Times New Roman"/>
                <w:sz w:val="26"/>
                <w:szCs w:val="26"/>
              </w:rPr>
            </w:pPr>
          </w:p>
        </w:tc>
        <w:tc>
          <w:tcPr>
            <w:tcW w:w="7229" w:type="dxa"/>
          </w:tcPr>
          <w:p w14:paraId="50156C58" w14:textId="77777777"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14. Quyền và trách nhiệm của công đoàn, Mặt trận Tổ quốc Việt Nam và các tổ chức thành viên của Mặt trận</w:t>
            </w:r>
          </w:p>
          <w:p w14:paraId="60EA46C8" w14:textId="77777777"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Trong phạm vi chức năng, nhiệm vụ của mình và theo quy định của pháp luật có liên quan, công đoàn có quyền và trách nhiệm sau đây:</w:t>
            </w:r>
          </w:p>
          <w:p w14:paraId="700934C3" w14:textId="272D94D3"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c) Tuyên truyền, phổ biến, tư vấn chính sách, pháp luật về bảo hiểm xã hội cho người lao động;</w:t>
            </w:r>
          </w:p>
        </w:tc>
        <w:tc>
          <w:tcPr>
            <w:tcW w:w="2127" w:type="dxa"/>
          </w:tcPr>
          <w:p w14:paraId="2C3A110E" w14:textId="7904DE82"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013C11A7"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59874246" w14:textId="787DD3A9" w:rsidTr="00705A19">
        <w:trPr>
          <w:trHeight w:val="1125"/>
        </w:trPr>
        <w:tc>
          <w:tcPr>
            <w:tcW w:w="704" w:type="dxa"/>
            <w:vMerge/>
          </w:tcPr>
          <w:p w14:paraId="6D1C2ADF"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6CA5AE43" w14:textId="77777777" w:rsidR="00801C76" w:rsidRPr="008D63A3" w:rsidRDefault="00801C76" w:rsidP="00193250">
            <w:pPr>
              <w:jc w:val="both"/>
              <w:rPr>
                <w:rFonts w:cs="Times New Roman"/>
                <w:sz w:val="26"/>
                <w:szCs w:val="26"/>
              </w:rPr>
            </w:pPr>
          </w:p>
        </w:tc>
        <w:tc>
          <w:tcPr>
            <w:tcW w:w="7229" w:type="dxa"/>
          </w:tcPr>
          <w:p w14:paraId="5C079CC1" w14:textId="77777777" w:rsidR="00801C76" w:rsidRPr="008D63A3" w:rsidRDefault="00801C76" w:rsidP="00250802">
            <w:pPr>
              <w:spacing w:after="120"/>
              <w:jc w:val="both"/>
              <w:rPr>
                <w:rFonts w:eastAsia="Times New Roman" w:cs="Times New Roman"/>
                <w:b/>
                <w:bCs/>
                <w:kern w:val="0"/>
                <w:sz w:val="26"/>
                <w:szCs w:val="26"/>
                <w14:ligatures w14:val="none"/>
              </w:rPr>
            </w:pPr>
            <w:r w:rsidRPr="008D63A3">
              <w:rPr>
                <w:rFonts w:eastAsia="Times New Roman" w:cs="Times New Roman"/>
                <w:b/>
                <w:bCs/>
                <w:kern w:val="0"/>
                <w:sz w:val="26"/>
                <w:szCs w:val="26"/>
                <w14:ligatures w14:val="none"/>
              </w:rPr>
              <w:t>Điều 15. Quyền và trách nhiệm của tổ chức đại diện người sử dụng lao động</w:t>
            </w:r>
          </w:p>
          <w:p w14:paraId="2CE2999A" w14:textId="485E12E4"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3. Tuyên truyền, phổ biến chính sách, pháp luật về bảo hiểm xã hội cho</w:t>
            </w:r>
          </w:p>
          <w:p w14:paraId="0C2B7706" w14:textId="70629394"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người sử dụng lao động.</w:t>
            </w:r>
          </w:p>
          <w:p w14:paraId="7A81DEFE" w14:textId="77777777"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18. Trách nhiệm của cơ quan bảo hiểm xã hội</w:t>
            </w:r>
          </w:p>
          <w:p w14:paraId="2B1B26EB" w14:textId="4271EA12"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xml:space="preserve">1. Tuyên truyền, phổ biến, giải đáp, tư vấn chính sách, pháp luật về bảo hiểm xã hội bắt buộc, bảo hiểm xã hội tự nguyện, bảo hiểm thất nghiệp, bảo hiểm y tế;… </w:t>
            </w:r>
          </w:p>
        </w:tc>
        <w:tc>
          <w:tcPr>
            <w:tcW w:w="2127" w:type="dxa"/>
          </w:tcPr>
          <w:p w14:paraId="4BB0D279" w14:textId="4AD92480"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0E2DE9BE"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08BB1A44" w14:textId="126CD9E5" w:rsidTr="00705A19">
        <w:trPr>
          <w:trHeight w:val="1911"/>
        </w:trPr>
        <w:tc>
          <w:tcPr>
            <w:tcW w:w="704" w:type="dxa"/>
            <w:vMerge/>
          </w:tcPr>
          <w:p w14:paraId="35065AD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FD8852F" w14:textId="77777777" w:rsidR="00801C76" w:rsidRPr="008D63A3" w:rsidRDefault="00801C76" w:rsidP="00193250">
            <w:pPr>
              <w:jc w:val="both"/>
              <w:rPr>
                <w:rFonts w:cs="Times New Roman"/>
                <w:sz w:val="26"/>
                <w:szCs w:val="26"/>
              </w:rPr>
            </w:pPr>
          </w:p>
        </w:tc>
        <w:tc>
          <w:tcPr>
            <w:tcW w:w="7229" w:type="dxa"/>
          </w:tcPr>
          <w:p w14:paraId="52D55695" w14:textId="77777777"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120. Chi tổ chức và hoạt động bảo hiểm xã hội</w:t>
            </w:r>
          </w:p>
          <w:p w14:paraId="5D67794E" w14:textId="77777777"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Chi tổ chức và hoạt động bảo hiểm xã hội được sử dụng để thực hiện các nhiệm vụ sau đây:</w:t>
            </w:r>
          </w:p>
          <w:p w14:paraId="407A3F0E" w14:textId="7D5F0C90"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Tuyên truyền, phổ biến, giải đáp, tư vấn chính sách, pháp luật về bảo hiểm xã hội; tập huấn, bồi dưỡng chuyên môn, nghiệp vụ về bảo hiểm xã hội;…</w:t>
            </w:r>
          </w:p>
        </w:tc>
        <w:tc>
          <w:tcPr>
            <w:tcW w:w="2127" w:type="dxa"/>
          </w:tcPr>
          <w:p w14:paraId="2CD1D3E7" w14:textId="5F0DE07D"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Cs 6</w:t>
            </w:r>
          </w:p>
        </w:tc>
        <w:tc>
          <w:tcPr>
            <w:tcW w:w="1275" w:type="dxa"/>
          </w:tcPr>
          <w:p w14:paraId="74EFDEAF"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0F123839" w14:textId="313EDE21" w:rsidTr="00705A19">
        <w:trPr>
          <w:trHeight w:val="908"/>
        </w:trPr>
        <w:tc>
          <w:tcPr>
            <w:tcW w:w="704" w:type="dxa"/>
            <w:vMerge/>
          </w:tcPr>
          <w:p w14:paraId="0CEB51E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AB21BC1" w14:textId="77777777" w:rsidR="00801C76" w:rsidRPr="008D63A3" w:rsidRDefault="00801C76" w:rsidP="00193250">
            <w:pPr>
              <w:jc w:val="both"/>
              <w:rPr>
                <w:rFonts w:cs="Times New Roman"/>
                <w:sz w:val="26"/>
                <w:szCs w:val="26"/>
              </w:rPr>
            </w:pPr>
          </w:p>
        </w:tc>
        <w:tc>
          <w:tcPr>
            <w:tcW w:w="7229" w:type="dxa"/>
          </w:tcPr>
          <w:p w14:paraId="3FBBAD05" w14:textId="77777777"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133. Nội dung quản lý nhà nước về bảo hiểm xã hội</w:t>
            </w:r>
          </w:p>
          <w:p w14:paraId="5DDF9939" w14:textId="7789D28B"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Tuyên truyền, phổ biến, giáo dục pháp luật về bảo hiểm xã hội.</w:t>
            </w:r>
          </w:p>
        </w:tc>
        <w:tc>
          <w:tcPr>
            <w:tcW w:w="2127" w:type="dxa"/>
          </w:tcPr>
          <w:p w14:paraId="6605FEF0" w14:textId="7CC00E51"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3DC69E2"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50BC320A" w14:textId="49D6F165" w:rsidTr="00705A19">
        <w:trPr>
          <w:trHeight w:val="1113"/>
        </w:trPr>
        <w:tc>
          <w:tcPr>
            <w:tcW w:w="704" w:type="dxa"/>
            <w:vMerge/>
          </w:tcPr>
          <w:p w14:paraId="49039FE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B1B09EF" w14:textId="77777777" w:rsidR="00801C76" w:rsidRPr="008D63A3" w:rsidRDefault="00801C76" w:rsidP="00193250">
            <w:pPr>
              <w:jc w:val="both"/>
              <w:rPr>
                <w:rFonts w:cs="Times New Roman"/>
                <w:sz w:val="26"/>
                <w:szCs w:val="26"/>
              </w:rPr>
            </w:pPr>
          </w:p>
        </w:tc>
        <w:tc>
          <w:tcPr>
            <w:tcW w:w="7229" w:type="dxa"/>
          </w:tcPr>
          <w:p w14:paraId="15B42247" w14:textId="77777777" w:rsidR="00801C76" w:rsidRPr="008D63A3" w:rsidRDefault="00801C76" w:rsidP="00250802">
            <w:pPr>
              <w:spacing w:after="120"/>
              <w:jc w:val="both"/>
              <w:rPr>
                <w:rFonts w:cs="Times New Roman"/>
                <w:b/>
                <w:bCs/>
                <w:sz w:val="26"/>
                <w:szCs w:val="26"/>
              </w:rPr>
            </w:pPr>
            <w:r w:rsidRPr="008D63A3">
              <w:rPr>
                <w:rFonts w:cs="Times New Roman"/>
                <w:b/>
                <w:bCs/>
                <w:sz w:val="26"/>
                <w:szCs w:val="26"/>
              </w:rPr>
              <w:t>Điều 136. Trách nhiệm của Bộ Lao động - Thương binh và Xã hội</w:t>
            </w:r>
          </w:p>
          <w:p w14:paraId="4758F090" w14:textId="67991A10" w:rsidR="00801C76" w:rsidRPr="008D63A3" w:rsidRDefault="00801C76" w:rsidP="00250802">
            <w:pPr>
              <w:spacing w:after="120"/>
              <w:jc w:val="both"/>
              <w:rPr>
                <w:rFonts w:eastAsia="Times New Roman" w:cs="Times New Roman"/>
                <w:kern w:val="0"/>
                <w:sz w:val="26"/>
                <w:szCs w:val="26"/>
                <w14:ligatures w14:val="none"/>
              </w:rPr>
            </w:pPr>
            <w:r w:rsidRPr="008D63A3">
              <w:rPr>
                <w:rFonts w:cs="Times New Roman"/>
                <w:sz w:val="26"/>
                <w:szCs w:val="26"/>
              </w:rPr>
              <w:t>… 3. Tuyên truyền, phổ biến, giáo dục pháp luật về trợ cấp hưu trí xã hội, bảo hiểm xã hội bắt buộc, bảo hiểm xã hội tự nguyện.</w:t>
            </w:r>
          </w:p>
        </w:tc>
        <w:tc>
          <w:tcPr>
            <w:tcW w:w="2127" w:type="dxa"/>
          </w:tcPr>
          <w:p w14:paraId="3A119CE1" w14:textId="6EF2246C"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5F797EA"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39ED676E" w14:textId="168BDF40" w:rsidTr="00705A19">
        <w:trPr>
          <w:trHeight w:val="1476"/>
        </w:trPr>
        <w:tc>
          <w:tcPr>
            <w:tcW w:w="704" w:type="dxa"/>
            <w:vMerge/>
          </w:tcPr>
          <w:p w14:paraId="5ED87C5A"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22776EA" w14:textId="77777777" w:rsidR="00801C76" w:rsidRPr="008D63A3" w:rsidRDefault="00801C76" w:rsidP="00193250">
            <w:pPr>
              <w:jc w:val="both"/>
              <w:rPr>
                <w:rFonts w:cs="Times New Roman"/>
                <w:sz w:val="26"/>
                <w:szCs w:val="26"/>
              </w:rPr>
            </w:pPr>
          </w:p>
        </w:tc>
        <w:tc>
          <w:tcPr>
            <w:tcW w:w="7229" w:type="dxa"/>
          </w:tcPr>
          <w:p w14:paraId="5BE406FE" w14:textId="77777777" w:rsidR="00801C76" w:rsidRPr="008D63A3" w:rsidRDefault="00801C76" w:rsidP="00250802">
            <w:pPr>
              <w:spacing w:after="120"/>
              <w:jc w:val="both"/>
              <w:rPr>
                <w:rFonts w:cs="Times New Roman"/>
                <w:b/>
                <w:bCs/>
                <w:sz w:val="26"/>
                <w:szCs w:val="26"/>
              </w:rPr>
            </w:pPr>
            <w:r w:rsidRPr="008D63A3">
              <w:rPr>
                <w:rFonts w:cs="Times New Roman"/>
                <w:b/>
                <w:bCs/>
                <w:sz w:val="26"/>
                <w:szCs w:val="26"/>
              </w:rPr>
              <w:t>Điều 138. Trách nhiệm của Ủy ban nhân dân các cấp</w:t>
            </w:r>
          </w:p>
          <w:p w14:paraId="55ED3808" w14:textId="77777777" w:rsidR="00801C76" w:rsidRPr="008D63A3" w:rsidRDefault="00801C76" w:rsidP="00250802">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Ủy ban nhân dân các cấp thực hiện quản lý nhà nước về bảo hiểm xã hội trong phạm vi địa phương theo phân cấp của Chính phủ và có trách nhiệm sau đây:</w:t>
            </w:r>
          </w:p>
          <w:p w14:paraId="2F09D044" w14:textId="088B6B1E" w:rsidR="00801C76" w:rsidRPr="008D63A3" w:rsidRDefault="00801C76" w:rsidP="00250802">
            <w:pPr>
              <w:spacing w:after="120"/>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c) Tổ chức tuyên truyền, phổ biến chính sách, pháp luật về bảo hiểm xã hội;</w:t>
            </w:r>
          </w:p>
        </w:tc>
        <w:tc>
          <w:tcPr>
            <w:tcW w:w="2127" w:type="dxa"/>
          </w:tcPr>
          <w:p w14:paraId="268791B4" w14:textId="5A6C2BC2"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0F005BAA"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6AB7775C" w14:textId="0BA855F3" w:rsidTr="00705A19">
        <w:tc>
          <w:tcPr>
            <w:tcW w:w="704" w:type="dxa"/>
            <w:vMerge w:val="restart"/>
          </w:tcPr>
          <w:p w14:paraId="7BED0CF8" w14:textId="77777777" w:rsidR="00801C76" w:rsidRPr="008D63A3" w:rsidRDefault="00801C76" w:rsidP="003E07D4">
            <w:pPr>
              <w:pStyle w:val="ListParagraph"/>
              <w:numPr>
                <w:ilvl w:val="0"/>
                <w:numId w:val="24"/>
              </w:numPr>
              <w:ind w:left="57" w:firstLine="0"/>
              <w:jc w:val="both"/>
              <w:rPr>
                <w:rFonts w:cs="Times New Roman"/>
                <w:sz w:val="26"/>
                <w:szCs w:val="26"/>
              </w:rPr>
            </w:pPr>
          </w:p>
        </w:tc>
        <w:tc>
          <w:tcPr>
            <w:tcW w:w="1985" w:type="dxa"/>
            <w:vMerge w:val="restart"/>
          </w:tcPr>
          <w:p w14:paraId="50178386" w14:textId="264D7F18" w:rsidR="00801C76" w:rsidRPr="008D63A3" w:rsidRDefault="00F8321C" w:rsidP="003E07D4">
            <w:pPr>
              <w:jc w:val="both"/>
              <w:rPr>
                <w:rFonts w:cs="Times New Roman"/>
                <w:sz w:val="26"/>
                <w:szCs w:val="26"/>
              </w:rPr>
            </w:pPr>
            <w:r>
              <w:rPr>
                <w:sz w:val="26"/>
                <w:szCs w:val="26"/>
              </w:rPr>
              <w:t>Khoản 3 Điều 3; mục 3 Chương II; Chương III Dự thảo Luật</w:t>
            </w:r>
          </w:p>
        </w:tc>
        <w:tc>
          <w:tcPr>
            <w:tcW w:w="7229" w:type="dxa"/>
          </w:tcPr>
          <w:p w14:paraId="599AACDD" w14:textId="77777777" w:rsidR="00620C4A" w:rsidRPr="008D63A3" w:rsidRDefault="00620C4A" w:rsidP="003E07D4">
            <w:pPr>
              <w:jc w:val="both"/>
              <w:rPr>
                <w:rFonts w:cs="Times New Roman"/>
                <w:b/>
                <w:bCs/>
                <w:sz w:val="26"/>
                <w:szCs w:val="26"/>
              </w:rPr>
            </w:pPr>
            <w:r w:rsidRPr="008D63A3">
              <w:rPr>
                <w:rFonts w:cs="Times New Roman"/>
                <w:b/>
                <w:bCs/>
                <w:sz w:val="26"/>
                <w:szCs w:val="26"/>
              </w:rPr>
              <w:t>Luật Trật tự, an toàn giao thông đường bộ số 36/2024/QH15</w:t>
            </w:r>
          </w:p>
          <w:p w14:paraId="446BF82D" w14:textId="07155CED" w:rsidR="00801C76" w:rsidRPr="008D63A3" w:rsidRDefault="00801C76" w:rsidP="003E07D4">
            <w:pPr>
              <w:jc w:val="both"/>
              <w:rPr>
                <w:rFonts w:cs="Times New Roman"/>
                <w:b/>
                <w:bCs/>
                <w:sz w:val="26"/>
                <w:szCs w:val="26"/>
              </w:rPr>
            </w:pPr>
            <w:r w:rsidRPr="008D63A3">
              <w:rPr>
                <w:rFonts w:cs="Times New Roman"/>
                <w:b/>
                <w:bCs/>
                <w:sz w:val="26"/>
                <w:szCs w:val="26"/>
              </w:rPr>
              <w:t>Điều 4. Chính sách của Nhà nước về trật tự, an toàn giao thông đường bộ</w:t>
            </w:r>
          </w:p>
          <w:p w14:paraId="311D8838" w14:textId="7D1CB2CE" w:rsidR="00801C76" w:rsidRPr="008D63A3" w:rsidRDefault="00801C76" w:rsidP="003E07D4">
            <w:pPr>
              <w:jc w:val="both"/>
              <w:rPr>
                <w:rFonts w:cs="Times New Roman"/>
                <w:sz w:val="26"/>
                <w:szCs w:val="26"/>
              </w:rPr>
            </w:pPr>
            <w:r w:rsidRPr="008D63A3">
              <w:rPr>
                <w:rFonts w:cs="Times New Roman"/>
                <w:sz w:val="26"/>
                <w:szCs w:val="26"/>
              </w:rPr>
              <w:t>… 4. Bảo đảm công bằng, bình đẳng, an toàn đối với người tham gia giao thông đường bộ; tạo thuận lợi cho trẻ em, phụ nữ mang thai, người già yếu, người khuyết tật trong tham gia giao thông đường bộ; xây dựng văn hóa giao thông; giáo dục, phổ biến, bồi dưỡng kiến thức pháp luật về giao thông đường bộ cho trẻ em, học sinh để hình thành, nâng cao ý thức tự bảo vệ bản thân và tự giác chấp hành pháp luật khi tham gia giao thông đường bộ.</w:t>
            </w:r>
          </w:p>
        </w:tc>
        <w:tc>
          <w:tcPr>
            <w:tcW w:w="2127" w:type="dxa"/>
          </w:tcPr>
          <w:p w14:paraId="54FF8C55" w14:textId="2063C385" w:rsidR="00801C76" w:rsidRPr="008D63A3" w:rsidRDefault="00801C76" w:rsidP="003E07D4">
            <w:pPr>
              <w:jc w:val="both"/>
              <w:rPr>
                <w:rFonts w:cs="Times New Roman"/>
                <w:sz w:val="26"/>
                <w:szCs w:val="26"/>
              </w:rPr>
            </w:pPr>
          </w:p>
        </w:tc>
        <w:tc>
          <w:tcPr>
            <w:tcW w:w="1275" w:type="dxa"/>
          </w:tcPr>
          <w:p w14:paraId="53F6142F" w14:textId="77777777" w:rsidR="00801C76" w:rsidRPr="008D63A3" w:rsidRDefault="00801C76" w:rsidP="003E07D4">
            <w:pPr>
              <w:jc w:val="both"/>
              <w:rPr>
                <w:rFonts w:cs="Times New Roman"/>
                <w:sz w:val="26"/>
                <w:szCs w:val="26"/>
              </w:rPr>
            </w:pPr>
          </w:p>
        </w:tc>
      </w:tr>
      <w:tr w:rsidR="008D63A3" w:rsidRPr="008D63A3" w14:paraId="49872F89" w14:textId="22711ECD" w:rsidTr="00705A19">
        <w:tc>
          <w:tcPr>
            <w:tcW w:w="704" w:type="dxa"/>
            <w:vMerge/>
          </w:tcPr>
          <w:p w14:paraId="562E59B5" w14:textId="77777777" w:rsidR="00801C76" w:rsidRPr="008D63A3" w:rsidRDefault="00801C76" w:rsidP="003E07D4">
            <w:pPr>
              <w:pStyle w:val="ListParagraph"/>
              <w:numPr>
                <w:ilvl w:val="0"/>
                <w:numId w:val="24"/>
              </w:numPr>
              <w:ind w:left="57" w:firstLine="0"/>
              <w:jc w:val="both"/>
              <w:rPr>
                <w:rFonts w:cs="Times New Roman"/>
                <w:sz w:val="26"/>
                <w:szCs w:val="26"/>
              </w:rPr>
            </w:pPr>
          </w:p>
        </w:tc>
        <w:tc>
          <w:tcPr>
            <w:tcW w:w="1985" w:type="dxa"/>
            <w:vMerge/>
          </w:tcPr>
          <w:p w14:paraId="4B34588F" w14:textId="77777777" w:rsidR="00801C76" w:rsidRPr="008D63A3" w:rsidRDefault="00801C76" w:rsidP="003E07D4">
            <w:pPr>
              <w:jc w:val="both"/>
              <w:rPr>
                <w:rFonts w:cs="Times New Roman"/>
                <w:sz w:val="26"/>
                <w:szCs w:val="26"/>
              </w:rPr>
            </w:pPr>
          </w:p>
        </w:tc>
        <w:tc>
          <w:tcPr>
            <w:tcW w:w="7229" w:type="dxa"/>
            <w:tcBorders>
              <w:bottom w:val="nil"/>
            </w:tcBorders>
          </w:tcPr>
          <w:p w14:paraId="3F5BD521" w14:textId="77777777"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5. Tuyên truyền, phổ biến pháp luật về trật tự, an toàn giao thông đường bộ</w:t>
            </w:r>
          </w:p>
          <w:p w14:paraId="410C3020" w14:textId="77777777"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Tuyên truyền, phổ biến pháp luật về trật tự, an toàn giao thông đường bộ được thực hiện thường xuyên, rộng rãi, phù hợp với các tầng lớp Nhân dân, người nước ngoài trên lãnh thổ nước Cộng hòa xã hội chủ nghĩa Việt Nam.</w:t>
            </w:r>
          </w:p>
          <w:p w14:paraId="0B9F0D00" w14:textId="77777777"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xml:space="preserve">2. Cơ quan quản lý nhà nước về trật tự, an toàn giao thông đường bộ chủ trì, phối hợp với các cơ quan, tổ chức, cá nhân có liên quan thực </w:t>
            </w:r>
            <w:r w:rsidRPr="008D63A3">
              <w:rPr>
                <w:rFonts w:eastAsia="Times New Roman" w:cs="Times New Roman"/>
                <w:kern w:val="0"/>
                <w:sz w:val="26"/>
                <w:szCs w:val="26"/>
                <w14:ligatures w14:val="none"/>
              </w:rPr>
              <w:lastRenderedPageBreak/>
              <w:t>hiện tuyên truyền, phổ biến pháp luật về trật tự, an toàn giao thông đường bộ.</w:t>
            </w:r>
          </w:p>
          <w:p w14:paraId="6FC27683" w14:textId="77777777"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3. Cơ quan thông tin, truyền thông có trách nhiệm tổ chức tuyên truyền, phổ biến pháp luật về trật tự, an toàn giao thông đường bộ trên các phương tiện thông tin, truyền thông đại chúng.</w:t>
            </w:r>
          </w:p>
          <w:p w14:paraId="32363DB1" w14:textId="4438A527"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4. Mặt trận Tổ quốc Việt Nam và các tổ chức thành viên của Mặt trận có trách nhiệm phối hợp với cơ quan hữu quan và chính quyền địa phương tuyên truyền, vận động Nhân dân thực hiện pháp luật về trật tự, an toàn giao thông đường bộ.</w:t>
            </w:r>
          </w:p>
        </w:tc>
        <w:tc>
          <w:tcPr>
            <w:tcW w:w="2127" w:type="dxa"/>
            <w:tcBorders>
              <w:bottom w:val="nil"/>
            </w:tcBorders>
          </w:tcPr>
          <w:p w14:paraId="65E97DAC" w14:textId="2E5078DE" w:rsidR="00801C76" w:rsidRPr="008D63A3" w:rsidRDefault="00801C76" w:rsidP="003E07D4">
            <w:pPr>
              <w:jc w:val="both"/>
              <w:rPr>
                <w:rFonts w:cs="Times New Roman"/>
                <w:sz w:val="26"/>
                <w:szCs w:val="26"/>
              </w:rPr>
            </w:pPr>
          </w:p>
        </w:tc>
        <w:tc>
          <w:tcPr>
            <w:tcW w:w="1275" w:type="dxa"/>
            <w:tcBorders>
              <w:bottom w:val="nil"/>
            </w:tcBorders>
          </w:tcPr>
          <w:p w14:paraId="68B75C23" w14:textId="77777777" w:rsidR="00801C76" w:rsidRPr="008D63A3" w:rsidRDefault="00801C76" w:rsidP="003E07D4">
            <w:pPr>
              <w:jc w:val="both"/>
              <w:rPr>
                <w:rFonts w:eastAsia="Times New Roman" w:cs="Times New Roman"/>
                <w:kern w:val="0"/>
                <w:sz w:val="26"/>
                <w:szCs w:val="26"/>
                <w14:ligatures w14:val="none"/>
              </w:rPr>
            </w:pPr>
          </w:p>
        </w:tc>
      </w:tr>
      <w:tr w:rsidR="008D63A3" w:rsidRPr="008D63A3" w14:paraId="3EC9DE98" w14:textId="5D56975C" w:rsidTr="00705A19">
        <w:trPr>
          <w:trHeight w:val="3643"/>
        </w:trPr>
        <w:tc>
          <w:tcPr>
            <w:tcW w:w="704" w:type="dxa"/>
            <w:vMerge/>
          </w:tcPr>
          <w:p w14:paraId="366333C0"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6C50CBE" w14:textId="77777777" w:rsidR="00801C76" w:rsidRPr="008D63A3" w:rsidRDefault="00801C76" w:rsidP="00193250">
            <w:pPr>
              <w:jc w:val="both"/>
              <w:rPr>
                <w:rFonts w:cs="Times New Roman"/>
                <w:sz w:val="26"/>
                <w:szCs w:val="26"/>
              </w:rPr>
            </w:pPr>
          </w:p>
        </w:tc>
        <w:tc>
          <w:tcPr>
            <w:tcW w:w="7229" w:type="dxa"/>
            <w:tcBorders>
              <w:top w:val="nil"/>
            </w:tcBorders>
          </w:tcPr>
          <w:p w14:paraId="135B7C85" w14:textId="77777777"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5. Bộ, cơ quan ngang Bộ, Ủy ban nhân dân các cấp, trong phạm vi nhiệm vụ, quyền hạn của mình, có trách nhiệm tổ chức tuyên truyền, phổ biến pháp luật về trật tự, an toàn giao thông đường bộ, có hình thức tuyên truyền, phổ biến phù hợp với từng đối tượng.</w:t>
            </w:r>
          </w:p>
          <w:p w14:paraId="37C4C698" w14:textId="77777777"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6. Đơn vị lực lượng vũ trang nhân dân, cơ quan, tổ chức, cơ sở giáo dục có trách nhiệm tổ chức tuyên truyền, phổ biến pháp luật về trật tự, an toàn giao thông đường bộ cho đối tượng thuộc thẩm quyền quản lý.</w:t>
            </w:r>
          </w:p>
          <w:p w14:paraId="20868D26" w14:textId="073C847F"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7. Thành viên trong gia đình có trách nhiệm tuyên truyền, nhắc nhở thành viên khác chấp hành pháp luật về trật tự, an toàn giao thông đường bộ, sử dụng dây đai an toàn, ghế dành cho trẻ em hoặc có người lớn ngồi cùng trẻ em phía sau khi chở trẻ em dưới 06 tuổi bằng xe gắn máy, xe mô tô.</w:t>
            </w:r>
          </w:p>
        </w:tc>
        <w:tc>
          <w:tcPr>
            <w:tcW w:w="2127" w:type="dxa"/>
            <w:tcBorders>
              <w:top w:val="nil"/>
            </w:tcBorders>
          </w:tcPr>
          <w:p w14:paraId="64E1A027" w14:textId="77777777" w:rsidR="00801C76" w:rsidRPr="008D63A3" w:rsidRDefault="00801C76" w:rsidP="00193250">
            <w:pPr>
              <w:jc w:val="both"/>
              <w:rPr>
                <w:rFonts w:cs="Times New Roman"/>
                <w:sz w:val="26"/>
                <w:szCs w:val="26"/>
              </w:rPr>
            </w:pPr>
          </w:p>
        </w:tc>
        <w:tc>
          <w:tcPr>
            <w:tcW w:w="1275" w:type="dxa"/>
            <w:tcBorders>
              <w:top w:val="nil"/>
            </w:tcBorders>
          </w:tcPr>
          <w:p w14:paraId="5DF98CCC" w14:textId="77777777" w:rsidR="00801C76" w:rsidRPr="008D63A3" w:rsidRDefault="00801C76" w:rsidP="00193250">
            <w:pPr>
              <w:jc w:val="both"/>
              <w:rPr>
                <w:rFonts w:cs="Times New Roman"/>
                <w:sz w:val="26"/>
                <w:szCs w:val="26"/>
              </w:rPr>
            </w:pPr>
          </w:p>
        </w:tc>
      </w:tr>
      <w:tr w:rsidR="008D63A3" w:rsidRPr="008D63A3" w14:paraId="76E4C123" w14:textId="499B48EC" w:rsidTr="00705A19">
        <w:trPr>
          <w:trHeight w:val="698"/>
        </w:trPr>
        <w:tc>
          <w:tcPr>
            <w:tcW w:w="704" w:type="dxa"/>
            <w:vMerge/>
          </w:tcPr>
          <w:p w14:paraId="616D52A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A096814" w14:textId="77777777" w:rsidR="00801C76" w:rsidRPr="008D63A3" w:rsidRDefault="00801C76" w:rsidP="00193250">
            <w:pPr>
              <w:jc w:val="both"/>
              <w:rPr>
                <w:rFonts w:cs="Times New Roman"/>
                <w:sz w:val="26"/>
                <w:szCs w:val="26"/>
              </w:rPr>
            </w:pPr>
          </w:p>
        </w:tc>
        <w:tc>
          <w:tcPr>
            <w:tcW w:w="7229" w:type="dxa"/>
          </w:tcPr>
          <w:p w14:paraId="76128FE6" w14:textId="77777777"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6. Giáo dục kiến thức pháp luật về trật tự, an toàn giao thông đường bộ</w:t>
            </w:r>
          </w:p>
          <w:p w14:paraId="412766F0" w14:textId="77777777"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Giáo dục kiến thức pháp luật về trật tự, an toàn giao thông đường bộ cho trẻ em của cơ sở giáo dục mầm non (sau đây gọi là trẻ em mầm non), học sinh của cơ sở giáo dục phổ thông, cơ sở giáo dục nghề nghiệp.</w:t>
            </w:r>
          </w:p>
          <w:p w14:paraId="1FA4CCBF" w14:textId="77777777"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lastRenderedPageBreak/>
              <w:t>2. Lực lượng Cảnh sát giao thông có trách nhiệm chủ trì, phối hợp với cơ quan quản lý trường trung học phổ thông, cơ sở giáo dục nghề nghiệp tổ chức hướng dẫn kỹ năng lái xe gắn máy an toàn cho học sinh tại cơ sở giáo dục đó.</w:t>
            </w:r>
          </w:p>
          <w:p w14:paraId="15EA87B5" w14:textId="37B3BF33"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3. Bộ Giáo dục và Đào tạo, Bộ Lao động, Thương binh và Xã hội, trong phạm vi nhiệm vụ, quyền hạn của mình, chủ trì, phối hợp với Bộ Công an và Bộ, cơ quan ngang Bộ có liên quan xây dựng, tích hợp, lồng ghép kiến thức pháp luật về trật tự, an toàn giao thông đường bộ vào chương trình giảng dạy trong cơ sở giáo dục mầm non, cơ sở giáo dục phổ thông, cơ sở giáo dục nghề nghiệp phù hợp với từng cấp học, ngành học.</w:t>
            </w:r>
          </w:p>
        </w:tc>
        <w:tc>
          <w:tcPr>
            <w:tcW w:w="2127" w:type="dxa"/>
          </w:tcPr>
          <w:p w14:paraId="6164E652" w14:textId="476D7F46" w:rsidR="00801C76" w:rsidRPr="008D63A3" w:rsidRDefault="00801C76" w:rsidP="00193250">
            <w:pPr>
              <w:jc w:val="both"/>
              <w:rPr>
                <w:rFonts w:cs="Times New Roman"/>
                <w:sz w:val="26"/>
                <w:szCs w:val="26"/>
              </w:rPr>
            </w:pPr>
            <w:r w:rsidRPr="008D63A3">
              <w:rPr>
                <w:rFonts w:eastAsia="Times New Roman" w:cs="Times New Roman"/>
                <w:kern w:val="0"/>
                <w:sz w:val="26"/>
                <w:szCs w:val="26"/>
                <w14:ligatures w14:val="none"/>
              </w:rPr>
              <w:lastRenderedPageBreak/>
              <w:t>Cs 5</w:t>
            </w:r>
          </w:p>
        </w:tc>
        <w:tc>
          <w:tcPr>
            <w:tcW w:w="1275" w:type="dxa"/>
          </w:tcPr>
          <w:p w14:paraId="65496544" w14:textId="77777777" w:rsidR="00801C76" w:rsidRPr="008D63A3" w:rsidRDefault="00801C76" w:rsidP="00193250">
            <w:pPr>
              <w:jc w:val="both"/>
              <w:rPr>
                <w:rFonts w:eastAsia="Times New Roman" w:cs="Times New Roman"/>
                <w:kern w:val="0"/>
                <w:sz w:val="26"/>
                <w:szCs w:val="26"/>
                <w14:ligatures w14:val="none"/>
              </w:rPr>
            </w:pPr>
          </w:p>
        </w:tc>
      </w:tr>
      <w:tr w:rsidR="008D63A3" w:rsidRPr="008D63A3" w14:paraId="23136B53" w14:textId="4BBED23F" w:rsidTr="00705A19">
        <w:trPr>
          <w:trHeight w:val="1265"/>
        </w:trPr>
        <w:tc>
          <w:tcPr>
            <w:tcW w:w="704" w:type="dxa"/>
            <w:vMerge/>
          </w:tcPr>
          <w:p w14:paraId="1ACCE92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2197F2B" w14:textId="77777777" w:rsidR="00801C76" w:rsidRPr="008D63A3" w:rsidRDefault="00801C76" w:rsidP="00193250">
            <w:pPr>
              <w:jc w:val="both"/>
              <w:rPr>
                <w:rFonts w:cs="Times New Roman"/>
                <w:sz w:val="26"/>
                <w:szCs w:val="26"/>
              </w:rPr>
            </w:pPr>
          </w:p>
        </w:tc>
        <w:tc>
          <w:tcPr>
            <w:tcW w:w="7229" w:type="dxa"/>
          </w:tcPr>
          <w:p w14:paraId="3F9F4856" w14:textId="77777777" w:rsidR="00801C76" w:rsidRPr="008D63A3" w:rsidRDefault="00801C76" w:rsidP="003E07D4">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86. Nội dung quản lý nhà nước về trật tự, an toàn giao thông đường bộ</w:t>
            </w:r>
          </w:p>
          <w:p w14:paraId="67307414" w14:textId="5CA6D4BF" w:rsidR="00801C76" w:rsidRPr="008D63A3" w:rsidRDefault="00801C76" w:rsidP="003E07D4">
            <w:pPr>
              <w:spacing w:after="120"/>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3. Tuyên truyền, phổ biến, giáo dục pháp luật về trật tự, an toàn giao thông đường bộ.</w:t>
            </w:r>
          </w:p>
        </w:tc>
        <w:tc>
          <w:tcPr>
            <w:tcW w:w="2127" w:type="dxa"/>
          </w:tcPr>
          <w:p w14:paraId="48E20CD7" w14:textId="6039B549" w:rsidR="00801C76" w:rsidRPr="008D63A3" w:rsidRDefault="00801C76" w:rsidP="00193250">
            <w:pPr>
              <w:jc w:val="both"/>
              <w:rPr>
                <w:rFonts w:cs="Times New Roman"/>
                <w:sz w:val="26"/>
                <w:szCs w:val="26"/>
              </w:rPr>
            </w:pPr>
          </w:p>
        </w:tc>
        <w:tc>
          <w:tcPr>
            <w:tcW w:w="1275" w:type="dxa"/>
          </w:tcPr>
          <w:p w14:paraId="72948DFB" w14:textId="77777777" w:rsidR="00801C76" w:rsidRPr="008D63A3" w:rsidRDefault="00801C76" w:rsidP="00193250">
            <w:pPr>
              <w:jc w:val="both"/>
              <w:rPr>
                <w:rFonts w:cs="Times New Roman"/>
                <w:sz w:val="26"/>
                <w:szCs w:val="26"/>
              </w:rPr>
            </w:pPr>
          </w:p>
        </w:tc>
      </w:tr>
      <w:tr w:rsidR="008D63A3" w:rsidRPr="008D63A3" w14:paraId="4A77EE67" w14:textId="4817C0E2" w:rsidTr="00705A19">
        <w:tc>
          <w:tcPr>
            <w:tcW w:w="704" w:type="dxa"/>
          </w:tcPr>
          <w:p w14:paraId="4F65979E" w14:textId="3A2DA55A"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07766803" w14:textId="01BC1E7A" w:rsidR="00801C76" w:rsidRPr="008D63A3" w:rsidRDefault="00F8321C" w:rsidP="00193250">
            <w:pPr>
              <w:jc w:val="both"/>
              <w:rPr>
                <w:rFonts w:cs="Times New Roman"/>
                <w:sz w:val="26"/>
                <w:szCs w:val="26"/>
              </w:rPr>
            </w:pPr>
            <w:r>
              <w:rPr>
                <w:sz w:val="26"/>
                <w:szCs w:val="26"/>
              </w:rPr>
              <w:t>Khoản 3 Điều 3; khoản 2 Điều 26 Dự thảo Luật</w:t>
            </w:r>
          </w:p>
        </w:tc>
        <w:tc>
          <w:tcPr>
            <w:tcW w:w="7229" w:type="dxa"/>
          </w:tcPr>
          <w:p w14:paraId="2F6067FC" w14:textId="77777777" w:rsidR="00620C4A" w:rsidRPr="008D63A3" w:rsidRDefault="00620C4A" w:rsidP="00193250">
            <w:pPr>
              <w:jc w:val="both"/>
              <w:rPr>
                <w:rFonts w:cs="Times New Roman"/>
                <w:b/>
                <w:bCs/>
                <w:sz w:val="26"/>
                <w:szCs w:val="26"/>
              </w:rPr>
            </w:pPr>
            <w:r w:rsidRPr="008D63A3">
              <w:rPr>
                <w:rFonts w:cs="Times New Roman"/>
                <w:b/>
                <w:bCs/>
                <w:sz w:val="26"/>
                <w:szCs w:val="26"/>
              </w:rPr>
              <w:t>Luật Công nghiệp quốc phòng, an ninh và động viên công nghiệp số 38/2024/QH15</w:t>
            </w:r>
          </w:p>
          <w:p w14:paraId="76571634" w14:textId="145F843A" w:rsidR="00801C76" w:rsidRPr="008D63A3" w:rsidRDefault="00801C76" w:rsidP="00193250">
            <w:pPr>
              <w:jc w:val="both"/>
              <w:rPr>
                <w:rFonts w:cs="Times New Roman"/>
                <w:b/>
                <w:bCs/>
                <w:sz w:val="26"/>
                <w:szCs w:val="26"/>
              </w:rPr>
            </w:pPr>
            <w:r w:rsidRPr="008D63A3">
              <w:rPr>
                <w:rFonts w:cs="Times New Roman"/>
                <w:b/>
                <w:bCs/>
                <w:sz w:val="26"/>
                <w:szCs w:val="26"/>
              </w:rPr>
              <w:t>Điều 77. Quản lý nhà nước về công nghiệp quốc phòng, an ninh và động viên công nghiệp</w:t>
            </w:r>
          </w:p>
          <w:p w14:paraId="0AD230AD" w14:textId="06F7C7F6" w:rsidR="00801C76" w:rsidRPr="008D63A3" w:rsidRDefault="00801C76" w:rsidP="00193250">
            <w:pPr>
              <w:jc w:val="both"/>
              <w:rPr>
                <w:rFonts w:cs="Times New Roman"/>
                <w:sz w:val="26"/>
                <w:szCs w:val="26"/>
              </w:rPr>
            </w:pPr>
            <w:r w:rsidRPr="008D63A3">
              <w:rPr>
                <w:rFonts w:cs="Times New Roman"/>
                <w:sz w:val="26"/>
                <w:szCs w:val="26"/>
              </w:rPr>
              <w:t>… 2. Nội dung quản lý nhà nước về công nghiệp quốc phòng, an ninh và động viên công nghiệp bao gồm:</w:t>
            </w:r>
          </w:p>
          <w:p w14:paraId="3FFF915A" w14:textId="34CB3030" w:rsidR="00801C76" w:rsidRPr="008D63A3" w:rsidRDefault="00801C76" w:rsidP="00193250">
            <w:pPr>
              <w:jc w:val="both"/>
              <w:rPr>
                <w:rFonts w:cs="Times New Roman"/>
                <w:sz w:val="26"/>
                <w:szCs w:val="26"/>
              </w:rPr>
            </w:pPr>
            <w:r w:rsidRPr="008D63A3">
              <w:rPr>
                <w:rFonts w:cs="Times New Roman"/>
                <w:sz w:val="26"/>
                <w:szCs w:val="26"/>
              </w:rPr>
              <w:t>… g) Tuyên truyền, phổ biến, giáo dục pháp luật về công nghiệp quốc phòng, an ninh và động viên công nghiệp;</w:t>
            </w:r>
          </w:p>
        </w:tc>
        <w:tc>
          <w:tcPr>
            <w:tcW w:w="2127" w:type="dxa"/>
          </w:tcPr>
          <w:p w14:paraId="7A0684B0" w14:textId="6F36FA3D" w:rsidR="00801C76" w:rsidRPr="008D63A3" w:rsidRDefault="00801C76" w:rsidP="00193250">
            <w:pPr>
              <w:jc w:val="both"/>
              <w:rPr>
                <w:rFonts w:cs="Times New Roman"/>
                <w:sz w:val="26"/>
                <w:szCs w:val="26"/>
              </w:rPr>
            </w:pPr>
          </w:p>
        </w:tc>
        <w:tc>
          <w:tcPr>
            <w:tcW w:w="1275" w:type="dxa"/>
          </w:tcPr>
          <w:p w14:paraId="524F6AC1" w14:textId="77777777" w:rsidR="00801C76" w:rsidRPr="008D63A3" w:rsidRDefault="00801C76" w:rsidP="00193250">
            <w:pPr>
              <w:jc w:val="both"/>
              <w:rPr>
                <w:rFonts w:cs="Times New Roman"/>
                <w:sz w:val="26"/>
                <w:szCs w:val="26"/>
              </w:rPr>
            </w:pPr>
          </w:p>
        </w:tc>
      </w:tr>
      <w:tr w:rsidR="008D63A3" w:rsidRPr="008D63A3" w14:paraId="70BE4062" w14:textId="4BBF40FC" w:rsidTr="00A85E1D">
        <w:trPr>
          <w:trHeight w:val="758"/>
        </w:trPr>
        <w:tc>
          <w:tcPr>
            <w:tcW w:w="704" w:type="dxa"/>
            <w:vMerge w:val="restart"/>
          </w:tcPr>
          <w:p w14:paraId="3CCDEC0E" w14:textId="042D39AE"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42E59812" w14:textId="71D6E227" w:rsidR="00801C76" w:rsidRPr="008D63A3" w:rsidRDefault="00F8321C" w:rsidP="00193250">
            <w:pPr>
              <w:jc w:val="both"/>
              <w:rPr>
                <w:rFonts w:cs="Times New Roman"/>
                <w:sz w:val="26"/>
                <w:szCs w:val="26"/>
                <w:lang w:val="vi-VN"/>
              </w:rPr>
            </w:pPr>
            <w:r>
              <w:rPr>
                <w:sz w:val="26"/>
                <w:szCs w:val="26"/>
              </w:rPr>
              <w:t>Khoản 3 Điều 3; Điều 26; Điều 32 Dự thảo Luật</w:t>
            </w:r>
          </w:p>
        </w:tc>
        <w:tc>
          <w:tcPr>
            <w:tcW w:w="7229" w:type="dxa"/>
          </w:tcPr>
          <w:p w14:paraId="44B89EFD" w14:textId="77777777" w:rsidR="00620C4A" w:rsidRPr="008D63A3" w:rsidRDefault="00620C4A" w:rsidP="00193250">
            <w:pPr>
              <w:jc w:val="both"/>
              <w:rPr>
                <w:rFonts w:cs="Times New Roman"/>
                <w:b/>
                <w:bCs/>
                <w:sz w:val="26"/>
                <w:szCs w:val="26"/>
              </w:rPr>
            </w:pPr>
            <w:r w:rsidRPr="008D63A3">
              <w:rPr>
                <w:rFonts w:cs="Times New Roman"/>
                <w:b/>
                <w:bCs/>
                <w:sz w:val="26"/>
                <w:szCs w:val="26"/>
                <w:lang w:val="en-SG"/>
              </w:rPr>
              <w:t xml:space="preserve">Luật Đường bộ </w:t>
            </w:r>
            <w:r w:rsidRPr="008D63A3">
              <w:rPr>
                <w:rFonts w:cs="Times New Roman"/>
                <w:b/>
                <w:bCs/>
                <w:sz w:val="26"/>
                <w:szCs w:val="26"/>
              </w:rPr>
              <w:t>số 35/2024/QH15</w:t>
            </w:r>
          </w:p>
          <w:p w14:paraId="2D27D87D" w14:textId="6CEC6A58" w:rsidR="00801C76" w:rsidRPr="008D63A3" w:rsidRDefault="00801C76" w:rsidP="00193250">
            <w:pPr>
              <w:jc w:val="both"/>
              <w:rPr>
                <w:rFonts w:cs="Times New Roman"/>
                <w:b/>
                <w:bCs/>
                <w:sz w:val="26"/>
                <w:szCs w:val="26"/>
              </w:rPr>
            </w:pPr>
            <w:r w:rsidRPr="008D63A3">
              <w:rPr>
                <w:rFonts w:cs="Times New Roman"/>
                <w:b/>
                <w:bCs/>
                <w:sz w:val="26"/>
                <w:szCs w:val="26"/>
              </w:rPr>
              <w:t>Điều 21. Bảo vệ kết cấu hạ tầng đường bộ</w:t>
            </w:r>
          </w:p>
          <w:p w14:paraId="2759D85F" w14:textId="50B2C87B" w:rsidR="00801C76" w:rsidRPr="008D63A3" w:rsidRDefault="00801C76" w:rsidP="00193250">
            <w:pPr>
              <w:spacing w:after="120"/>
              <w:jc w:val="both"/>
              <w:rPr>
                <w:rFonts w:eastAsia="Times New Roman" w:cs="Times New Roman"/>
                <w:spacing w:val="-2"/>
                <w:kern w:val="0"/>
                <w:sz w:val="26"/>
                <w:szCs w:val="26"/>
                <w14:ligatures w14:val="none"/>
              </w:rPr>
            </w:pPr>
            <w:r w:rsidRPr="008D63A3">
              <w:rPr>
                <w:rFonts w:eastAsia="Times New Roman" w:cs="Times New Roman"/>
                <w:spacing w:val="-2"/>
                <w:kern w:val="0"/>
                <w:sz w:val="26"/>
                <w:szCs w:val="26"/>
                <w14:ligatures w14:val="none"/>
              </w:rPr>
              <w:t>… 3. Trách nhiệm bảo vệ kết cấu hạ tầng đường bộ quy định như sau:</w:t>
            </w:r>
          </w:p>
          <w:p w14:paraId="303EB54E" w14:textId="0ACBF948" w:rsidR="00801C76" w:rsidRPr="008D63A3" w:rsidRDefault="00801C76" w:rsidP="00236F81">
            <w:pPr>
              <w:spacing w:after="12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b) Ủy ban nhân dân các cấp tổ chức thực hiện bảo vệ kết cấu hạ tầng đường bộ thuộc phạm vi quản lý; phối hợp với người quản lý, sử dụng đường bộ để tuyên truyền, phổ biến pháp luật về bảo vệ kết cấu hạ tầng đường bộ; </w:t>
            </w:r>
          </w:p>
        </w:tc>
        <w:tc>
          <w:tcPr>
            <w:tcW w:w="2127" w:type="dxa"/>
          </w:tcPr>
          <w:p w14:paraId="6A9C418C" w14:textId="68C82A19" w:rsidR="00801C76" w:rsidRPr="008D63A3" w:rsidRDefault="00801C76" w:rsidP="00193250">
            <w:pPr>
              <w:jc w:val="both"/>
              <w:rPr>
                <w:rFonts w:cs="Times New Roman"/>
                <w:sz w:val="26"/>
                <w:szCs w:val="26"/>
              </w:rPr>
            </w:pPr>
          </w:p>
        </w:tc>
        <w:tc>
          <w:tcPr>
            <w:tcW w:w="1275" w:type="dxa"/>
          </w:tcPr>
          <w:p w14:paraId="032CD958" w14:textId="77777777" w:rsidR="00801C76" w:rsidRPr="008D63A3" w:rsidRDefault="00801C76" w:rsidP="00193250">
            <w:pPr>
              <w:jc w:val="both"/>
              <w:rPr>
                <w:rFonts w:cs="Times New Roman"/>
                <w:sz w:val="26"/>
                <w:szCs w:val="26"/>
              </w:rPr>
            </w:pPr>
          </w:p>
        </w:tc>
      </w:tr>
      <w:tr w:rsidR="008D63A3" w:rsidRPr="008D63A3" w14:paraId="12FEAFD9" w14:textId="6A9AB79E" w:rsidTr="00705A19">
        <w:trPr>
          <w:trHeight w:val="811"/>
        </w:trPr>
        <w:tc>
          <w:tcPr>
            <w:tcW w:w="704" w:type="dxa"/>
            <w:vMerge/>
          </w:tcPr>
          <w:p w14:paraId="1B185324"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F3A3C09" w14:textId="77777777" w:rsidR="00801C76" w:rsidRPr="008D63A3" w:rsidRDefault="00801C76" w:rsidP="00193250">
            <w:pPr>
              <w:jc w:val="both"/>
              <w:rPr>
                <w:rFonts w:cs="Times New Roman"/>
                <w:sz w:val="26"/>
                <w:szCs w:val="26"/>
                <w:lang w:val="en-SG"/>
              </w:rPr>
            </w:pPr>
          </w:p>
        </w:tc>
        <w:tc>
          <w:tcPr>
            <w:tcW w:w="7229" w:type="dxa"/>
          </w:tcPr>
          <w:p w14:paraId="4E26E37F" w14:textId="77777777" w:rsidR="00801C76" w:rsidRPr="008D63A3" w:rsidRDefault="00801C76" w:rsidP="00077359">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81. Nội dung quản lý nhà nước về hoạt động đường bộ</w:t>
            </w:r>
          </w:p>
          <w:p w14:paraId="481DE256" w14:textId="44F25CA6" w:rsidR="00801C76" w:rsidRPr="008D63A3" w:rsidRDefault="00801C76" w:rsidP="00077359">
            <w:pPr>
              <w:jc w:val="both"/>
              <w:rPr>
                <w:rFonts w:cs="Times New Roman"/>
                <w:b/>
                <w:bCs/>
                <w:sz w:val="26"/>
                <w:szCs w:val="26"/>
              </w:rPr>
            </w:pPr>
            <w:r w:rsidRPr="008D63A3">
              <w:rPr>
                <w:rFonts w:eastAsia="Times New Roman" w:cs="Times New Roman"/>
                <w:kern w:val="0"/>
                <w:sz w:val="26"/>
                <w:szCs w:val="26"/>
                <w14:ligatures w14:val="none"/>
              </w:rPr>
              <w:t>… 3. Tuyên truyền, phổ biến, giáo dục pháp luật trong hoạt động đường bộ.</w:t>
            </w:r>
          </w:p>
        </w:tc>
        <w:tc>
          <w:tcPr>
            <w:tcW w:w="2127" w:type="dxa"/>
          </w:tcPr>
          <w:p w14:paraId="3D80D881" w14:textId="6203FAD7" w:rsidR="00801C76" w:rsidRPr="008D63A3" w:rsidRDefault="00801C76" w:rsidP="00193250">
            <w:pPr>
              <w:jc w:val="both"/>
              <w:rPr>
                <w:rFonts w:cs="Times New Roman"/>
                <w:sz w:val="26"/>
                <w:szCs w:val="26"/>
              </w:rPr>
            </w:pPr>
          </w:p>
        </w:tc>
        <w:tc>
          <w:tcPr>
            <w:tcW w:w="1275" w:type="dxa"/>
          </w:tcPr>
          <w:p w14:paraId="4C832083" w14:textId="77777777" w:rsidR="00801C76" w:rsidRPr="008D63A3" w:rsidRDefault="00801C76" w:rsidP="00193250">
            <w:pPr>
              <w:jc w:val="both"/>
              <w:rPr>
                <w:rFonts w:cs="Times New Roman"/>
                <w:sz w:val="26"/>
                <w:szCs w:val="26"/>
              </w:rPr>
            </w:pPr>
          </w:p>
        </w:tc>
      </w:tr>
      <w:tr w:rsidR="008D63A3" w:rsidRPr="008D63A3" w14:paraId="64974E75" w14:textId="55A27D24" w:rsidTr="00705A19">
        <w:tc>
          <w:tcPr>
            <w:tcW w:w="704" w:type="dxa"/>
          </w:tcPr>
          <w:p w14:paraId="3F9E6EA4" w14:textId="683E22E1"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3C0772DA" w14:textId="61D7155B" w:rsidR="00801C76" w:rsidRPr="008D63A3" w:rsidRDefault="00F8321C" w:rsidP="00193250">
            <w:pPr>
              <w:jc w:val="both"/>
              <w:rPr>
                <w:rFonts w:cs="Times New Roman"/>
                <w:sz w:val="26"/>
                <w:szCs w:val="26"/>
                <w:lang w:val="vi-VN"/>
              </w:rPr>
            </w:pPr>
            <w:r>
              <w:rPr>
                <w:sz w:val="26"/>
                <w:szCs w:val="26"/>
              </w:rPr>
              <w:t>Khoản 3 Điều 3; khoản 2 Điều 26 Dự thảo Luật</w:t>
            </w:r>
          </w:p>
        </w:tc>
        <w:tc>
          <w:tcPr>
            <w:tcW w:w="7229" w:type="dxa"/>
          </w:tcPr>
          <w:p w14:paraId="7D36EB16" w14:textId="77777777" w:rsidR="00620C4A" w:rsidRPr="008D63A3" w:rsidRDefault="00620C4A" w:rsidP="00193250">
            <w:pPr>
              <w:spacing w:after="120"/>
              <w:jc w:val="both"/>
              <w:rPr>
                <w:rFonts w:cs="Times New Roman"/>
                <w:b/>
                <w:bCs/>
                <w:sz w:val="26"/>
                <w:szCs w:val="26"/>
              </w:rPr>
            </w:pPr>
            <w:r w:rsidRPr="008D63A3">
              <w:rPr>
                <w:rFonts w:cs="Times New Roman"/>
                <w:b/>
                <w:bCs/>
                <w:sz w:val="26"/>
                <w:szCs w:val="26"/>
              </w:rPr>
              <w:t>Luật Lưu trữ số 33/2024/QH15</w:t>
            </w:r>
          </w:p>
          <w:p w14:paraId="40C5DD88" w14:textId="224647A3" w:rsidR="00801C76" w:rsidRPr="008D63A3" w:rsidRDefault="00801C76" w:rsidP="00193250">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57. Nội dung quản lý nhà nước về lưu trữ</w:t>
            </w:r>
          </w:p>
          <w:p w14:paraId="6C85D05C" w14:textId="01D07005" w:rsidR="00801C76" w:rsidRPr="008D63A3" w:rsidRDefault="00801C76" w:rsidP="00193250">
            <w:pPr>
              <w:jc w:val="both"/>
              <w:rPr>
                <w:rFonts w:cs="Times New Roman"/>
                <w:sz w:val="26"/>
                <w:szCs w:val="26"/>
              </w:rPr>
            </w:pPr>
            <w:r w:rsidRPr="008D63A3">
              <w:rPr>
                <w:rFonts w:eastAsia="Times New Roman" w:cs="Times New Roman"/>
                <w:kern w:val="0"/>
                <w:sz w:val="26"/>
                <w:szCs w:val="26"/>
                <w14:ligatures w14:val="none"/>
              </w:rPr>
              <w:t>… 2. Tuyên truyền, phổ biến pháp luật về lưu trữ.</w:t>
            </w:r>
          </w:p>
        </w:tc>
        <w:tc>
          <w:tcPr>
            <w:tcW w:w="2127" w:type="dxa"/>
          </w:tcPr>
          <w:p w14:paraId="03A08A92" w14:textId="48336AD5"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5A7BCD2"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7CC15370" w14:textId="007F83C4" w:rsidTr="00705A19">
        <w:trPr>
          <w:trHeight w:val="1422"/>
        </w:trPr>
        <w:tc>
          <w:tcPr>
            <w:tcW w:w="704" w:type="dxa"/>
            <w:vMerge w:val="restart"/>
          </w:tcPr>
          <w:p w14:paraId="419B33F0" w14:textId="7D14204D"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7A245ADF" w14:textId="5E942D00" w:rsidR="00801C76" w:rsidRPr="008D63A3" w:rsidRDefault="00F8321C" w:rsidP="00193250">
            <w:pPr>
              <w:jc w:val="both"/>
              <w:rPr>
                <w:rFonts w:cs="Times New Roman"/>
                <w:sz w:val="26"/>
                <w:szCs w:val="26"/>
              </w:rPr>
            </w:pPr>
            <w:r>
              <w:rPr>
                <w:sz w:val="26"/>
                <w:szCs w:val="26"/>
              </w:rPr>
              <w:t>Khoản 3 Điều 3; Chương III Dự thảo Luật</w:t>
            </w:r>
          </w:p>
        </w:tc>
        <w:tc>
          <w:tcPr>
            <w:tcW w:w="7229" w:type="dxa"/>
          </w:tcPr>
          <w:p w14:paraId="4BD175C7" w14:textId="77777777" w:rsidR="00620C4A" w:rsidRPr="008D63A3" w:rsidRDefault="00620C4A" w:rsidP="00193250">
            <w:pPr>
              <w:jc w:val="both"/>
              <w:rPr>
                <w:rFonts w:cs="Times New Roman"/>
                <w:b/>
                <w:bCs/>
                <w:sz w:val="26"/>
                <w:szCs w:val="26"/>
              </w:rPr>
            </w:pPr>
            <w:r w:rsidRPr="008D63A3">
              <w:rPr>
                <w:rFonts w:cs="Times New Roman"/>
                <w:b/>
                <w:bCs/>
                <w:sz w:val="26"/>
                <w:szCs w:val="26"/>
                <w:lang w:val="vi-VN"/>
              </w:rPr>
              <w:t>Luật Đất đai</w:t>
            </w:r>
            <w:r w:rsidRPr="008D63A3">
              <w:rPr>
                <w:rFonts w:cs="Times New Roman"/>
                <w:b/>
                <w:bCs/>
                <w:sz w:val="26"/>
                <w:szCs w:val="26"/>
              </w:rPr>
              <w:t xml:space="preserve"> số 31/2024/QH15</w:t>
            </w:r>
          </w:p>
          <w:p w14:paraId="48A1C05A" w14:textId="18F6B6DA" w:rsidR="00801C76" w:rsidRPr="008D63A3" w:rsidRDefault="00801C76" w:rsidP="00193250">
            <w:pPr>
              <w:jc w:val="both"/>
              <w:rPr>
                <w:rFonts w:cs="Times New Roman"/>
                <w:b/>
                <w:bCs/>
                <w:sz w:val="26"/>
                <w:szCs w:val="26"/>
              </w:rPr>
            </w:pPr>
            <w:r w:rsidRPr="008D63A3">
              <w:rPr>
                <w:rFonts w:cs="Times New Roman"/>
                <w:b/>
                <w:bCs/>
                <w:sz w:val="26"/>
                <w:szCs w:val="26"/>
              </w:rPr>
              <w:t>Điều 15. Trách nhiệm của Nhà nước đối với người sử dụng đất</w:t>
            </w:r>
          </w:p>
          <w:p w14:paraId="40078D37" w14:textId="0BF18D8E" w:rsidR="00801C76" w:rsidRPr="008D63A3" w:rsidRDefault="00801C76" w:rsidP="00193250">
            <w:pPr>
              <w:jc w:val="both"/>
              <w:rPr>
                <w:rFonts w:cs="Times New Roman"/>
                <w:sz w:val="26"/>
                <w:szCs w:val="26"/>
              </w:rPr>
            </w:pPr>
            <w:r w:rsidRPr="008D63A3">
              <w:rPr>
                <w:rFonts w:cs="Times New Roman"/>
                <w:sz w:val="26"/>
                <w:szCs w:val="26"/>
              </w:rPr>
              <w:t>… 4. Tuyên truyền, phổ biến, hướng dẫn, trợ giúp pháp lý theo quy định của pháp luật cho người sử dụng đất trong việc thực hiện chính sách, pháp luật, thủ tục hành chính về đất đai, khai thác thông tin trong cơ sở dữ liệu quốc gia về đất đai.</w:t>
            </w:r>
          </w:p>
        </w:tc>
        <w:tc>
          <w:tcPr>
            <w:tcW w:w="2127" w:type="dxa"/>
          </w:tcPr>
          <w:p w14:paraId="7DA92754" w14:textId="17DD2757" w:rsidR="00801C76" w:rsidRPr="008D63A3" w:rsidRDefault="00801C76" w:rsidP="00193250">
            <w:pPr>
              <w:jc w:val="both"/>
              <w:rPr>
                <w:rFonts w:cs="Times New Roman"/>
                <w:sz w:val="26"/>
                <w:szCs w:val="26"/>
              </w:rPr>
            </w:pPr>
          </w:p>
        </w:tc>
        <w:tc>
          <w:tcPr>
            <w:tcW w:w="1275" w:type="dxa"/>
          </w:tcPr>
          <w:p w14:paraId="36EEAA94" w14:textId="77777777" w:rsidR="00801C76" w:rsidRPr="008D63A3" w:rsidRDefault="00801C76" w:rsidP="00193250">
            <w:pPr>
              <w:jc w:val="both"/>
              <w:rPr>
                <w:rFonts w:cs="Times New Roman"/>
                <w:sz w:val="26"/>
                <w:szCs w:val="26"/>
              </w:rPr>
            </w:pPr>
          </w:p>
        </w:tc>
      </w:tr>
      <w:tr w:rsidR="008D63A3" w:rsidRPr="008D63A3" w14:paraId="17AAADB8" w14:textId="7D12C854" w:rsidTr="00705A19">
        <w:trPr>
          <w:trHeight w:val="1422"/>
        </w:trPr>
        <w:tc>
          <w:tcPr>
            <w:tcW w:w="704" w:type="dxa"/>
            <w:vMerge/>
          </w:tcPr>
          <w:p w14:paraId="7ED8B753"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AFDDC5E" w14:textId="77777777" w:rsidR="00801C76" w:rsidRPr="008D63A3" w:rsidRDefault="00801C76" w:rsidP="00193250">
            <w:pPr>
              <w:jc w:val="both"/>
              <w:rPr>
                <w:rFonts w:cs="Times New Roman"/>
                <w:sz w:val="26"/>
                <w:szCs w:val="26"/>
                <w:lang w:val="vi-VN"/>
              </w:rPr>
            </w:pPr>
          </w:p>
        </w:tc>
        <w:tc>
          <w:tcPr>
            <w:tcW w:w="7229" w:type="dxa"/>
          </w:tcPr>
          <w:p w14:paraId="04107FCD" w14:textId="77777777" w:rsidR="00801C76" w:rsidRPr="008D63A3" w:rsidRDefault="00801C76" w:rsidP="000C31AF">
            <w:pPr>
              <w:jc w:val="both"/>
              <w:rPr>
                <w:rFonts w:cs="Times New Roman"/>
                <w:b/>
                <w:bCs/>
                <w:sz w:val="26"/>
                <w:szCs w:val="26"/>
              </w:rPr>
            </w:pPr>
            <w:r w:rsidRPr="008D63A3">
              <w:rPr>
                <w:rFonts w:cs="Times New Roman"/>
                <w:b/>
                <w:bCs/>
                <w:sz w:val="26"/>
                <w:szCs w:val="26"/>
              </w:rPr>
              <w:t>Điều 19. Vai trò, trách nhiệm của Mặt trận Tổ quốc Việt Nam và các tổ chức thành viên của Mặt trận trong quản lý và sử dụng đất đai</w:t>
            </w:r>
          </w:p>
          <w:p w14:paraId="57FBEDAB" w14:textId="08039180" w:rsidR="00801C76" w:rsidRPr="008D63A3" w:rsidRDefault="00801C76" w:rsidP="000C31AF">
            <w:pPr>
              <w:jc w:val="both"/>
              <w:rPr>
                <w:rFonts w:cs="Times New Roman"/>
                <w:b/>
                <w:bCs/>
                <w:sz w:val="26"/>
                <w:szCs w:val="26"/>
              </w:rPr>
            </w:pPr>
            <w:r w:rsidRPr="008D63A3">
              <w:rPr>
                <w:rFonts w:cs="Times New Roman"/>
                <w:sz w:val="26"/>
                <w:szCs w:val="26"/>
              </w:rPr>
              <w:t>… 3. Mặt trận Tổ quốc Việt Nam, các tổ chức thành viên của Mặt trận có trách nhiệm trong việc tuyên truyền, phổ biến chính sách, pháp luật về đất đai tới Nhân dân, vận động Nhân dân thực hiện và chấp hành tốt chính sách, pháp luật về đất đai.</w:t>
            </w:r>
          </w:p>
        </w:tc>
        <w:tc>
          <w:tcPr>
            <w:tcW w:w="2127" w:type="dxa"/>
          </w:tcPr>
          <w:p w14:paraId="76D9AC0F" w14:textId="1A3AE503" w:rsidR="00801C76" w:rsidRPr="008D63A3" w:rsidRDefault="00801C76" w:rsidP="00193250">
            <w:pPr>
              <w:jc w:val="both"/>
              <w:rPr>
                <w:rFonts w:cs="Times New Roman"/>
                <w:sz w:val="26"/>
                <w:szCs w:val="26"/>
              </w:rPr>
            </w:pPr>
          </w:p>
        </w:tc>
        <w:tc>
          <w:tcPr>
            <w:tcW w:w="1275" w:type="dxa"/>
          </w:tcPr>
          <w:p w14:paraId="549C3EA4" w14:textId="77777777" w:rsidR="00801C76" w:rsidRPr="008D63A3" w:rsidRDefault="00801C76" w:rsidP="00193250">
            <w:pPr>
              <w:jc w:val="both"/>
              <w:rPr>
                <w:rFonts w:cs="Times New Roman"/>
                <w:sz w:val="26"/>
                <w:szCs w:val="26"/>
              </w:rPr>
            </w:pPr>
          </w:p>
        </w:tc>
      </w:tr>
      <w:tr w:rsidR="008D63A3" w:rsidRPr="008D63A3" w14:paraId="07108D63" w14:textId="091C0ACC" w:rsidTr="00705A19">
        <w:trPr>
          <w:trHeight w:val="1092"/>
        </w:trPr>
        <w:tc>
          <w:tcPr>
            <w:tcW w:w="704" w:type="dxa"/>
            <w:vMerge/>
          </w:tcPr>
          <w:p w14:paraId="09D71F7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CDF1E34" w14:textId="77777777" w:rsidR="00801C76" w:rsidRPr="008D63A3" w:rsidRDefault="00801C76" w:rsidP="00193250">
            <w:pPr>
              <w:jc w:val="both"/>
              <w:rPr>
                <w:rFonts w:cs="Times New Roman"/>
                <w:sz w:val="26"/>
                <w:szCs w:val="26"/>
                <w:lang w:val="vi-VN"/>
              </w:rPr>
            </w:pPr>
          </w:p>
        </w:tc>
        <w:tc>
          <w:tcPr>
            <w:tcW w:w="7229" w:type="dxa"/>
          </w:tcPr>
          <w:p w14:paraId="12D16C49" w14:textId="77777777" w:rsidR="00801C76" w:rsidRPr="008D63A3" w:rsidRDefault="00801C76" w:rsidP="000C31AF">
            <w:pPr>
              <w:spacing w:after="120"/>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20. Nội dung quản lý nhà nước về đất đai</w:t>
            </w:r>
          </w:p>
          <w:p w14:paraId="3696820A" w14:textId="0733EC10" w:rsidR="00801C76" w:rsidRPr="008D63A3" w:rsidRDefault="00801C76" w:rsidP="000C31AF">
            <w:pPr>
              <w:jc w:val="both"/>
              <w:rPr>
                <w:rFonts w:cs="Times New Roman"/>
                <w:b/>
                <w:bCs/>
                <w:spacing w:val="-2"/>
                <w:sz w:val="26"/>
                <w:szCs w:val="26"/>
              </w:rPr>
            </w:pPr>
            <w:r w:rsidRPr="008D63A3">
              <w:rPr>
                <w:rFonts w:eastAsia="Times New Roman" w:cs="Times New Roman"/>
                <w:spacing w:val="-2"/>
                <w:kern w:val="0"/>
                <w:sz w:val="26"/>
                <w:szCs w:val="26"/>
                <w14:ligatures w14:val="none"/>
              </w:rPr>
              <w:t>… 2. Tuyên truyền, phổ biến, giáo dục, đào tạo, nghiên cứu khoa học, phát triển công nghệ, hợp tác quốc tế trong quản lý, sử dụng đất đai.</w:t>
            </w:r>
          </w:p>
        </w:tc>
        <w:tc>
          <w:tcPr>
            <w:tcW w:w="2127" w:type="dxa"/>
          </w:tcPr>
          <w:p w14:paraId="4707889B" w14:textId="6070649A" w:rsidR="00801C76" w:rsidRPr="008D63A3" w:rsidRDefault="00801C76" w:rsidP="00193250">
            <w:pPr>
              <w:jc w:val="both"/>
              <w:rPr>
                <w:rFonts w:cs="Times New Roman"/>
                <w:sz w:val="26"/>
                <w:szCs w:val="26"/>
              </w:rPr>
            </w:pPr>
          </w:p>
        </w:tc>
        <w:tc>
          <w:tcPr>
            <w:tcW w:w="1275" w:type="dxa"/>
          </w:tcPr>
          <w:p w14:paraId="13D6F932" w14:textId="77777777" w:rsidR="00801C76" w:rsidRPr="008D63A3" w:rsidRDefault="00801C76" w:rsidP="00193250">
            <w:pPr>
              <w:jc w:val="both"/>
              <w:rPr>
                <w:rFonts w:cs="Times New Roman"/>
                <w:sz w:val="26"/>
                <w:szCs w:val="26"/>
              </w:rPr>
            </w:pPr>
          </w:p>
        </w:tc>
      </w:tr>
      <w:tr w:rsidR="008D63A3" w:rsidRPr="008D63A3" w14:paraId="1684A87C" w14:textId="3922B8C6" w:rsidTr="00705A19">
        <w:trPr>
          <w:trHeight w:val="1286"/>
        </w:trPr>
        <w:tc>
          <w:tcPr>
            <w:tcW w:w="704" w:type="dxa"/>
            <w:vMerge/>
          </w:tcPr>
          <w:p w14:paraId="210CB1B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7F0B378F" w14:textId="77777777" w:rsidR="00801C76" w:rsidRPr="008D63A3" w:rsidRDefault="00801C76" w:rsidP="00193250">
            <w:pPr>
              <w:jc w:val="both"/>
              <w:rPr>
                <w:rFonts w:cs="Times New Roman"/>
                <w:sz w:val="26"/>
                <w:szCs w:val="26"/>
                <w:lang w:val="vi-VN"/>
              </w:rPr>
            </w:pPr>
          </w:p>
        </w:tc>
        <w:tc>
          <w:tcPr>
            <w:tcW w:w="7229" w:type="dxa"/>
          </w:tcPr>
          <w:p w14:paraId="2A30A03F" w14:textId="77777777" w:rsidR="00801C76" w:rsidRPr="008D63A3" w:rsidRDefault="00801C76" w:rsidP="000C31AF">
            <w:pPr>
              <w:jc w:val="both"/>
              <w:rPr>
                <w:rFonts w:cs="Times New Roman"/>
                <w:b/>
                <w:bCs/>
                <w:sz w:val="26"/>
                <w:szCs w:val="26"/>
              </w:rPr>
            </w:pPr>
            <w:r w:rsidRPr="008D63A3">
              <w:rPr>
                <w:rFonts w:cs="Times New Roman"/>
                <w:b/>
                <w:bCs/>
                <w:sz w:val="26"/>
                <w:szCs w:val="26"/>
              </w:rPr>
              <w:t>Điều 132. Đăng ký lần đầu </w:t>
            </w:r>
          </w:p>
          <w:p w14:paraId="6C5F66FA" w14:textId="26805287" w:rsidR="00801C76" w:rsidRPr="008D63A3" w:rsidRDefault="00801C76" w:rsidP="000C31AF">
            <w:pPr>
              <w:jc w:val="both"/>
              <w:rPr>
                <w:rFonts w:cs="Times New Roman"/>
                <w:b/>
                <w:bCs/>
                <w:sz w:val="26"/>
                <w:szCs w:val="26"/>
              </w:rPr>
            </w:pPr>
            <w:r w:rsidRPr="008D63A3">
              <w:rPr>
                <w:rFonts w:cs="Times New Roman"/>
                <w:sz w:val="26"/>
                <w:szCs w:val="26"/>
              </w:rPr>
              <w:t>2. Ủy ban nhân dân cấp tỉnh có trách nhiệm chỉ đạo việc phổ biến, tuyên truyền và tổ chức thực hiện đăng ký lần đầu cho các trường hợp chưa đăng ký.</w:t>
            </w:r>
          </w:p>
        </w:tc>
        <w:tc>
          <w:tcPr>
            <w:tcW w:w="2127" w:type="dxa"/>
          </w:tcPr>
          <w:p w14:paraId="22FE72BE" w14:textId="52D050D8" w:rsidR="00801C76" w:rsidRPr="008D63A3" w:rsidRDefault="00801C76" w:rsidP="00193250">
            <w:pPr>
              <w:jc w:val="both"/>
              <w:rPr>
                <w:rFonts w:cs="Times New Roman"/>
                <w:sz w:val="26"/>
                <w:szCs w:val="26"/>
              </w:rPr>
            </w:pPr>
          </w:p>
        </w:tc>
        <w:tc>
          <w:tcPr>
            <w:tcW w:w="1275" w:type="dxa"/>
          </w:tcPr>
          <w:p w14:paraId="041753F5" w14:textId="77777777" w:rsidR="00801C76" w:rsidRPr="008D63A3" w:rsidRDefault="00801C76" w:rsidP="00193250">
            <w:pPr>
              <w:jc w:val="both"/>
              <w:rPr>
                <w:rFonts w:cs="Times New Roman"/>
                <w:sz w:val="26"/>
                <w:szCs w:val="26"/>
              </w:rPr>
            </w:pPr>
          </w:p>
        </w:tc>
      </w:tr>
      <w:tr w:rsidR="008D63A3" w:rsidRPr="008D63A3" w14:paraId="2DC66CF1" w14:textId="0DFC912F" w:rsidTr="00705A19">
        <w:trPr>
          <w:trHeight w:val="1422"/>
        </w:trPr>
        <w:tc>
          <w:tcPr>
            <w:tcW w:w="704" w:type="dxa"/>
            <w:vMerge/>
          </w:tcPr>
          <w:p w14:paraId="7A405F21"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28E7D23" w14:textId="77777777" w:rsidR="00801C76" w:rsidRPr="008D63A3" w:rsidRDefault="00801C76" w:rsidP="00193250">
            <w:pPr>
              <w:jc w:val="both"/>
              <w:rPr>
                <w:rFonts w:cs="Times New Roman"/>
                <w:sz w:val="26"/>
                <w:szCs w:val="26"/>
                <w:lang w:val="vi-VN"/>
              </w:rPr>
            </w:pPr>
          </w:p>
        </w:tc>
        <w:tc>
          <w:tcPr>
            <w:tcW w:w="7229" w:type="dxa"/>
          </w:tcPr>
          <w:p w14:paraId="263BBA22" w14:textId="77777777" w:rsidR="00801C76" w:rsidRPr="008D63A3" w:rsidRDefault="00801C76" w:rsidP="000C31AF">
            <w:pPr>
              <w:jc w:val="both"/>
              <w:rPr>
                <w:rFonts w:cs="Times New Roman"/>
                <w:b/>
                <w:bCs/>
                <w:sz w:val="26"/>
                <w:szCs w:val="26"/>
              </w:rPr>
            </w:pPr>
            <w:r w:rsidRPr="008D63A3">
              <w:rPr>
                <w:rFonts w:cs="Times New Roman"/>
                <w:b/>
                <w:bCs/>
                <w:sz w:val="26"/>
                <w:szCs w:val="26"/>
              </w:rPr>
              <w:t>Điều 192. Tập trung đất nông nghiệp</w:t>
            </w:r>
          </w:p>
          <w:p w14:paraId="7F635CD6" w14:textId="5C6065C5" w:rsidR="00801C76" w:rsidRPr="008D63A3" w:rsidRDefault="00801C76" w:rsidP="000C31AF">
            <w:pPr>
              <w:jc w:val="both"/>
              <w:rPr>
                <w:rFonts w:cs="Times New Roman"/>
                <w:b/>
                <w:bCs/>
                <w:sz w:val="26"/>
                <w:szCs w:val="26"/>
              </w:rPr>
            </w:pPr>
            <w:r w:rsidRPr="008D63A3">
              <w:rPr>
                <w:rFonts w:cs="Times New Roman"/>
                <w:b/>
                <w:bCs/>
                <w:sz w:val="26"/>
                <w:szCs w:val="26"/>
              </w:rPr>
              <w:t xml:space="preserve">… </w:t>
            </w:r>
            <w:r w:rsidRPr="008D63A3">
              <w:rPr>
                <w:rFonts w:cs="Times New Roman"/>
                <w:sz w:val="26"/>
                <w:szCs w:val="26"/>
              </w:rPr>
              <w:t>5. Ủy ban nhân dân các cấp có trách nhiệm tuyên truyền, phổ biến chính sách, pháp luật, hướng dẫn, hỗ trợ các bên trong việc thực hiện tập trung đất nông nghiệp và bảo đảm ổn định quy hoạch đối với diện tích đất nông nghiệp đã tập trung.</w:t>
            </w:r>
          </w:p>
        </w:tc>
        <w:tc>
          <w:tcPr>
            <w:tcW w:w="2127" w:type="dxa"/>
          </w:tcPr>
          <w:p w14:paraId="21ED75A1" w14:textId="1CBA53B3" w:rsidR="00801C76" w:rsidRPr="008D63A3" w:rsidRDefault="00801C76" w:rsidP="00193250">
            <w:pPr>
              <w:jc w:val="both"/>
              <w:rPr>
                <w:rFonts w:cs="Times New Roman"/>
                <w:sz w:val="26"/>
                <w:szCs w:val="26"/>
              </w:rPr>
            </w:pPr>
          </w:p>
        </w:tc>
        <w:tc>
          <w:tcPr>
            <w:tcW w:w="1275" w:type="dxa"/>
          </w:tcPr>
          <w:p w14:paraId="2D5A6DE0" w14:textId="77777777" w:rsidR="00801C76" w:rsidRPr="008D63A3" w:rsidRDefault="00801C76" w:rsidP="00193250">
            <w:pPr>
              <w:jc w:val="both"/>
              <w:rPr>
                <w:rFonts w:cs="Times New Roman"/>
                <w:sz w:val="26"/>
                <w:szCs w:val="26"/>
              </w:rPr>
            </w:pPr>
          </w:p>
        </w:tc>
      </w:tr>
      <w:tr w:rsidR="008D63A3" w:rsidRPr="008D63A3" w14:paraId="5FB4FFB1" w14:textId="0135EDE4" w:rsidTr="00705A19">
        <w:trPr>
          <w:trHeight w:val="1314"/>
        </w:trPr>
        <w:tc>
          <w:tcPr>
            <w:tcW w:w="704" w:type="dxa"/>
            <w:vMerge w:val="restart"/>
          </w:tcPr>
          <w:p w14:paraId="57ABC52B" w14:textId="0828289B"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73B7EA65" w14:textId="00C60537" w:rsidR="00801C76" w:rsidRPr="008D63A3" w:rsidRDefault="00F8321C" w:rsidP="00193250">
            <w:pPr>
              <w:jc w:val="both"/>
              <w:rPr>
                <w:rFonts w:cs="Times New Roman"/>
                <w:sz w:val="26"/>
                <w:szCs w:val="26"/>
              </w:rPr>
            </w:pPr>
            <w:r>
              <w:rPr>
                <w:sz w:val="26"/>
                <w:szCs w:val="26"/>
              </w:rPr>
              <w:t>Khoản 3 Điều 3; khoản 3 Điều 7; Điều 32 Dự thảo Luật</w:t>
            </w:r>
          </w:p>
        </w:tc>
        <w:tc>
          <w:tcPr>
            <w:tcW w:w="7229" w:type="dxa"/>
          </w:tcPr>
          <w:p w14:paraId="6E215F6F"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rPr>
              <w:t>Luật Lực lượng tham gia bảo vệ an ninh, trật tự ở cơ sở số 30/2024/QH15</w:t>
            </w:r>
          </w:p>
          <w:p w14:paraId="3CE56206" w14:textId="7454A3EB"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8. Hỗ trợ xây dựng phong trào toàn dân bảo vệ an ninh Tổ quốc</w:t>
            </w:r>
          </w:p>
          <w:p w14:paraId="5826B32F" w14:textId="11EBD7DF"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Hỗ trợ Công an cấp xã tuyên truyền, phổ biến chính sách, pháp luật về an ninh, trật tự và xây dựng, nhân rộng mô hình, điển hình tiên tiến trong phong trào toàn dân bảo vệ an ninh Tổ quốc…</w:t>
            </w:r>
          </w:p>
        </w:tc>
        <w:tc>
          <w:tcPr>
            <w:tcW w:w="2127" w:type="dxa"/>
          </w:tcPr>
          <w:p w14:paraId="61F11D01" w14:textId="29382F22"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0CF3EA32"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7FF8E67A" w14:textId="046C33A5" w:rsidTr="00705A19">
        <w:trPr>
          <w:trHeight w:val="1971"/>
        </w:trPr>
        <w:tc>
          <w:tcPr>
            <w:tcW w:w="704" w:type="dxa"/>
            <w:vMerge/>
          </w:tcPr>
          <w:p w14:paraId="1BF19B31"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EDB6153" w14:textId="77777777" w:rsidR="00801C76" w:rsidRPr="008D63A3" w:rsidRDefault="00801C76" w:rsidP="00193250">
            <w:pPr>
              <w:jc w:val="both"/>
              <w:rPr>
                <w:rFonts w:cs="Times New Roman"/>
                <w:sz w:val="26"/>
                <w:szCs w:val="26"/>
              </w:rPr>
            </w:pPr>
          </w:p>
        </w:tc>
        <w:tc>
          <w:tcPr>
            <w:tcW w:w="7229" w:type="dxa"/>
          </w:tcPr>
          <w:p w14:paraId="1FC54EB2" w14:textId="77777777"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27. Trách nhiệm của Chính phủ</w:t>
            </w:r>
          </w:p>
          <w:p w14:paraId="6F68BD7B"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 2. Nội dung quản lý nhà nước về lực lượng tham gia bảo vệ an ninh, trật tự ở cơ sở, bao gồm:</w:t>
            </w:r>
          </w:p>
          <w:p w14:paraId="6131724F" w14:textId="6D54AC6C" w:rsidR="00801C76" w:rsidRPr="008D63A3" w:rsidRDefault="00801C76" w:rsidP="000C31AF">
            <w:pPr>
              <w:spacing w:line="252" w:lineRule="auto"/>
              <w:jc w:val="both"/>
              <w:rPr>
                <w:rFonts w:cs="Times New Roman"/>
                <w:sz w:val="26"/>
                <w:szCs w:val="26"/>
              </w:rPr>
            </w:pPr>
            <w:r w:rsidRPr="008D63A3">
              <w:rPr>
                <w:rFonts w:cs="Times New Roman"/>
                <w:sz w:val="26"/>
                <w:szCs w:val="26"/>
              </w:rPr>
              <w:t>… d) Tuyên truyền, phổ biến đường lối, chủ trương của Đảng, chính sách, pháp luật của Nhà nước về lực lượng tham gia bảo vệ an ninh, trật tự ở cơ sở;</w:t>
            </w:r>
          </w:p>
        </w:tc>
        <w:tc>
          <w:tcPr>
            <w:tcW w:w="2127" w:type="dxa"/>
          </w:tcPr>
          <w:p w14:paraId="40FB33A4" w14:textId="6B74FF32"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4605F7C0"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5BC7F335" w14:textId="6DFE68C9" w:rsidTr="00705A19">
        <w:trPr>
          <w:trHeight w:val="2032"/>
        </w:trPr>
        <w:tc>
          <w:tcPr>
            <w:tcW w:w="704" w:type="dxa"/>
            <w:vMerge/>
          </w:tcPr>
          <w:p w14:paraId="0AAED69A"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706B8438" w14:textId="77777777" w:rsidR="00801C76" w:rsidRPr="008D63A3" w:rsidRDefault="00801C76" w:rsidP="00193250">
            <w:pPr>
              <w:jc w:val="both"/>
              <w:rPr>
                <w:rFonts w:cs="Times New Roman"/>
                <w:sz w:val="26"/>
                <w:szCs w:val="26"/>
              </w:rPr>
            </w:pPr>
          </w:p>
        </w:tc>
        <w:tc>
          <w:tcPr>
            <w:tcW w:w="7229" w:type="dxa"/>
          </w:tcPr>
          <w:p w14:paraId="0178995F"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28. Trách nhiệm của Bộ Công an</w:t>
            </w:r>
          </w:p>
          <w:p w14:paraId="0AA088D0"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Bộ Công an là cơ quan đầu mối giúp Chính phủ thống nhất quản lý nhà nước về lực lượng tham gia bảo vệ an ninh, trật tự ở cơ sở và có trách nhiệm sau đây:</w:t>
            </w:r>
          </w:p>
          <w:p w14:paraId="67BC53F9" w14:textId="4BAD48FD" w:rsidR="00801C76" w:rsidRPr="008D63A3" w:rsidRDefault="00801C76" w:rsidP="000C31AF">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2. Tuyên truyền, phổ biến đường lối, chủ trương của Đảng, chính sách, pháp luật của Nhà nước về lực lượng tham gia bảo vệ an ninh, trật tự ở cơ sở;</w:t>
            </w:r>
          </w:p>
        </w:tc>
        <w:tc>
          <w:tcPr>
            <w:tcW w:w="2127" w:type="dxa"/>
          </w:tcPr>
          <w:p w14:paraId="3EEE6C92" w14:textId="026F04D3"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406DC0E"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412407E5" w14:textId="2634FACD" w:rsidTr="00705A19">
        <w:trPr>
          <w:trHeight w:val="2032"/>
        </w:trPr>
        <w:tc>
          <w:tcPr>
            <w:tcW w:w="704" w:type="dxa"/>
            <w:vMerge/>
          </w:tcPr>
          <w:p w14:paraId="20CA0DC0"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27E3BE5" w14:textId="77777777" w:rsidR="00801C76" w:rsidRPr="008D63A3" w:rsidRDefault="00801C76" w:rsidP="00193250">
            <w:pPr>
              <w:jc w:val="both"/>
              <w:rPr>
                <w:rFonts w:cs="Times New Roman"/>
                <w:sz w:val="26"/>
                <w:szCs w:val="26"/>
              </w:rPr>
            </w:pPr>
          </w:p>
        </w:tc>
        <w:tc>
          <w:tcPr>
            <w:tcW w:w="7229" w:type="dxa"/>
          </w:tcPr>
          <w:p w14:paraId="7FAE5FD5" w14:textId="77777777"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30. Trách nhiệm của chính quyền địa phương các cấp</w:t>
            </w:r>
          </w:p>
          <w:p w14:paraId="5F9F78EB"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2. Ủy ban nhân dân các cấp, trong phạm vi nhiệm vụ, quyền hạn của mình, thực hiện quản lý nhà nước về lực lượng tham gia bảo vệ an ninh, trật tự ở cơ sở và có trách nhiệm sau đây:</w:t>
            </w:r>
          </w:p>
          <w:p w14:paraId="3FCC7C0F" w14:textId="03EECA08" w:rsidR="00801C76" w:rsidRPr="008D63A3" w:rsidRDefault="00801C76" w:rsidP="000C31AF">
            <w:pPr>
              <w:spacing w:line="252" w:lineRule="auto"/>
              <w:jc w:val="both"/>
              <w:rPr>
                <w:rFonts w:eastAsia="Times New Roman" w:cs="Times New Roman"/>
                <w:b/>
                <w:bCs/>
                <w:kern w:val="0"/>
                <w:sz w:val="26"/>
                <w:szCs w:val="26"/>
                <w14:ligatures w14:val="none"/>
              </w:rPr>
            </w:pPr>
            <w:r w:rsidRPr="008D63A3">
              <w:rPr>
                <w:rFonts w:cs="Times New Roman"/>
                <w:sz w:val="26"/>
                <w:szCs w:val="26"/>
              </w:rPr>
              <w:t>… c) Tổ chức tuyên truyền, phổ biến đường lối, chủ trương của Đảng, chính sách, pháp luật của Nhà nước về lực lượng tham gia bảo vệ an ninh, trật tự ở cơ sở thuộc phạm vi quản lý;</w:t>
            </w:r>
          </w:p>
        </w:tc>
        <w:tc>
          <w:tcPr>
            <w:tcW w:w="2127" w:type="dxa"/>
          </w:tcPr>
          <w:p w14:paraId="22C02A50" w14:textId="7818B63D"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9864BA9"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7DD48ACB" w14:textId="10116D49" w:rsidTr="00705A19">
        <w:trPr>
          <w:trHeight w:val="982"/>
        </w:trPr>
        <w:tc>
          <w:tcPr>
            <w:tcW w:w="704" w:type="dxa"/>
            <w:vMerge w:val="restart"/>
          </w:tcPr>
          <w:p w14:paraId="43496AAC" w14:textId="07AA74E4"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728E14E9" w14:textId="176B4001" w:rsidR="00801C76" w:rsidRPr="008D63A3" w:rsidRDefault="00F8321C" w:rsidP="00193250">
            <w:pPr>
              <w:jc w:val="both"/>
              <w:rPr>
                <w:rFonts w:cs="Times New Roman"/>
                <w:sz w:val="26"/>
                <w:szCs w:val="26"/>
              </w:rPr>
            </w:pPr>
            <w:r>
              <w:rPr>
                <w:sz w:val="26"/>
                <w:szCs w:val="26"/>
              </w:rPr>
              <w:t>Khoản 3 Điều 3; khoản 2 Điều 26 Dự thảo Luật</w:t>
            </w:r>
          </w:p>
        </w:tc>
        <w:tc>
          <w:tcPr>
            <w:tcW w:w="7229" w:type="dxa"/>
          </w:tcPr>
          <w:p w14:paraId="4EB22E60"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rPr>
              <w:t>Luật Kinh doanh bất động sản số 29/2023/QH15</w:t>
            </w:r>
          </w:p>
          <w:p w14:paraId="5261D2D3" w14:textId="4C5AB3D7"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80. Nội dung quản lý nhà nước về kinh doanh bất động sản</w:t>
            </w:r>
          </w:p>
          <w:p w14:paraId="5675BCB0" w14:textId="57621376" w:rsidR="00801C76" w:rsidRPr="008D63A3" w:rsidRDefault="00801C76" w:rsidP="000C31AF">
            <w:pPr>
              <w:spacing w:line="252" w:lineRule="auto"/>
              <w:jc w:val="both"/>
              <w:rPr>
                <w:rFonts w:cs="Times New Roman"/>
                <w:sz w:val="26"/>
                <w:szCs w:val="26"/>
              </w:rPr>
            </w:pPr>
            <w:r w:rsidRPr="008D63A3">
              <w:rPr>
                <w:rFonts w:cs="Times New Roman"/>
                <w:b/>
                <w:bCs/>
                <w:sz w:val="26"/>
                <w:szCs w:val="26"/>
              </w:rPr>
              <w:t xml:space="preserve">… </w:t>
            </w:r>
            <w:r w:rsidRPr="008D63A3">
              <w:rPr>
                <w:rFonts w:cs="Times New Roman"/>
                <w:sz w:val="26"/>
                <w:szCs w:val="26"/>
              </w:rPr>
              <w:t>6. Phổ biến, giáo dục pháp luật, theo dõi tình hình thi hành pháp luật về kinh doanh bất động sản.</w:t>
            </w:r>
          </w:p>
        </w:tc>
        <w:tc>
          <w:tcPr>
            <w:tcW w:w="2127" w:type="dxa"/>
          </w:tcPr>
          <w:p w14:paraId="6DF2C318" w14:textId="1F65C492" w:rsidR="00801C76" w:rsidRPr="008D63A3" w:rsidRDefault="00801C76" w:rsidP="00193250">
            <w:pPr>
              <w:jc w:val="both"/>
              <w:rPr>
                <w:rFonts w:cs="Times New Roman"/>
                <w:sz w:val="26"/>
                <w:szCs w:val="26"/>
              </w:rPr>
            </w:pPr>
          </w:p>
        </w:tc>
        <w:tc>
          <w:tcPr>
            <w:tcW w:w="1275" w:type="dxa"/>
          </w:tcPr>
          <w:p w14:paraId="079A49A9" w14:textId="77777777" w:rsidR="00801C76" w:rsidRPr="008D63A3" w:rsidRDefault="00801C76" w:rsidP="00193250">
            <w:pPr>
              <w:jc w:val="both"/>
              <w:rPr>
                <w:rFonts w:cs="Times New Roman"/>
                <w:sz w:val="26"/>
                <w:szCs w:val="26"/>
              </w:rPr>
            </w:pPr>
          </w:p>
        </w:tc>
      </w:tr>
      <w:tr w:rsidR="008D63A3" w:rsidRPr="008D63A3" w14:paraId="6F2F90C1" w14:textId="45089E74" w:rsidTr="00705A19">
        <w:trPr>
          <w:trHeight w:val="1725"/>
        </w:trPr>
        <w:tc>
          <w:tcPr>
            <w:tcW w:w="704" w:type="dxa"/>
            <w:vMerge/>
          </w:tcPr>
          <w:p w14:paraId="499C1A9A"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4B570DF" w14:textId="77777777" w:rsidR="00801C76" w:rsidRPr="008D63A3" w:rsidRDefault="00801C76" w:rsidP="00193250">
            <w:pPr>
              <w:jc w:val="both"/>
              <w:rPr>
                <w:rFonts w:cs="Times New Roman"/>
                <w:sz w:val="26"/>
                <w:szCs w:val="26"/>
              </w:rPr>
            </w:pPr>
          </w:p>
        </w:tc>
        <w:tc>
          <w:tcPr>
            <w:tcW w:w="7229" w:type="dxa"/>
          </w:tcPr>
          <w:p w14:paraId="689177A5" w14:textId="77777777" w:rsidR="00801C76" w:rsidRPr="008D63A3" w:rsidRDefault="00801C76" w:rsidP="00643C52">
            <w:pPr>
              <w:spacing w:line="252" w:lineRule="auto"/>
              <w:jc w:val="both"/>
              <w:rPr>
                <w:rFonts w:cs="Times New Roman"/>
                <w:b/>
                <w:bCs/>
                <w:sz w:val="26"/>
                <w:szCs w:val="26"/>
              </w:rPr>
            </w:pPr>
            <w:r w:rsidRPr="008D63A3">
              <w:rPr>
                <w:rFonts w:cs="Times New Roman"/>
                <w:b/>
                <w:bCs/>
                <w:sz w:val="26"/>
                <w:szCs w:val="26"/>
              </w:rPr>
              <w:t>Điều 81. Trách nhiệm quản lý nhà nước về kinh doanh bất động sản</w:t>
            </w:r>
          </w:p>
          <w:p w14:paraId="2FA7F6B8" w14:textId="77777777" w:rsidR="00801C76" w:rsidRPr="008D63A3" w:rsidRDefault="00801C76" w:rsidP="00643C52">
            <w:pPr>
              <w:spacing w:line="252" w:lineRule="auto"/>
              <w:jc w:val="both"/>
              <w:rPr>
                <w:rFonts w:cs="Times New Roman"/>
                <w:sz w:val="26"/>
                <w:szCs w:val="26"/>
              </w:rPr>
            </w:pPr>
            <w:r w:rsidRPr="008D63A3">
              <w:rPr>
                <w:rFonts w:cs="Times New Roman"/>
                <w:sz w:val="26"/>
                <w:szCs w:val="26"/>
              </w:rPr>
              <w:t>… 2. Bộ Xây dựng là cơ quan đầu mối giúp Chính phủ thống nhất quản lý nhà nước về kinh doanh bất động sản, có nhiệm vụ, quyền hạn sau đây:</w:t>
            </w:r>
          </w:p>
          <w:p w14:paraId="59B0BB65" w14:textId="77777777" w:rsidR="00801C76" w:rsidRPr="008D63A3" w:rsidRDefault="00801C76" w:rsidP="00643C52">
            <w:pPr>
              <w:spacing w:line="252" w:lineRule="auto"/>
              <w:jc w:val="both"/>
              <w:rPr>
                <w:rFonts w:cs="Times New Roman"/>
                <w:sz w:val="26"/>
                <w:szCs w:val="26"/>
              </w:rPr>
            </w:pPr>
            <w:r w:rsidRPr="008D63A3">
              <w:rPr>
                <w:rFonts w:cs="Times New Roman"/>
                <w:sz w:val="26"/>
                <w:szCs w:val="26"/>
              </w:rPr>
              <w:t>… g) Phổ biến, giáo dục pháp luật, theo dõi tình hình thi hành pháp luật về kinh doanh bất động sản trên phạm vi cả nước;</w:t>
            </w:r>
          </w:p>
          <w:p w14:paraId="6C1207A0" w14:textId="77777777" w:rsidR="00801C76" w:rsidRPr="008D63A3" w:rsidRDefault="00801C76" w:rsidP="00643C52">
            <w:pPr>
              <w:spacing w:line="252" w:lineRule="auto"/>
              <w:jc w:val="both"/>
              <w:rPr>
                <w:rFonts w:cs="Times New Roman"/>
                <w:sz w:val="26"/>
                <w:szCs w:val="26"/>
              </w:rPr>
            </w:pPr>
            <w:r w:rsidRPr="008D63A3">
              <w:rPr>
                <w:rFonts w:cs="Times New Roman"/>
                <w:sz w:val="26"/>
                <w:szCs w:val="26"/>
              </w:rPr>
              <w:t>… 4. Ủy ban nhân dân cấp tỉnh có trách nhiệm sau đây:</w:t>
            </w:r>
          </w:p>
          <w:p w14:paraId="3FB7D635" w14:textId="0ABB8196" w:rsidR="00801C76" w:rsidRPr="008D63A3" w:rsidRDefault="00801C76" w:rsidP="00643C52">
            <w:pPr>
              <w:spacing w:line="252" w:lineRule="auto"/>
              <w:jc w:val="both"/>
              <w:rPr>
                <w:rFonts w:cs="Times New Roman"/>
                <w:b/>
                <w:bCs/>
                <w:sz w:val="26"/>
                <w:szCs w:val="26"/>
              </w:rPr>
            </w:pPr>
            <w:r w:rsidRPr="008D63A3">
              <w:rPr>
                <w:rFonts w:cs="Times New Roman"/>
                <w:sz w:val="26"/>
                <w:szCs w:val="26"/>
              </w:rPr>
              <w:t>… d) Phổ biến, giáo dục pháp luật, theo dõi tình hình thi hành pháp luật về kinh doanh bất động sản trong phạm vi của địa phương;</w:t>
            </w:r>
          </w:p>
        </w:tc>
        <w:tc>
          <w:tcPr>
            <w:tcW w:w="2127" w:type="dxa"/>
          </w:tcPr>
          <w:p w14:paraId="0AA175C4" w14:textId="1E32DBA0" w:rsidR="00801C76" w:rsidRPr="008D63A3" w:rsidRDefault="00801C76" w:rsidP="00193250">
            <w:pPr>
              <w:jc w:val="both"/>
              <w:rPr>
                <w:rFonts w:cs="Times New Roman"/>
                <w:sz w:val="26"/>
                <w:szCs w:val="26"/>
              </w:rPr>
            </w:pPr>
          </w:p>
        </w:tc>
        <w:tc>
          <w:tcPr>
            <w:tcW w:w="1275" w:type="dxa"/>
          </w:tcPr>
          <w:p w14:paraId="76B39B9C" w14:textId="77777777" w:rsidR="00801C76" w:rsidRPr="008D63A3" w:rsidRDefault="00801C76" w:rsidP="00193250">
            <w:pPr>
              <w:jc w:val="both"/>
              <w:rPr>
                <w:rFonts w:cs="Times New Roman"/>
                <w:sz w:val="26"/>
                <w:szCs w:val="26"/>
              </w:rPr>
            </w:pPr>
          </w:p>
        </w:tc>
      </w:tr>
      <w:tr w:rsidR="008D63A3" w:rsidRPr="008D63A3" w14:paraId="57766186" w14:textId="636596D9" w:rsidTr="00705A19">
        <w:trPr>
          <w:trHeight w:val="945"/>
        </w:trPr>
        <w:tc>
          <w:tcPr>
            <w:tcW w:w="704" w:type="dxa"/>
            <w:vMerge w:val="restart"/>
          </w:tcPr>
          <w:p w14:paraId="58C50C09" w14:textId="3152F33F"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1A6B9EC5" w14:textId="74127821" w:rsidR="00801C76" w:rsidRPr="008D63A3" w:rsidRDefault="00F8321C" w:rsidP="00193250">
            <w:pPr>
              <w:jc w:val="both"/>
              <w:rPr>
                <w:rFonts w:cs="Times New Roman"/>
                <w:sz w:val="26"/>
                <w:szCs w:val="26"/>
              </w:rPr>
            </w:pPr>
            <w:r>
              <w:rPr>
                <w:sz w:val="26"/>
                <w:szCs w:val="26"/>
              </w:rPr>
              <w:t>Khoản 3 Điều 3; khoản 3 Điều 7; khoản 2 Điều 26 Dự thảo Luật</w:t>
            </w:r>
          </w:p>
        </w:tc>
        <w:tc>
          <w:tcPr>
            <w:tcW w:w="7229" w:type="dxa"/>
          </w:tcPr>
          <w:p w14:paraId="57F34486"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rPr>
              <w:t>Luật Nhà ở số 27/2023/QH15</w:t>
            </w:r>
          </w:p>
          <w:p w14:paraId="1CD9FA6A" w14:textId="09352C5B"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189. Nội dung quản lý nhà nước về nhà ở</w:t>
            </w:r>
          </w:p>
          <w:p w14:paraId="56500901" w14:textId="2B92C264" w:rsidR="00801C76" w:rsidRPr="008D63A3" w:rsidRDefault="00801C76" w:rsidP="000C31AF">
            <w:pPr>
              <w:spacing w:line="252" w:lineRule="auto"/>
              <w:jc w:val="both"/>
              <w:rPr>
                <w:rFonts w:cs="Times New Roman"/>
                <w:sz w:val="26"/>
                <w:szCs w:val="26"/>
              </w:rPr>
            </w:pPr>
            <w:r w:rsidRPr="008D63A3">
              <w:rPr>
                <w:rFonts w:cs="Times New Roman"/>
                <w:sz w:val="26"/>
                <w:szCs w:val="26"/>
              </w:rPr>
              <w:t>… 7. Nghiên cứu, ứng dụng khoa học, công nghệ, phổ biến kiến thức pháp luật trong lĩnh vực nhà ở.</w:t>
            </w:r>
          </w:p>
        </w:tc>
        <w:tc>
          <w:tcPr>
            <w:tcW w:w="2127" w:type="dxa"/>
          </w:tcPr>
          <w:p w14:paraId="71F4BB7F" w14:textId="7BF16C44" w:rsidR="00801C76" w:rsidRPr="008D63A3" w:rsidRDefault="00801C76" w:rsidP="00193250">
            <w:pPr>
              <w:jc w:val="both"/>
              <w:rPr>
                <w:rFonts w:cs="Times New Roman"/>
                <w:sz w:val="26"/>
                <w:szCs w:val="26"/>
              </w:rPr>
            </w:pPr>
          </w:p>
        </w:tc>
        <w:tc>
          <w:tcPr>
            <w:tcW w:w="1275" w:type="dxa"/>
          </w:tcPr>
          <w:p w14:paraId="4B58E151" w14:textId="77777777" w:rsidR="00801C76" w:rsidRPr="008D63A3" w:rsidRDefault="00801C76" w:rsidP="00193250">
            <w:pPr>
              <w:jc w:val="both"/>
              <w:rPr>
                <w:rFonts w:cs="Times New Roman"/>
                <w:sz w:val="26"/>
                <w:szCs w:val="26"/>
              </w:rPr>
            </w:pPr>
          </w:p>
        </w:tc>
      </w:tr>
      <w:tr w:rsidR="008D63A3" w:rsidRPr="008D63A3" w14:paraId="59AAA8C3" w14:textId="2BC8BC24" w:rsidTr="00705A19">
        <w:trPr>
          <w:trHeight w:val="945"/>
        </w:trPr>
        <w:tc>
          <w:tcPr>
            <w:tcW w:w="704" w:type="dxa"/>
            <w:vMerge/>
          </w:tcPr>
          <w:p w14:paraId="529D8A44"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0CE3098" w14:textId="77777777" w:rsidR="00801C76" w:rsidRPr="008D63A3" w:rsidRDefault="00801C76" w:rsidP="00193250">
            <w:pPr>
              <w:jc w:val="both"/>
              <w:rPr>
                <w:rFonts w:cs="Times New Roman"/>
                <w:sz w:val="26"/>
                <w:szCs w:val="26"/>
              </w:rPr>
            </w:pPr>
          </w:p>
        </w:tc>
        <w:tc>
          <w:tcPr>
            <w:tcW w:w="7229" w:type="dxa"/>
          </w:tcPr>
          <w:p w14:paraId="38383BA3" w14:textId="77777777" w:rsidR="00801C76" w:rsidRPr="008D63A3" w:rsidRDefault="00801C76" w:rsidP="0073097B">
            <w:pPr>
              <w:spacing w:line="252" w:lineRule="auto"/>
              <w:jc w:val="both"/>
              <w:rPr>
                <w:rFonts w:cs="Times New Roman"/>
                <w:b/>
                <w:bCs/>
                <w:sz w:val="26"/>
                <w:szCs w:val="26"/>
              </w:rPr>
            </w:pPr>
            <w:r w:rsidRPr="008D63A3">
              <w:rPr>
                <w:rFonts w:cs="Times New Roman"/>
                <w:b/>
                <w:bCs/>
                <w:sz w:val="26"/>
                <w:szCs w:val="26"/>
              </w:rPr>
              <w:t>Điều 191. Trách nhiệm của Bộ Xây dựng</w:t>
            </w:r>
          </w:p>
          <w:p w14:paraId="012ADB30" w14:textId="6054B6BA" w:rsidR="00801C76" w:rsidRPr="008D63A3" w:rsidRDefault="00801C76" w:rsidP="0073097B">
            <w:pPr>
              <w:spacing w:line="252" w:lineRule="auto"/>
              <w:jc w:val="both"/>
              <w:rPr>
                <w:rFonts w:cs="Times New Roman"/>
                <w:b/>
                <w:bCs/>
                <w:sz w:val="26"/>
                <w:szCs w:val="26"/>
              </w:rPr>
            </w:pPr>
            <w:r w:rsidRPr="008D63A3">
              <w:rPr>
                <w:rFonts w:cs="Times New Roman"/>
                <w:sz w:val="26"/>
                <w:szCs w:val="26"/>
              </w:rPr>
              <w:t>… 13. Tổ chức nghiên cứu, ứng dụng khoa học, công nghệ, phổ biến kiến thức pháp luật trong lĩnh vực nhà ở… </w:t>
            </w:r>
          </w:p>
        </w:tc>
        <w:tc>
          <w:tcPr>
            <w:tcW w:w="2127" w:type="dxa"/>
          </w:tcPr>
          <w:p w14:paraId="64277B1B" w14:textId="77D35EE4" w:rsidR="00801C76" w:rsidRPr="008D63A3" w:rsidRDefault="00801C76" w:rsidP="00193250">
            <w:pPr>
              <w:jc w:val="both"/>
              <w:rPr>
                <w:rFonts w:cs="Times New Roman"/>
                <w:sz w:val="26"/>
                <w:szCs w:val="26"/>
              </w:rPr>
            </w:pPr>
          </w:p>
        </w:tc>
        <w:tc>
          <w:tcPr>
            <w:tcW w:w="1275" w:type="dxa"/>
          </w:tcPr>
          <w:p w14:paraId="4EE67124" w14:textId="77777777" w:rsidR="00801C76" w:rsidRPr="008D63A3" w:rsidRDefault="00801C76" w:rsidP="00193250">
            <w:pPr>
              <w:jc w:val="both"/>
              <w:rPr>
                <w:rFonts w:cs="Times New Roman"/>
                <w:sz w:val="26"/>
                <w:szCs w:val="26"/>
              </w:rPr>
            </w:pPr>
          </w:p>
        </w:tc>
      </w:tr>
      <w:tr w:rsidR="008D63A3" w:rsidRPr="008D63A3" w14:paraId="443A3033" w14:textId="798F5787" w:rsidTr="00705A19">
        <w:trPr>
          <w:trHeight w:val="1253"/>
        </w:trPr>
        <w:tc>
          <w:tcPr>
            <w:tcW w:w="704" w:type="dxa"/>
            <w:vMerge w:val="restart"/>
          </w:tcPr>
          <w:p w14:paraId="6E82BDAE" w14:textId="564A7600"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28B39FDE" w14:textId="4B529B6C" w:rsidR="00801C76" w:rsidRPr="008D63A3" w:rsidRDefault="00F8321C" w:rsidP="00193250">
            <w:pPr>
              <w:jc w:val="both"/>
              <w:rPr>
                <w:rFonts w:cs="Times New Roman"/>
                <w:sz w:val="26"/>
                <w:szCs w:val="26"/>
              </w:rPr>
            </w:pPr>
            <w:r>
              <w:rPr>
                <w:sz w:val="26"/>
                <w:szCs w:val="26"/>
              </w:rPr>
              <w:t>Khoản 3 Điều 3; khoản 3 Điều 7; khoản 2 Điều 26; Điều 32 Dự thảo Luật</w:t>
            </w:r>
          </w:p>
        </w:tc>
        <w:tc>
          <w:tcPr>
            <w:tcW w:w="7229" w:type="dxa"/>
          </w:tcPr>
          <w:p w14:paraId="0E77D2B2" w14:textId="77777777" w:rsidR="007A1FFB" w:rsidRPr="008D63A3" w:rsidRDefault="007A1FFB" w:rsidP="000C31AF">
            <w:pPr>
              <w:spacing w:line="252" w:lineRule="auto"/>
              <w:jc w:val="both"/>
              <w:rPr>
                <w:rFonts w:cs="Times New Roman"/>
                <w:b/>
                <w:bCs/>
                <w:sz w:val="26"/>
                <w:szCs w:val="26"/>
              </w:rPr>
            </w:pPr>
            <w:r w:rsidRPr="008D63A3">
              <w:rPr>
                <w:rStyle w:val="Emphasis"/>
                <w:rFonts w:cs="Times New Roman"/>
                <w:b/>
                <w:bCs/>
                <w:i w:val="0"/>
                <w:iCs w:val="0"/>
                <w:sz w:val="26"/>
                <w:szCs w:val="26"/>
              </w:rPr>
              <w:t xml:space="preserve">Luật Căn cước </w:t>
            </w:r>
            <w:r w:rsidRPr="008D63A3">
              <w:rPr>
                <w:rFonts w:cs="Times New Roman"/>
                <w:b/>
                <w:bCs/>
                <w:sz w:val="26"/>
                <w:szCs w:val="26"/>
              </w:rPr>
              <w:t>số 26/2023/QH15</w:t>
            </w:r>
          </w:p>
          <w:p w14:paraId="23CE041B" w14:textId="3C1F0E63"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 xml:space="preserve">Điều 41. Trách nhiệm của Bộ Công an </w:t>
            </w:r>
          </w:p>
          <w:p w14:paraId="035DE581" w14:textId="504D1855"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Tổ chức phổ biến, giáo dục pháp luật và tổ chức thực hiện các văn bản quy phạm pháp luật về căn cước, Cơ sở dữ liệu quốc gia về dân cư, Cơ sở dữ liệu căn cước, định danh và xác thực điện tử.</w:t>
            </w:r>
          </w:p>
        </w:tc>
        <w:tc>
          <w:tcPr>
            <w:tcW w:w="2127" w:type="dxa"/>
          </w:tcPr>
          <w:p w14:paraId="5F82200C" w14:textId="02EC4A24"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0B1DD400"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13281E86" w14:textId="125AC484" w:rsidTr="00705A19">
        <w:trPr>
          <w:trHeight w:val="1252"/>
        </w:trPr>
        <w:tc>
          <w:tcPr>
            <w:tcW w:w="704" w:type="dxa"/>
            <w:vMerge/>
          </w:tcPr>
          <w:p w14:paraId="65EFCE77"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BD0946E" w14:textId="77777777" w:rsidR="00801C76" w:rsidRPr="008D63A3" w:rsidRDefault="00801C76" w:rsidP="00193250">
            <w:pPr>
              <w:jc w:val="both"/>
              <w:rPr>
                <w:rStyle w:val="Emphasis"/>
                <w:rFonts w:cs="Times New Roman"/>
                <w:i w:val="0"/>
                <w:iCs w:val="0"/>
                <w:sz w:val="26"/>
                <w:szCs w:val="26"/>
              </w:rPr>
            </w:pPr>
          </w:p>
        </w:tc>
        <w:tc>
          <w:tcPr>
            <w:tcW w:w="7229" w:type="dxa"/>
          </w:tcPr>
          <w:p w14:paraId="38AB4B6C" w14:textId="77777777" w:rsidR="00801C76" w:rsidRPr="008D63A3" w:rsidRDefault="00801C76" w:rsidP="00077359">
            <w:pPr>
              <w:spacing w:line="252" w:lineRule="auto"/>
              <w:jc w:val="both"/>
              <w:rPr>
                <w:rFonts w:cs="Times New Roman"/>
                <w:b/>
                <w:bCs/>
                <w:sz w:val="26"/>
                <w:szCs w:val="26"/>
              </w:rPr>
            </w:pPr>
            <w:r w:rsidRPr="008D63A3">
              <w:rPr>
                <w:rFonts w:cs="Times New Roman"/>
                <w:b/>
                <w:bCs/>
                <w:sz w:val="26"/>
                <w:szCs w:val="26"/>
              </w:rPr>
              <w:t>Điều 43. Trách nhiệm của Ủy ban nhân dân cấp tỉnh </w:t>
            </w:r>
          </w:p>
          <w:p w14:paraId="4BDB1AB3" w14:textId="1E794035" w:rsidR="00801C76" w:rsidRPr="008D63A3" w:rsidRDefault="00801C76" w:rsidP="00077359">
            <w:pPr>
              <w:spacing w:line="252" w:lineRule="auto"/>
              <w:jc w:val="both"/>
              <w:rPr>
                <w:rFonts w:eastAsia="Times New Roman" w:cs="Times New Roman"/>
                <w:b/>
                <w:bCs/>
                <w:kern w:val="0"/>
                <w:sz w:val="26"/>
                <w:szCs w:val="26"/>
                <w14:ligatures w14:val="none"/>
              </w:rPr>
            </w:pPr>
            <w:r w:rsidRPr="008D63A3">
              <w:rPr>
                <w:rFonts w:cs="Times New Roman"/>
                <w:b/>
                <w:bCs/>
                <w:sz w:val="26"/>
                <w:szCs w:val="26"/>
              </w:rPr>
              <w:t xml:space="preserve">… </w:t>
            </w:r>
            <w:r w:rsidRPr="008D63A3">
              <w:rPr>
                <w:rFonts w:cs="Times New Roman"/>
                <w:sz w:val="26"/>
                <w:szCs w:val="26"/>
              </w:rPr>
              <w:t>2. Tổ chức phổ biến, giáo dục pháp luật về căn cước, Cơ sở dữ liệu quốc gia về dân cư, Cơ sở dữ liệu căn cước, định danh và xác thực điện tử tại địa phương.</w:t>
            </w:r>
          </w:p>
        </w:tc>
        <w:tc>
          <w:tcPr>
            <w:tcW w:w="2127" w:type="dxa"/>
          </w:tcPr>
          <w:p w14:paraId="2F9C1D98" w14:textId="3DE4FD8D"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3F31BE7D"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1C9A25A9" w14:textId="7265A6A3" w:rsidTr="00705A19">
        <w:trPr>
          <w:trHeight w:val="1974"/>
        </w:trPr>
        <w:tc>
          <w:tcPr>
            <w:tcW w:w="704" w:type="dxa"/>
            <w:vMerge w:val="restart"/>
          </w:tcPr>
          <w:p w14:paraId="675E5154" w14:textId="019DCE19"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2862FAA7" w14:textId="64FBCAED" w:rsidR="00801C76" w:rsidRPr="008D63A3" w:rsidRDefault="00F8321C" w:rsidP="00193250">
            <w:pPr>
              <w:jc w:val="both"/>
              <w:rPr>
                <w:rFonts w:cs="Times New Roman"/>
                <w:sz w:val="26"/>
                <w:szCs w:val="26"/>
              </w:rPr>
            </w:pPr>
            <w:r>
              <w:rPr>
                <w:sz w:val="26"/>
                <w:szCs w:val="26"/>
              </w:rPr>
              <w:t>Khoản 3 Điều 3; khoản 3 Điều 7; Điều 26; Điều 32 Dự thảo Luật</w:t>
            </w:r>
          </w:p>
        </w:tc>
        <w:tc>
          <w:tcPr>
            <w:tcW w:w="7229" w:type="dxa"/>
          </w:tcPr>
          <w:p w14:paraId="2C71DE47"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rPr>
              <w:t>Luật Tài nguyên nước số 28/2023/QH15</w:t>
            </w:r>
          </w:p>
          <w:p w14:paraId="07149034" w14:textId="32EF969D"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58. Sử dụng nước tuần hoàn, tiết kiệm, hiệu quả</w:t>
            </w:r>
          </w:p>
          <w:p w14:paraId="2CA0E7DA" w14:textId="30FEDE1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Bộ Tài nguyên và Môi trường, Bộ Nông nghiệp và Phát triển nông thôn, Bộ Công Thương, Bộ Xây dựng, Bộ Khoa học và Công nghệ, trong phạm vi nhiệm vụ, quyền hạn của mình, có trách nhiệm sau đây:</w:t>
            </w:r>
          </w:p>
          <w:p w14:paraId="64514392" w14:textId="2FC9640A"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Xây dựng mô hình sử dụng nước tiết kiệm, hiệu quả; phổ biến, tuyên truyền mô hình, công nghệ, thiết bị tiết kiệm nước;</w:t>
            </w:r>
          </w:p>
        </w:tc>
        <w:tc>
          <w:tcPr>
            <w:tcW w:w="2127" w:type="dxa"/>
          </w:tcPr>
          <w:p w14:paraId="0EC6D6CF" w14:textId="14DFE617" w:rsidR="00801C76" w:rsidRPr="008D63A3" w:rsidRDefault="00801C76" w:rsidP="00193250">
            <w:pPr>
              <w:jc w:val="both"/>
              <w:rPr>
                <w:rFonts w:cs="Times New Roman"/>
                <w:sz w:val="26"/>
                <w:szCs w:val="26"/>
              </w:rPr>
            </w:pPr>
          </w:p>
        </w:tc>
        <w:tc>
          <w:tcPr>
            <w:tcW w:w="1275" w:type="dxa"/>
          </w:tcPr>
          <w:p w14:paraId="40B6A444" w14:textId="77777777" w:rsidR="00801C76" w:rsidRPr="008D63A3" w:rsidRDefault="00801C76" w:rsidP="00193250">
            <w:pPr>
              <w:jc w:val="both"/>
              <w:rPr>
                <w:rFonts w:cs="Times New Roman"/>
                <w:sz w:val="26"/>
                <w:szCs w:val="26"/>
              </w:rPr>
            </w:pPr>
          </w:p>
        </w:tc>
      </w:tr>
      <w:tr w:rsidR="008D63A3" w:rsidRPr="008D63A3" w14:paraId="0869E6A7" w14:textId="39C891A8" w:rsidTr="00705A19">
        <w:trPr>
          <w:trHeight w:val="1690"/>
        </w:trPr>
        <w:tc>
          <w:tcPr>
            <w:tcW w:w="704" w:type="dxa"/>
            <w:vMerge/>
          </w:tcPr>
          <w:p w14:paraId="23C3235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02FC65B" w14:textId="77777777" w:rsidR="00801C76" w:rsidRPr="008D63A3" w:rsidRDefault="00801C76" w:rsidP="00193250">
            <w:pPr>
              <w:jc w:val="both"/>
              <w:rPr>
                <w:rFonts w:cs="Times New Roman"/>
                <w:sz w:val="26"/>
                <w:szCs w:val="26"/>
              </w:rPr>
            </w:pPr>
          </w:p>
        </w:tc>
        <w:tc>
          <w:tcPr>
            <w:tcW w:w="7229" w:type="dxa"/>
          </w:tcPr>
          <w:p w14:paraId="5C0F9139" w14:textId="77777777" w:rsidR="00801C76" w:rsidRPr="008D63A3" w:rsidRDefault="00801C76" w:rsidP="0073097B">
            <w:pPr>
              <w:spacing w:line="252" w:lineRule="auto"/>
              <w:jc w:val="both"/>
              <w:rPr>
                <w:rFonts w:cs="Times New Roman"/>
                <w:b/>
                <w:bCs/>
                <w:sz w:val="26"/>
                <w:szCs w:val="26"/>
              </w:rPr>
            </w:pPr>
            <w:r w:rsidRPr="008D63A3">
              <w:rPr>
                <w:rFonts w:cs="Times New Roman"/>
                <w:b/>
                <w:bCs/>
                <w:sz w:val="26"/>
                <w:szCs w:val="26"/>
              </w:rPr>
              <w:t>Điều 72. Nguồn lực cho quản lý, bảo vệ, điều hoà, phân phối, phục hồi, phát triển, khai thác, sử dụng tài nguyên nước, phòng, chống và khắc phục tác hại do nước gây ra</w:t>
            </w:r>
          </w:p>
          <w:p w14:paraId="5C431D62" w14:textId="77777777" w:rsidR="00801C76" w:rsidRPr="008D63A3" w:rsidRDefault="00801C76" w:rsidP="0073097B">
            <w:pPr>
              <w:spacing w:line="252" w:lineRule="auto"/>
              <w:jc w:val="both"/>
              <w:rPr>
                <w:rFonts w:cs="Times New Roman"/>
                <w:sz w:val="26"/>
                <w:szCs w:val="26"/>
              </w:rPr>
            </w:pPr>
            <w:r w:rsidRPr="008D63A3">
              <w:rPr>
                <w:rFonts w:cs="Times New Roman"/>
                <w:sz w:val="26"/>
                <w:szCs w:val="26"/>
              </w:rPr>
              <w:t>1. Nhà nước bố trí nguồn lực thực hiện các hoạt động sau đây:</w:t>
            </w:r>
          </w:p>
          <w:p w14:paraId="13D94D4E" w14:textId="15CB251A" w:rsidR="00801C76" w:rsidRPr="008D63A3" w:rsidRDefault="00801C76" w:rsidP="0073097B">
            <w:pPr>
              <w:spacing w:line="252" w:lineRule="auto"/>
              <w:jc w:val="both"/>
              <w:rPr>
                <w:rFonts w:cs="Times New Roman"/>
                <w:b/>
                <w:bCs/>
                <w:sz w:val="26"/>
                <w:szCs w:val="26"/>
              </w:rPr>
            </w:pPr>
            <w:r w:rsidRPr="008D63A3">
              <w:rPr>
                <w:rFonts w:cs="Times New Roman"/>
                <w:sz w:val="26"/>
                <w:szCs w:val="26"/>
              </w:rPr>
              <w:t>… g) Phổ biến, tuyên truyền, truyền thông về tài nguyên nước;</w:t>
            </w:r>
          </w:p>
        </w:tc>
        <w:tc>
          <w:tcPr>
            <w:tcW w:w="2127" w:type="dxa"/>
          </w:tcPr>
          <w:p w14:paraId="12775E50" w14:textId="345C8264" w:rsidR="00801C76" w:rsidRPr="008D63A3" w:rsidRDefault="00801C76" w:rsidP="00193250">
            <w:pPr>
              <w:jc w:val="both"/>
              <w:rPr>
                <w:rFonts w:cs="Times New Roman"/>
                <w:sz w:val="26"/>
                <w:szCs w:val="26"/>
              </w:rPr>
            </w:pPr>
          </w:p>
        </w:tc>
        <w:tc>
          <w:tcPr>
            <w:tcW w:w="1275" w:type="dxa"/>
          </w:tcPr>
          <w:p w14:paraId="5E88A269" w14:textId="77777777" w:rsidR="00801C76" w:rsidRPr="008D63A3" w:rsidRDefault="00801C76" w:rsidP="00193250">
            <w:pPr>
              <w:jc w:val="both"/>
              <w:rPr>
                <w:rFonts w:cs="Times New Roman"/>
                <w:sz w:val="26"/>
                <w:szCs w:val="26"/>
              </w:rPr>
            </w:pPr>
          </w:p>
        </w:tc>
      </w:tr>
      <w:tr w:rsidR="008D63A3" w:rsidRPr="008D63A3" w14:paraId="0A95FB85" w14:textId="3ACB81D1" w:rsidTr="00705A19">
        <w:trPr>
          <w:trHeight w:val="698"/>
        </w:trPr>
        <w:tc>
          <w:tcPr>
            <w:tcW w:w="704" w:type="dxa"/>
            <w:vMerge/>
          </w:tcPr>
          <w:p w14:paraId="61C241FF"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746ACFB7" w14:textId="77777777" w:rsidR="00801C76" w:rsidRPr="008D63A3" w:rsidRDefault="00801C76" w:rsidP="00193250">
            <w:pPr>
              <w:jc w:val="both"/>
              <w:rPr>
                <w:rFonts w:cs="Times New Roman"/>
                <w:sz w:val="26"/>
                <w:szCs w:val="26"/>
              </w:rPr>
            </w:pPr>
          </w:p>
        </w:tc>
        <w:tc>
          <w:tcPr>
            <w:tcW w:w="7229" w:type="dxa"/>
          </w:tcPr>
          <w:p w14:paraId="525F597C" w14:textId="77777777" w:rsidR="00801C76" w:rsidRPr="008D63A3" w:rsidRDefault="00801C76" w:rsidP="0073097B">
            <w:pPr>
              <w:spacing w:line="252" w:lineRule="auto"/>
              <w:jc w:val="both"/>
              <w:rPr>
                <w:rFonts w:cs="Times New Roman"/>
                <w:b/>
                <w:bCs/>
                <w:sz w:val="26"/>
                <w:szCs w:val="26"/>
              </w:rPr>
            </w:pPr>
            <w:r w:rsidRPr="008D63A3">
              <w:rPr>
                <w:rFonts w:cs="Times New Roman"/>
                <w:b/>
                <w:bCs/>
                <w:sz w:val="26"/>
                <w:szCs w:val="26"/>
              </w:rPr>
              <w:t>Điều 79. Trách nhiệm quản lý nhà nước về tài nguyên nước của Chính phủ, Bộ, cơ quan ngang Bộ</w:t>
            </w:r>
          </w:p>
          <w:p w14:paraId="2EF8DE30" w14:textId="77777777" w:rsidR="00801C76" w:rsidRPr="008D63A3" w:rsidRDefault="00801C76" w:rsidP="0073097B">
            <w:pPr>
              <w:spacing w:line="252" w:lineRule="auto"/>
              <w:jc w:val="both"/>
              <w:rPr>
                <w:rFonts w:cs="Times New Roman"/>
                <w:sz w:val="26"/>
                <w:szCs w:val="26"/>
              </w:rPr>
            </w:pPr>
            <w:r w:rsidRPr="008D63A3">
              <w:rPr>
                <w:rFonts w:cs="Times New Roman"/>
                <w:sz w:val="26"/>
                <w:szCs w:val="26"/>
              </w:rPr>
              <w:t>… 2. Bộ Tài nguyên và Môi trường là cơ quan đầu mối giúp Chính phủ thực hiện quản lý nhà nước về quản lý, bảo vệ, điều hoà, phân phối, phục hồi, phát triển, khai thác, sử dụng tài nguyên nước; quản lý lưu vực sông, nguồn nước và có trách nhiệm sau đây:</w:t>
            </w:r>
          </w:p>
          <w:p w14:paraId="40AF97E4" w14:textId="1C709FBF" w:rsidR="00801C76" w:rsidRPr="008D63A3" w:rsidRDefault="00801C76" w:rsidP="0073097B">
            <w:pPr>
              <w:spacing w:line="252" w:lineRule="auto"/>
              <w:jc w:val="both"/>
              <w:rPr>
                <w:rFonts w:cs="Times New Roman"/>
                <w:b/>
                <w:bCs/>
                <w:sz w:val="26"/>
                <w:szCs w:val="26"/>
              </w:rPr>
            </w:pPr>
            <w:r w:rsidRPr="008D63A3">
              <w:rPr>
                <w:rFonts w:cs="Times New Roman"/>
                <w:sz w:val="26"/>
                <w:szCs w:val="26"/>
              </w:rPr>
              <w:t xml:space="preserve">… đ) Phổ biến, tuyên truyền, truyền thông về tài nguyên nước nhằm nâng cao nhận thức về bảo vệ tài nguyên nước, khai thác, sử dụng </w:t>
            </w:r>
            <w:r w:rsidRPr="008D63A3">
              <w:rPr>
                <w:rFonts w:cs="Times New Roman"/>
                <w:sz w:val="26"/>
                <w:szCs w:val="26"/>
              </w:rPr>
              <w:lastRenderedPageBreak/>
              <w:t>nước tiết kiệm, hiệu quả; thanh tra, kiểm tra và xử lý vi phạm pháp luật về tài nguyên nước; đào tạo nguồn nhân lực về tài nguyên nước;</w:t>
            </w:r>
          </w:p>
        </w:tc>
        <w:tc>
          <w:tcPr>
            <w:tcW w:w="2127" w:type="dxa"/>
          </w:tcPr>
          <w:p w14:paraId="2B62DBC6" w14:textId="5C02F411" w:rsidR="00801C76" w:rsidRPr="008D63A3" w:rsidRDefault="00801C76" w:rsidP="00193250">
            <w:pPr>
              <w:jc w:val="both"/>
              <w:rPr>
                <w:rFonts w:cs="Times New Roman"/>
                <w:sz w:val="26"/>
                <w:szCs w:val="26"/>
              </w:rPr>
            </w:pPr>
          </w:p>
        </w:tc>
        <w:tc>
          <w:tcPr>
            <w:tcW w:w="1275" w:type="dxa"/>
          </w:tcPr>
          <w:p w14:paraId="2C400971" w14:textId="77777777" w:rsidR="00801C76" w:rsidRPr="008D63A3" w:rsidRDefault="00801C76" w:rsidP="00193250">
            <w:pPr>
              <w:jc w:val="both"/>
              <w:rPr>
                <w:rFonts w:cs="Times New Roman"/>
                <w:sz w:val="26"/>
                <w:szCs w:val="26"/>
              </w:rPr>
            </w:pPr>
          </w:p>
        </w:tc>
      </w:tr>
      <w:tr w:rsidR="008D63A3" w:rsidRPr="008D63A3" w14:paraId="35D5C7EA" w14:textId="2FB6F7B6" w:rsidTr="00705A19">
        <w:trPr>
          <w:trHeight w:val="415"/>
        </w:trPr>
        <w:tc>
          <w:tcPr>
            <w:tcW w:w="704" w:type="dxa"/>
            <w:vMerge/>
          </w:tcPr>
          <w:p w14:paraId="36DEE6D2"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049E766" w14:textId="77777777" w:rsidR="00801C76" w:rsidRPr="008D63A3" w:rsidRDefault="00801C76" w:rsidP="00193250">
            <w:pPr>
              <w:jc w:val="both"/>
              <w:rPr>
                <w:rFonts w:cs="Times New Roman"/>
                <w:sz w:val="26"/>
                <w:szCs w:val="26"/>
              </w:rPr>
            </w:pPr>
          </w:p>
        </w:tc>
        <w:tc>
          <w:tcPr>
            <w:tcW w:w="7229" w:type="dxa"/>
          </w:tcPr>
          <w:p w14:paraId="60A6D437" w14:textId="77777777" w:rsidR="00801C76" w:rsidRPr="008D63A3" w:rsidRDefault="00801C76" w:rsidP="0073097B">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80. Trách nhiệm quản lý nhà nước về tài nguyên nước của Ủy ban nhân dân các cấp</w:t>
            </w:r>
          </w:p>
          <w:p w14:paraId="7B28390A" w14:textId="77777777" w:rsidR="00801C76" w:rsidRPr="008D63A3" w:rsidRDefault="00801C76" w:rsidP="0073097B">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Ủy ban nhân dân cấp tỉnh, trong phạm vi nhiệm vụ, quyền hạn của mình, có trách nhiệm sau đây:</w:t>
            </w:r>
          </w:p>
          <w:p w14:paraId="51212686" w14:textId="77777777" w:rsidR="00801C76" w:rsidRPr="008D63A3" w:rsidRDefault="00801C76" w:rsidP="0073097B">
            <w:pPr>
              <w:spacing w:line="252" w:lineRule="auto"/>
              <w:jc w:val="both"/>
              <w:rPr>
                <w:rFonts w:cs="Times New Roman"/>
                <w:sz w:val="26"/>
                <w:szCs w:val="26"/>
              </w:rPr>
            </w:pPr>
            <w:r w:rsidRPr="008D63A3">
              <w:rPr>
                <w:rFonts w:eastAsia="Times New Roman" w:cs="Times New Roman"/>
                <w:kern w:val="0"/>
                <w:sz w:val="26"/>
                <w:szCs w:val="26"/>
                <w14:ligatures w14:val="none"/>
              </w:rPr>
              <w:t xml:space="preserve">… </w:t>
            </w:r>
            <w:r w:rsidRPr="008D63A3">
              <w:rPr>
                <w:rFonts w:cs="Times New Roman"/>
                <w:sz w:val="26"/>
                <w:szCs w:val="26"/>
              </w:rPr>
              <w:t>e) Phổ biến, tuyên truyền, truyền thông về tài nguyên nước nhằm nâng cao nhận thức về bảo vệ tài nguyên nước, khai thác, sử dụng nước tiết kiệm, hiệu quả;</w:t>
            </w:r>
          </w:p>
          <w:p w14:paraId="7FCFC01D" w14:textId="77777777" w:rsidR="00801C76" w:rsidRPr="008D63A3" w:rsidRDefault="00801C76" w:rsidP="0073097B">
            <w:pPr>
              <w:spacing w:line="252" w:lineRule="auto"/>
              <w:jc w:val="both"/>
              <w:rPr>
                <w:rFonts w:cs="Times New Roman"/>
                <w:sz w:val="26"/>
                <w:szCs w:val="26"/>
              </w:rPr>
            </w:pPr>
            <w:r w:rsidRPr="008D63A3">
              <w:rPr>
                <w:rFonts w:cs="Times New Roman"/>
                <w:sz w:val="26"/>
                <w:szCs w:val="26"/>
              </w:rPr>
              <w:t>2. Ủy ban nhân dân cấp huyện, trong phạm vi nhiệm vụ, quyền hạn của mình, có trách nhiệm sau đây:</w:t>
            </w:r>
          </w:p>
          <w:p w14:paraId="600A05C7" w14:textId="77777777" w:rsidR="00801C76" w:rsidRPr="008D63A3" w:rsidRDefault="00801C76" w:rsidP="0073097B">
            <w:pPr>
              <w:spacing w:line="252" w:lineRule="auto"/>
              <w:jc w:val="both"/>
              <w:rPr>
                <w:rFonts w:cs="Times New Roman"/>
                <w:sz w:val="26"/>
                <w:szCs w:val="26"/>
              </w:rPr>
            </w:pPr>
            <w:r w:rsidRPr="008D63A3">
              <w:rPr>
                <w:rFonts w:cs="Times New Roman"/>
                <w:sz w:val="26"/>
                <w:szCs w:val="26"/>
              </w:rPr>
              <w:t>… c) Phổ biến, tuyên truyền về tài nguyên nước nhằm nâng cao nhận thức về bảo vệ tài nguyên nước, khai thác, sử dụng nước tiết kiệm, hiệu quả; thanh tra, kiểm tra và xử lý vi phạm pháp luật về tài nguyên nước trên địa bàn;</w:t>
            </w:r>
          </w:p>
          <w:p w14:paraId="7B8C9D33" w14:textId="77777777" w:rsidR="00801C76" w:rsidRPr="008D63A3" w:rsidRDefault="00801C76" w:rsidP="0073097B">
            <w:pPr>
              <w:spacing w:line="252" w:lineRule="auto"/>
              <w:jc w:val="both"/>
              <w:rPr>
                <w:rFonts w:cs="Times New Roman"/>
                <w:sz w:val="26"/>
                <w:szCs w:val="26"/>
              </w:rPr>
            </w:pPr>
            <w:r w:rsidRPr="008D63A3">
              <w:rPr>
                <w:rFonts w:cs="Times New Roman"/>
                <w:sz w:val="26"/>
                <w:szCs w:val="26"/>
              </w:rPr>
              <w:t>3. Ủy ban nhân dân cấp xã, trong phạm vi nhiệm vụ, quyền hạn của mình, có trách nhiệm sau đây:</w:t>
            </w:r>
          </w:p>
          <w:p w14:paraId="5C779BAC" w14:textId="77777777" w:rsidR="00801C76" w:rsidRPr="008D63A3" w:rsidRDefault="00801C76" w:rsidP="0073097B">
            <w:pPr>
              <w:spacing w:line="252" w:lineRule="auto"/>
              <w:jc w:val="both"/>
              <w:rPr>
                <w:rFonts w:cs="Times New Roman"/>
                <w:sz w:val="26"/>
                <w:szCs w:val="26"/>
              </w:rPr>
            </w:pPr>
            <w:r w:rsidRPr="008D63A3">
              <w:rPr>
                <w:rFonts w:cs="Times New Roman"/>
                <w:sz w:val="26"/>
                <w:szCs w:val="26"/>
              </w:rPr>
              <w:t>b) Phổ biến, tuyên truyền về tài nguyên nước nhằm nâng cao nhận thức về bảo vệ tài nguyên nước, khai thác, sử dụng nước tiết kiệm, hiệu quả; kiểm</w:t>
            </w:r>
          </w:p>
          <w:p w14:paraId="4E3EF71D" w14:textId="739BEFEC" w:rsidR="00801C76" w:rsidRPr="008D63A3" w:rsidRDefault="00801C76" w:rsidP="0073097B">
            <w:pPr>
              <w:spacing w:line="252" w:lineRule="auto"/>
              <w:jc w:val="both"/>
              <w:rPr>
                <w:rFonts w:cs="Times New Roman"/>
                <w:b/>
                <w:bCs/>
                <w:sz w:val="26"/>
                <w:szCs w:val="26"/>
              </w:rPr>
            </w:pPr>
            <w:r w:rsidRPr="008D63A3">
              <w:rPr>
                <w:rFonts w:cs="Times New Roman"/>
                <w:sz w:val="26"/>
                <w:szCs w:val="26"/>
              </w:rPr>
              <w:t>tra, xử lý vi phạm pháp luật về tài nguyên nước trên địa bàn;</w:t>
            </w:r>
          </w:p>
        </w:tc>
        <w:tc>
          <w:tcPr>
            <w:tcW w:w="2127" w:type="dxa"/>
          </w:tcPr>
          <w:p w14:paraId="609B032D" w14:textId="785A23C9" w:rsidR="00801C76" w:rsidRPr="008D63A3" w:rsidRDefault="00801C76" w:rsidP="00193250">
            <w:pPr>
              <w:jc w:val="both"/>
              <w:rPr>
                <w:rFonts w:cs="Times New Roman"/>
                <w:sz w:val="26"/>
                <w:szCs w:val="26"/>
              </w:rPr>
            </w:pPr>
          </w:p>
        </w:tc>
        <w:tc>
          <w:tcPr>
            <w:tcW w:w="1275" w:type="dxa"/>
          </w:tcPr>
          <w:p w14:paraId="1949DBC8" w14:textId="77777777" w:rsidR="00801C76" w:rsidRPr="008D63A3" w:rsidRDefault="00801C76" w:rsidP="00193250">
            <w:pPr>
              <w:jc w:val="both"/>
              <w:rPr>
                <w:rFonts w:cs="Times New Roman"/>
                <w:sz w:val="26"/>
                <w:szCs w:val="26"/>
              </w:rPr>
            </w:pPr>
          </w:p>
        </w:tc>
      </w:tr>
      <w:tr w:rsidR="008D63A3" w:rsidRPr="008D63A3" w14:paraId="0FF6E544" w14:textId="41815941" w:rsidTr="00705A19">
        <w:tc>
          <w:tcPr>
            <w:tcW w:w="704" w:type="dxa"/>
          </w:tcPr>
          <w:p w14:paraId="2CF22725" w14:textId="1DF83E5F"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60D48198" w14:textId="10F362DE" w:rsidR="00801C76" w:rsidRPr="008D63A3" w:rsidRDefault="00F8321C" w:rsidP="00193250">
            <w:pPr>
              <w:jc w:val="both"/>
              <w:rPr>
                <w:rFonts w:cs="Times New Roman"/>
                <w:sz w:val="26"/>
                <w:szCs w:val="26"/>
              </w:rPr>
            </w:pPr>
            <w:r>
              <w:rPr>
                <w:sz w:val="26"/>
                <w:szCs w:val="26"/>
              </w:rPr>
              <w:t>Khoản 3 Điều 3; khoản 2 Điều 26 Dự thảo Luật</w:t>
            </w:r>
          </w:p>
        </w:tc>
        <w:tc>
          <w:tcPr>
            <w:tcW w:w="7229" w:type="dxa"/>
          </w:tcPr>
          <w:p w14:paraId="69F92682"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rPr>
              <w:t>Luật Viễn thông số 24/2023/QH15</w:t>
            </w:r>
          </w:p>
          <w:p w14:paraId="38C6E109" w14:textId="0ACCB2EF"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68. Nội dung quản lý nhà nước về viễn thông</w:t>
            </w:r>
          </w:p>
          <w:p w14:paraId="6B0DEAD5" w14:textId="6481C439"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3. Phổ biến, giáo dục pháp luật về viễn thông.</w:t>
            </w:r>
          </w:p>
        </w:tc>
        <w:tc>
          <w:tcPr>
            <w:tcW w:w="2127" w:type="dxa"/>
          </w:tcPr>
          <w:p w14:paraId="091569C5" w14:textId="2E3E6F57"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1A49E509"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5CDC93CF" w14:textId="1FE45C9E" w:rsidTr="00705A19">
        <w:trPr>
          <w:trHeight w:val="698"/>
        </w:trPr>
        <w:tc>
          <w:tcPr>
            <w:tcW w:w="704" w:type="dxa"/>
            <w:vMerge w:val="restart"/>
          </w:tcPr>
          <w:p w14:paraId="06D50A62" w14:textId="577D7936"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35FC1078" w14:textId="731B6F4A" w:rsidR="00801C76" w:rsidRPr="008D63A3" w:rsidRDefault="00F8321C" w:rsidP="00193250">
            <w:pPr>
              <w:jc w:val="both"/>
              <w:rPr>
                <w:rFonts w:cs="Times New Roman"/>
                <w:sz w:val="26"/>
                <w:szCs w:val="26"/>
                <w:lang w:val="vi-VN"/>
              </w:rPr>
            </w:pPr>
            <w:r>
              <w:rPr>
                <w:sz w:val="26"/>
                <w:szCs w:val="26"/>
              </w:rPr>
              <w:t>Khoản 3 Điều 3; khoản 3 Điều 7; Chương III Dự thảo Luật</w:t>
            </w:r>
          </w:p>
        </w:tc>
        <w:tc>
          <w:tcPr>
            <w:tcW w:w="7229" w:type="dxa"/>
          </w:tcPr>
          <w:p w14:paraId="2879EF9C"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rPr>
              <w:t>Luật Quản lý, bảo vệ công trình quốc phòng và khu quân sự số 25/2023/QH15</w:t>
            </w:r>
          </w:p>
          <w:p w14:paraId="3F646ECB" w14:textId="1A6825AC"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28. Nội dung, trách nhiệm quản lý nhà nước về quản lý, bảo vệ công trình quốc phòng và khu quân sự</w:t>
            </w:r>
          </w:p>
          <w:p w14:paraId="0AFB440E"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Nội dung quản lý nhà nước về quản lý, bảo vệ công trình quốc phòng và khu quân sự bao gồm:</w:t>
            </w:r>
          </w:p>
          <w:p w14:paraId="702F2CF5" w14:textId="2428B82E" w:rsidR="00801C76" w:rsidRPr="008D63A3" w:rsidRDefault="00801C76" w:rsidP="000C31AF">
            <w:pPr>
              <w:spacing w:line="252" w:lineRule="auto"/>
              <w:jc w:val="both"/>
              <w:rPr>
                <w:rFonts w:cs="Times New Roman"/>
                <w:sz w:val="26"/>
                <w:szCs w:val="26"/>
              </w:rPr>
            </w:pPr>
            <w:r w:rsidRPr="008D63A3">
              <w:rPr>
                <w:rFonts w:cs="Times New Roman"/>
                <w:sz w:val="26"/>
                <w:szCs w:val="26"/>
              </w:rPr>
              <w:lastRenderedPageBreak/>
              <w:t>… d) Tuyên truyền, phổ biến, giáo dục pháp luật về quản lý, bảo vệ công trình quốc phòng và khu quân sự;</w:t>
            </w:r>
          </w:p>
        </w:tc>
        <w:tc>
          <w:tcPr>
            <w:tcW w:w="2127" w:type="dxa"/>
          </w:tcPr>
          <w:p w14:paraId="07910241" w14:textId="2C422A15"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16C1E4C7"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32DBCDCE" w14:textId="277275CB" w:rsidTr="00705A19">
        <w:trPr>
          <w:trHeight w:val="994"/>
        </w:trPr>
        <w:tc>
          <w:tcPr>
            <w:tcW w:w="704" w:type="dxa"/>
            <w:vMerge/>
          </w:tcPr>
          <w:p w14:paraId="2EBF6E4D"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0F75013" w14:textId="77777777" w:rsidR="00801C76" w:rsidRPr="008D63A3" w:rsidRDefault="00801C76" w:rsidP="00193250">
            <w:pPr>
              <w:jc w:val="both"/>
              <w:rPr>
                <w:rFonts w:cs="Times New Roman"/>
                <w:sz w:val="26"/>
                <w:szCs w:val="26"/>
              </w:rPr>
            </w:pPr>
          </w:p>
        </w:tc>
        <w:tc>
          <w:tcPr>
            <w:tcW w:w="7229" w:type="dxa"/>
          </w:tcPr>
          <w:p w14:paraId="492E80D2" w14:textId="77777777" w:rsidR="00801C76" w:rsidRPr="008D63A3" w:rsidRDefault="00801C76" w:rsidP="0073097B">
            <w:pPr>
              <w:spacing w:line="252" w:lineRule="auto"/>
              <w:jc w:val="both"/>
              <w:rPr>
                <w:rFonts w:cs="Times New Roman"/>
                <w:b/>
                <w:bCs/>
                <w:sz w:val="26"/>
                <w:szCs w:val="26"/>
              </w:rPr>
            </w:pPr>
            <w:r w:rsidRPr="008D63A3">
              <w:rPr>
                <w:rFonts w:cs="Times New Roman"/>
                <w:b/>
                <w:bCs/>
                <w:sz w:val="26"/>
                <w:szCs w:val="26"/>
              </w:rPr>
              <w:t>Điều 29. Trách nhiệm của Bộ Quốc phòng</w:t>
            </w:r>
          </w:p>
          <w:p w14:paraId="2AC7A30C" w14:textId="58FDE64A" w:rsidR="00801C76" w:rsidRPr="008D63A3" w:rsidRDefault="00801C76" w:rsidP="000C31AF">
            <w:pPr>
              <w:spacing w:line="252" w:lineRule="auto"/>
              <w:jc w:val="both"/>
              <w:rPr>
                <w:rFonts w:cs="Times New Roman"/>
                <w:sz w:val="26"/>
                <w:szCs w:val="26"/>
              </w:rPr>
            </w:pPr>
            <w:r w:rsidRPr="008D63A3">
              <w:rPr>
                <w:rFonts w:cs="Times New Roman"/>
                <w:sz w:val="26"/>
                <w:szCs w:val="26"/>
              </w:rPr>
              <w:t>… 4. Tổ chức tuyên truyền, phổ biến, giáo dục pháp luật về quản lý, bảo vệ công trình quốc phòng và khu quân sự;</w:t>
            </w:r>
          </w:p>
        </w:tc>
        <w:tc>
          <w:tcPr>
            <w:tcW w:w="2127" w:type="dxa"/>
          </w:tcPr>
          <w:p w14:paraId="47C6DB67" w14:textId="3E1A4490"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6D1DBBDE"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2D85C0FA" w14:textId="28BD2CA9" w:rsidTr="00705A19">
        <w:trPr>
          <w:trHeight w:val="554"/>
        </w:trPr>
        <w:tc>
          <w:tcPr>
            <w:tcW w:w="704" w:type="dxa"/>
            <w:vMerge/>
          </w:tcPr>
          <w:p w14:paraId="35732FA7"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EF7EF03" w14:textId="77777777" w:rsidR="00801C76" w:rsidRPr="008D63A3" w:rsidRDefault="00801C76" w:rsidP="00193250">
            <w:pPr>
              <w:jc w:val="both"/>
              <w:rPr>
                <w:rFonts w:cs="Times New Roman"/>
                <w:sz w:val="26"/>
                <w:szCs w:val="26"/>
              </w:rPr>
            </w:pPr>
          </w:p>
        </w:tc>
        <w:tc>
          <w:tcPr>
            <w:tcW w:w="7229" w:type="dxa"/>
          </w:tcPr>
          <w:p w14:paraId="6F89EAFB" w14:textId="77777777" w:rsidR="00801C76" w:rsidRPr="008D63A3" w:rsidRDefault="00801C76" w:rsidP="0073097B">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31. Trách nhiệm của Ban, Bộ, ngành trung ương</w:t>
            </w:r>
          </w:p>
          <w:p w14:paraId="28991BA9" w14:textId="7B36465E"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Tuyên truyền, phổ biến, giáo dục công chức, viên chức, người lao động thuộc phạm vi quản lý chấp hành quy định của pháp luật về quản lý, bảo vệ công trình quốc phòng và khu quân sự.</w:t>
            </w:r>
          </w:p>
        </w:tc>
        <w:tc>
          <w:tcPr>
            <w:tcW w:w="2127" w:type="dxa"/>
          </w:tcPr>
          <w:p w14:paraId="14C6E682" w14:textId="10C516B1"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7C67105B"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2A699118" w14:textId="18EB5F68" w:rsidTr="00705A19">
        <w:trPr>
          <w:trHeight w:val="1506"/>
        </w:trPr>
        <w:tc>
          <w:tcPr>
            <w:tcW w:w="704" w:type="dxa"/>
            <w:vMerge/>
          </w:tcPr>
          <w:p w14:paraId="7F48EFB0"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C202DF9" w14:textId="77777777" w:rsidR="00801C76" w:rsidRPr="008D63A3" w:rsidRDefault="00801C76" w:rsidP="00193250">
            <w:pPr>
              <w:jc w:val="both"/>
              <w:rPr>
                <w:rFonts w:cs="Times New Roman"/>
                <w:sz w:val="26"/>
                <w:szCs w:val="26"/>
              </w:rPr>
            </w:pPr>
          </w:p>
        </w:tc>
        <w:tc>
          <w:tcPr>
            <w:tcW w:w="7229" w:type="dxa"/>
          </w:tcPr>
          <w:p w14:paraId="41F3EE3D" w14:textId="77777777" w:rsidR="00801C76" w:rsidRPr="008D63A3" w:rsidRDefault="00801C76" w:rsidP="0073097B">
            <w:pPr>
              <w:spacing w:line="252" w:lineRule="auto"/>
              <w:jc w:val="both"/>
              <w:rPr>
                <w:rFonts w:cs="Times New Roman"/>
                <w:b/>
                <w:bCs/>
                <w:sz w:val="26"/>
                <w:szCs w:val="26"/>
              </w:rPr>
            </w:pPr>
            <w:r w:rsidRPr="008D63A3">
              <w:rPr>
                <w:rFonts w:cs="Times New Roman"/>
                <w:b/>
                <w:bCs/>
                <w:sz w:val="26"/>
                <w:szCs w:val="26"/>
              </w:rPr>
              <w:t>Điều 32. Trách nhiệm của Hội đồng nhân dân, Ủy ban nhân dân các cấp</w:t>
            </w:r>
          </w:p>
          <w:p w14:paraId="46076743" w14:textId="77777777" w:rsidR="00801C76" w:rsidRPr="008D63A3" w:rsidRDefault="00801C76" w:rsidP="0073097B">
            <w:pPr>
              <w:spacing w:line="252" w:lineRule="auto"/>
              <w:jc w:val="both"/>
              <w:rPr>
                <w:rFonts w:cs="Times New Roman"/>
                <w:sz w:val="26"/>
                <w:szCs w:val="26"/>
              </w:rPr>
            </w:pPr>
            <w:r w:rsidRPr="008D63A3">
              <w:rPr>
                <w:rFonts w:cs="Times New Roman"/>
                <w:sz w:val="26"/>
                <w:szCs w:val="26"/>
              </w:rPr>
              <w:t>… 2. Trong phạm vi nhiệm vụ, quyền hạn của mình, Ủy ban nhân dân các cấp có trách nhiệm sau đây:</w:t>
            </w:r>
          </w:p>
          <w:p w14:paraId="699066D2" w14:textId="25114BA9" w:rsidR="00801C76" w:rsidRPr="008D63A3" w:rsidRDefault="00801C76" w:rsidP="0073097B">
            <w:pPr>
              <w:spacing w:line="252" w:lineRule="auto"/>
              <w:jc w:val="both"/>
              <w:rPr>
                <w:rFonts w:eastAsia="Times New Roman" w:cs="Times New Roman"/>
                <w:b/>
                <w:bCs/>
                <w:kern w:val="0"/>
                <w:sz w:val="26"/>
                <w:szCs w:val="26"/>
                <w14:ligatures w14:val="none"/>
              </w:rPr>
            </w:pPr>
            <w:r w:rsidRPr="008D63A3">
              <w:rPr>
                <w:rFonts w:cs="Times New Roman"/>
                <w:sz w:val="26"/>
                <w:szCs w:val="26"/>
              </w:rPr>
              <w:t>… d) Tuyên truyền, phổ biến, giáo dục pháp luật về quản lý, bảo vệ công trình quốc phòng và khu quân sự;</w:t>
            </w:r>
          </w:p>
        </w:tc>
        <w:tc>
          <w:tcPr>
            <w:tcW w:w="2127" w:type="dxa"/>
          </w:tcPr>
          <w:p w14:paraId="63C57D6C" w14:textId="740437A0"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18B7E570"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020AB7DD" w14:textId="61E9A631" w:rsidTr="00705A19">
        <w:trPr>
          <w:trHeight w:val="1506"/>
        </w:trPr>
        <w:tc>
          <w:tcPr>
            <w:tcW w:w="704" w:type="dxa"/>
            <w:vMerge/>
          </w:tcPr>
          <w:p w14:paraId="2EF01F0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CE36387" w14:textId="77777777" w:rsidR="00801C76" w:rsidRPr="008D63A3" w:rsidRDefault="00801C76" w:rsidP="00193250">
            <w:pPr>
              <w:jc w:val="both"/>
              <w:rPr>
                <w:rFonts w:cs="Times New Roman"/>
                <w:sz w:val="26"/>
                <w:szCs w:val="26"/>
              </w:rPr>
            </w:pPr>
          </w:p>
        </w:tc>
        <w:tc>
          <w:tcPr>
            <w:tcW w:w="7229" w:type="dxa"/>
          </w:tcPr>
          <w:p w14:paraId="1C2CB99C" w14:textId="77777777" w:rsidR="00801C76" w:rsidRPr="008D63A3" w:rsidRDefault="00801C76" w:rsidP="0073097B">
            <w:pPr>
              <w:spacing w:line="252" w:lineRule="auto"/>
              <w:jc w:val="both"/>
              <w:rPr>
                <w:rFonts w:cs="Times New Roman"/>
                <w:sz w:val="26"/>
                <w:szCs w:val="26"/>
              </w:rPr>
            </w:pPr>
            <w:r w:rsidRPr="008D63A3">
              <w:rPr>
                <w:rFonts w:cs="Times New Roman"/>
                <w:b/>
                <w:bCs/>
                <w:sz w:val="26"/>
                <w:szCs w:val="26"/>
              </w:rPr>
              <w:t>Điều 33. Trách nhiệm của Mặt trận Tổ quốc Việt Nam và các tổ chức thành viên của Mặt trận</w:t>
            </w:r>
          </w:p>
          <w:p w14:paraId="4A6E01EB" w14:textId="7AD959EE" w:rsidR="00801C76" w:rsidRPr="008D63A3" w:rsidRDefault="00801C76" w:rsidP="0073097B">
            <w:pPr>
              <w:spacing w:line="252" w:lineRule="auto"/>
              <w:jc w:val="both"/>
              <w:rPr>
                <w:rFonts w:eastAsia="Times New Roman" w:cs="Times New Roman"/>
                <w:b/>
                <w:bCs/>
                <w:kern w:val="0"/>
                <w:sz w:val="26"/>
                <w:szCs w:val="26"/>
                <w14:ligatures w14:val="none"/>
              </w:rPr>
            </w:pPr>
            <w:r w:rsidRPr="008D63A3">
              <w:rPr>
                <w:rFonts w:cs="Times New Roman"/>
                <w:sz w:val="26"/>
                <w:szCs w:val="26"/>
              </w:rPr>
              <w:t>Mặt trận Tổ quốc Việt Nam và các tổ chức thành viên của Mặt trận, trong phạm vi nhiệm vụ, quyền hạn của mình, có trách nhiệm phối hợp với cơ quan, tổ chức liên quan tuyên truyền, vận động Nhân dân thực hiện pháp luật về quản lý, bảo vệ công trình quốc phòng và khu quân sự;…</w:t>
            </w:r>
          </w:p>
        </w:tc>
        <w:tc>
          <w:tcPr>
            <w:tcW w:w="2127" w:type="dxa"/>
          </w:tcPr>
          <w:p w14:paraId="794C5FF8" w14:textId="60D6DF39"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B99A1F5"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3669CCE2" w14:textId="569856AB" w:rsidTr="00705A19">
        <w:tc>
          <w:tcPr>
            <w:tcW w:w="704" w:type="dxa"/>
          </w:tcPr>
          <w:p w14:paraId="54DBE790" w14:textId="27C1FF01"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134F5196" w14:textId="7841C51D" w:rsidR="00801C76" w:rsidRPr="008D63A3" w:rsidRDefault="00F8321C" w:rsidP="00193250">
            <w:pPr>
              <w:jc w:val="both"/>
              <w:rPr>
                <w:rFonts w:cs="Times New Roman"/>
                <w:sz w:val="26"/>
                <w:szCs w:val="26"/>
              </w:rPr>
            </w:pPr>
            <w:r>
              <w:rPr>
                <w:sz w:val="26"/>
                <w:szCs w:val="26"/>
              </w:rPr>
              <w:t>Khoản 3 Điều 3; khoản 2 Điều 26 Dự thảo Luật</w:t>
            </w:r>
          </w:p>
        </w:tc>
        <w:tc>
          <w:tcPr>
            <w:tcW w:w="7229" w:type="dxa"/>
          </w:tcPr>
          <w:p w14:paraId="1F81CCF0"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lang w:val="vi-VN"/>
              </w:rPr>
              <w:t>Luật Giao dịch điện tử</w:t>
            </w:r>
            <w:r w:rsidRPr="008D63A3">
              <w:rPr>
                <w:rFonts w:cs="Times New Roman"/>
                <w:b/>
                <w:bCs/>
                <w:sz w:val="26"/>
                <w:szCs w:val="26"/>
              </w:rPr>
              <w:t xml:space="preserve"> số 20/2023/QH15</w:t>
            </w:r>
          </w:p>
          <w:p w14:paraId="5193849A" w14:textId="7CAD4D77"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49. Nội dung quản lý nhà nước về giao dịch điện tử</w:t>
            </w:r>
          </w:p>
          <w:p w14:paraId="59449089" w14:textId="68A2148A" w:rsidR="00801C76" w:rsidRPr="008D63A3" w:rsidRDefault="00801C76" w:rsidP="000C31AF">
            <w:pPr>
              <w:spacing w:line="252" w:lineRule="auto"/>
              <w:jc w:val="both"/>
              <w:rPr>
                <w:rFonts w:cs="Times New Roman"/>
                <w:sz w:val="26"/>
                <w:szCs w:val="26"/>
              </w:rPr>
            </w:pPr>
            <w:r w:rsidRPr="008D63A3">
              <w:rPr>
                <w:rFonts w:cs="Times New Roman"/>
                <w:b/>
                <w:bCs/>
                <w:sz w:val="26"/>
                <w:szCs w:val="26"/>
              </w:rPr>
              <w:t xml:space="preserve">… </w:t>
            </w:r>
            <w:r w:rsidRPr="008D63A3">
              <w:rPr>
                <w:rFonts w:cs="Times New Roman"/>
                <w:sz w:val="26"/>
                <w:szCs w:val="26"/>
              </w:rPr>
              <w:t>6. Tuyên truyền, phổ biến chính sách, pháp luật trong giao dịch điện tử.</w:t>
            </w:r>
          </w:p>
        </w:tc>
        <w:tc>
          <w:tcPr>
            <w:tcW w:w="2127" w:type="dxa"/>
          </w:tcPr>
          <w:p w14:paraId="5FE7815A" w14:textId="312D05EF" w:rsidR="00801C76" w:rsidRPr="008D63A3" w:rsidRDefault="00801C76" w:rsidP="00193250">
            <w:pPr>
              <w:jc w:val="both"/>
              <w:rPr>
                <w:rFonts w:cs="Times New Roman"/>
                <w:sz w:val="26"/>
                <w:szCs w:val="26"/>
              </w:rPr>
            </w:pPr>
          </w:p>
        </w:tc>
        <w:tc>
          <w:tcPr>
            <w:tcW w:w="1275" w:type="dxa"/>
          </w:tcPr>
          <w:p w14:paraId="2D41CE97" w14:textId="77777777" w:rsidR="00801C76" w:rsidRPr="008D63A3" w:rsidRDefault="00801C76" w:rsidP="00193250">
            <w:pPr>
              <w:jc w:val="both"/>
              <w:rPr>
                <w:rFonts w:cs="Times New Roman"/>
                <w:sz w:val="26"/>
                <w:szCs w:val="26"/>
              </w:rPr>
            </w:pPr>
          </w:p>
        </w:tc>
      </w:tr>
      <w:tr w:rsidR="008D63A3" w:rsidRPr="008D63A3" w14:paraId="69B09A13" w14:textId="509F42FB" w:rsidTr="00705A19">
        <w:trPr>
          <w:trHeight w:val="698"/>
        </w:trPr>
        <w:tc>
          <w:tcPr>
            <w:tcW w:w="704" w:type="dxa"/>
            <w:vMerge w:val="restart"/>
          </w:tcPr>
          <w:p w14:paraId="3F94E2DB" w14:textId="58609869"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4DCFD282" w14:textId="77365971" w:rsidR="00801C76" w:rsidRPr="008D63A3" w:rsidRDefault="00F8321C" w:rsidP="00193250">
            <w:pPr>
              <w:jc w:val="both"/>
              <w:rPr>
                <w:rFonts w:cs="Times New Roman"/>
                <w:sz w:val="26"/>
                <w:szCs w:val="26"/>
              </w:rPr>
            </w:pPr>
            <w:r>
              <w:rPr>
                <w:sz w:val="26"/>
                <w:szCs w:val="26"/>
              </w:rPr>
              <w:t>Khoản 3 Điều 3; khoản 2 Điều 26 Dự thảo Luật</w:t>
            </w:r>
          </w:p>
        </w:tc>
        <w:tc>
          <w:tcPr>
            <w:tcW w:w="7229" w:type="dxa"/>
          </w:tcPr>
          <w:p w14:paraId="58AACF74"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rPr>
              <w:t>Luật Hợp tác xã số 17/2023/QH15</w:t>
            </w:r>
          </w:p>
          <w:p w14:paraId="4FFF2956" w14:textId="3F9F2DBF"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112. Nội dung chủ yếu về quản lý nhà nước</w:t>
            </w:r>
          </w:p>
          <w:p w14:paraId="79EF3AD3" w14:textId="6FA397A6"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xml:space="preserve">… 2. Xây dựng, ban hành, tuyên truyền, phổ biến, hướng dẫn, tổ chức thực hiện các văn bản quy phạm pháp luật, các cơ chế chính </w:t>
            </w:r>
            <w:r w:rsidRPr="008D63A3">
              <w:rPr>
                <w:rFonts w:eastAsia="Times New Roman" w:cs="Times New Roman"/>
                <w:kern w:val="0"/>
                <w:sz w:val="26"/>
                <w:szCs w:val="26"/>
                <w14:ligatures w14:val="none"/>
              </w:rPr>
              <w:lastRenderedPageBreak/>
              <w:t>sách, giải pháp liên quan đến phát triển tổ hợp tác, hợp tác xã, liên hiệp hợp tác xã.</w:t>
            </w:r>
          </w:p>
        </w:tc>
        <w:tc>
          <w:tcPr>
            <w:tcW w:w="2127" w:type="dxa"/>
          </w:tcPr>
          <w:p w14:paraId="55913CBF" w14:textId="274962B7"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08D98602"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06749098" w14:textId="1BF6A0A5" w:rsidTr="00705A19">
        <w:trPr>
          <w:trHeight w:val="1567"/>
        </w:trPr>
        <w:tc>
          <w:tcPr>
            <w:tcW w:w="704" w:type="dxa"/>
            <w:vMerge/>
          </w:tcPr>
          <w:p w14:paraId="4B12FF16"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2D0CF0D" w14:textId="77777777" w:rsidR="00801C76" w:rsidRPr="008D63A3" w:rsidRDefault="00801C76" w:rsidP="00193250">
            <w:pPr>
              <w:jc w:val="both"/>
              <w:rPr>
                <w:rFonts w:cs="Times New Roman"/>
                <w:sz w:val="26"/>
                <w:szCs w:val="26"/>
              </w:rPr>
            </w:pPr>
          </w:p>
        </w:tc>
        <w:tc>
          <w:tcPr>
            <w:tcW w:w="7229" w:type="dxa"/>
          </w:tcPr>
          <w:p w14:paraId="71FDBD4D" w14:textId="77777777" w:rsidR="00801C76" w:rsidRPr="008D63A3" w:rsidRDefault="00801C76" w:rsidP="0073097B">
            <w:pPr>
              <w:spacing w:line="252" w:lineRule="auto"/>
              <w:jc w:val="both"/>
              <w:rPr>
                <w:rFonts w:cs="Times New Roman"/>
                <w:b/>
                <w:bCs/>
                <w:sz w:val="26"/>
                <w:szCs w:val="26"/>
              </w:rPr>
            </w:pPr>
            <w:r w:rsidRPr="008D63A3">
              <w:rPr>
                <w:rFonts w:cs="Times New Roman"/>
                <w:b/>
                <w:bCs/>
                <w:sz w:val="26"/>
                <w:szCs w:val="26"/>
              </w:rPr>
              <w:t>Điều 113. Trách nhiệm của các cơ quan quản lý nhà nước</w:t>
            </w:r>
          </w:p>
          <w:p w14:paraId="0FA3FA52" w14:textId="2E5438DF" w:rsidR="00801C76" w:rsidRPr="008D63A3" w:rsidRDefault="00801C76" w:rsidP="0073097B">
            <w:pPr>
              <w:spacing w:line="252" w:lineRule="auto"/>
              <w:jc w:val="both"/>
              <w:rPr>
                <w:rFonts w:eastAsia="Times New Roman" w:cs="Times New Roman"/>
                <w:b/>
                <w:bCs/>
                <w:kern w:val="0"/>
                <w:sz w:val="26"/>
                <w:szCs w:val="26"/>
                <w14:ligatures w14:val="none"/>
              </w:rPr>
            </w:pPr>
            <w:r w:rsidRPr="008D63A3">
              <w:rPr>
                <w:rFonts w:cs="Times New Roman"/>
                <w:b/>
                <w:bCs/>
                <w:sz w:val="26"/>
                <w:szCs w:val="26"/>
              </w:rPr>
              <w:t xml:space="preserve">… </w:t>
            </w:r>
            <w:r w:rsidRPr="008D63A3">
              <w:rPr>
                <w:rFonts w:cs="Times New Roman"/>
                <w:sz w:val="26"/>
                <w:szCs w:val="26"/>
              </w:rPr>
              <w:t>. Cơ quan quản lý nhà nước có trách nhiệm phối hợp với Ủy ban Mặt trận tổ quốc Việt Nam và các tổ chức thành viên của Mặt trận, tổ chức đại diện, hệ thống Liên minh hợp tác xã Việt Nam và các tổ chức khác trong việc tuyên truyền, phổ biến, tổ chức thi hành pháp luật về tổ hợp tác, hợp tác xã, liên hiệp hợp tác xã;…</w:t>
            </w:r>
          </w:p>
        </w:tc>
        <w:tc>
          <w:tcPr>
            <w:tcW w:w="2127" w:type="dxa"/>
          </w:tcPr>
          <w:p w14:paraId="20C6D20A" w14:textId="0C6FC545"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F7D89F8"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220636A7" w14:textId="6E22D97D" w:rsidTr="00705A19">
        <w:trPr>
          <w:trHeight w:val="2355"/>
        </w:trPr>
        <w:tc>
          <w:tcPr>
            <w:tcW w:w="704" w:type="dxa"/>
            <w:vMerge w:val="restart"/>
          </w:tcPr>
          <w:p w14:paraId="3C2B054D" w14:textId="0CC3E630"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5977242D" w14:textId="5423AB11" w:rsidR="00801C76" w:rsidRPr="008D63A3" w:rsidRDefault="00F8321C" w:rsidP="00193250">
            <w:pPr>
              <w:jc w:val="both"/>
              <w:rPr>
                <w:rFonts w:cs="Times New Roman"/>
                <w:sz w:val="26"/>
                <w:szCs w:val="26"/>
              </w:rPr>
            </w:pPr>
            <w:r>
              <w:rPr>
                <w:sz w:val="26"/>
                <w:szCs w:val="26"/>
              </w:rPr>
              <w:t xml:space="preserve">Khoản </w:t>
            </w:r>
            <w:r w:rsidR="00D23828">
              <w:rPr>
                <w:sz w:val="26"/>
                <w:szCs w:val="26"/>
              </w:rPr>
              <w:t>1</w:t>
            </w:r>
            <w:r>
              <w:rPr>
                <w:sz w:val="26"/>
                <w:szCs w:val="26"/>
              </w:rPr>
              <w:t xml:space="preserve"> Điều </w:t>
            </w:r>
            <w:r w:rsidR="00D23828">
              <w:rPr>
                <w:sz w:val="26"/>
                <w:szCs w:val="26"/>
              </w:rPr>
              <w:t>2</w:t>
            </w:r>
            <w:r>
              <w:rPr>
                <w:sz w:val="26"/>
                <w:szCs w:val="26"/>
              </w:rPr>
              <w:t>; khoản 2 Điều 26 Dự thảo Luật</w:t>
            </w:r>
          </w:p>
        </w:tc>
        <w:tc>
          <w:tcPr>
            <w:tcW w:w="7229" w:type="dxa"/>
          </w:tcPr>
          <w:p w14:paraId="53CE4869" w14:textId="77777777" w:rsidR="007A1FFB" w:rsidRPr="008D63A3" w:rsidRDefault="007A1FFB" w:rsidP="000C31AF">
            <w:pPr>
              <w:spacing w:line="252" w:lineRule="auto"/>
              <w:jc w:val="both"/>
              <w:rPr>
                <w:rFonts w:cs="Times New Roman"/>
                <w:b/>
                <w:bCs/>
                <w:sz w:val="26"/>
                <w:szCs w:val="26"/>
              </w:rPr>
            </w:pPr>
            <w:r w:rsidRPr="008D63A3">
              <w:rPr>
                <w:rStyle w:val="bodytextchar1"/>
                <w:rFonts w:cs="Times New Roman"/>
                <w:b/>
                <w:bCs/>
                <w:sz w:val="26"/>
                <w:szCs w:val="26"/>
                <w:lang w:val="vi-VN"/>
              </w:rPr>
              <w:t>Luật Ph</w:t>
            </w:r>
            <w:r w:rsidRPr="008D63A3">
              <w:rPr>
                <w:rStyle w:val="bodytextchar1"/>
                <w:rFonts w:cs="Times New Roman"/>
                <w:b/>
                <w:bCs/>
                <w:sz w:val="26"/>
                <w:szCs w:val="26"/>
              </w:rPr>
              <w:t>ò</w:t>
            </w:r>
            <w:r w:rsidRPr="008D63A3">
              <w:rPr>
                <w:rStyle w:val="bodytextchar1"/>
                <w:rFonts w:cs="Times New Roman"/>
                <w:b/>
                <w:bCs/>
                <w:sz w:val="26"/>
                <w:szCs w:val="26"/>
                <w:lang w:val="vi-VN"/>
              </w:rPr>
              <w:t>ng thủ d</w:t>
            </w:r>
            <w:r w:rsidRPr="008D63A3">
              <w:rPr>
                <w:rStyle w:val="bodytextchar1"/>
                <w:rFonts w:cs="Times New Roman"/>
                <w:b/>
                <w:bCs/>
                <w:sz w:val="26"/>
                <w:szCs w:val="26"/>
              </w:rPr>
              <w:t>â</w:t>
            </w:r>
            <w:r w:rsidRPr="008D63A3">
              <w:rPr>
                <w:rStyle w:val="bodytextchar1"/>
                <w:rFonts w:cs="Times New Roman"/>
                <w:b/>
                <w:bCs/>
                <w:sz w:val="26"/>
                <w:szCs w:val="26"/>
                <w:lang w:val="vi-VN"/>
              </w:rPr>
              <w:t>n sự</w:t>
            </w:r>
            <w:r w:rsidRPr="008D63A3">
              <w:rPr>
                <w:rStyle w:val="bodytextchar1"/>
                <w:rFonts w:cs="Times New Roman"/>
                <w:b/>
                <w:bCs/>
                <w:sz w:val="26"/>
                <w:szCs w:val="26"/>
              </w:rPr>
              <w:t xml:space="preserve"> </w:t>
            </w:r>
            <w:r w:rsidRPr="008D63A3">
              <w:rPr>
                <w:rFonts w:cs="Times New Roman"/>
                <w:b/>
                <w:bCs/>
                <w:sz w:val="26"/>
                <w:szCs w:val="26"/>
              </w:rPr>
              <w:t>số 18/2023/QH15</w:t>
            </w:r>
          </w:p>
          <w:p w14:paraId="1D60F5A7" w14:textId="3DBB418B"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16. Tuyên truyền, giáo dục về phòng thủ dân sự</w:t>
            </w:r>
          </w:p>
          <w:p w14:paraId="2BBCBB25"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Công dân được tuyên truyền, phổ biến chủ trương, đường lối của Đảng, chính sách, pháp luật của Nhà nước về phòng thủ dân sự; trang bị kiến thức về phòng thủ dân sự theo quy định của pháp luật.</w:t>
            </w:r>
          </w:p>
          <w:p w14:paraId="02644C1E"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2. Nội dung giáo dục, bồi dưỡng kiến thức về phòng thủ dân sự được đưa vào môn học giáo dục quốc phòng và an ninh trong nhà trường, chương trình bồi dưỡng kiến thức quốc phòng và an ninh theo quy định của Luật Giáo dục quốc phòng và an ninh.</w:t>
            </w:r>
          </w:p>
          <w:p w14:paraId="6C8AC075" w14:textId="3E7A2C16"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3. Cơ quan, tổ chức, căn cứ chức năng, nhiệm vụ của mình, tổ chức tuyên truyền, ứng dụng khoa học và công nghệ để nâng cao nhận thức về phòng thủ dân sự.</w:t>
            </w:r>
          </w:p>
        </w:tc>
        <w:tc>
          <w:tcPr>
            <w:tcW w:w="2127" w:type="dxa"/>
          </w:tcPr>
          <w:p w14:paraId="4F64BD3D" w14:textId="36EF9446"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49FE8DEA"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6F7B6D28" w14:textId="45972D70" w:rsidTr="00705A19">
        <w:trPr>
          <w:trHeight w:val="1287"/>
        </w:trPr>
        <w:tc>
          <w:tcPr>
            <w:tcW w:w="704" w:type="dxa"/>
            <w:vMerge/>
          </w:tcPr>
          <w:p w14:paraId="5BFE6600"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99BFA6C" w14:textId="77777777" w:rsidR="00801C76" w:rsidRPr="008D63A3" w:rsidRDefault="00801C76" w:rsidP="00193250">
            <w:pPr>
              <w:jc w:val="both"/>
              <w:rPr>
                <w:rStyle w:val="bodytextchar1"/>
                <w:rFonts w:cs="Times New Roman"/>
                <w:sz w:val="26"/>
                <w:szCs w:val="26"/>
                <w:lang w:val="vi-VN"/>
              </w:rPr>
            </w:pPr>
          </w:p>
        </w:tc>
        <w:tc>
          <w:tcPr>
            <w:tcW w:w="7229" w:type="dxa"/>
          </w:tcPr>
          <w:p w14:paraId="6FFA2C9E" w14:textId="77777777" w:rsidR="00801C76" w:rsidRPr="008D63A3" w:rsidRDefault="00801C76" w:rsidP="0073097B">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42. Nội dung, trách nhiệm quản lý nhà nước về phòng thủ dân sự</w:t>
            </w:r>
          </w:p>
          <w:p w14:paraId="6B8EA76D" w14:textId="77777777" w:rsidR="00801C76" w:rsidRPr="008D63A3" w:rsidRDefault="00801C76" w:rsidP="0073097B">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Nội dung quản lý nhà nước về phòng thủ dân sự bao gồm:</w:t>
            </w:r>
          </w:p>
          <w:p w14:paraId="7FE2D4B3" w14:textId="5AB9EE84" w:rsidR="00801C76" w:rsidRPr="008D63A3" w:rsidRDefault="00801C76" w:rsidP="0073097B">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b) Tuyên truyền, phổ biến, giáo dục pháp luật và kiến thức về phòng thủ dân sự;</w:t>
            </w:r>
          </w:p>
        </w:tc>
        <w:tc>
          <w:tcPr>
            <w:tcW w:w="2127" w:type="dxa"/>
          </w:tcPr>
          <w:p w14:paraId="3C06E491" w14:textId="201821B7"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3B6FCF3"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5DE91D6E" w14:textId="2E12D942" w:rsidTr="00F73B84">
        <w:trPr>
          <w:trHeight w:val="1041"/>
        </w:trPr>
        <w:tc>
          <w:tcPr>
            <w:tcW w:w="704" w:type="dxa"/>
            <w:vMerge w:val="restart"/>
          </w:tcPr>
          <w:p w14:paraId="58FA4DE0" w14:textId="52628472"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158A6BDC" w14:textId="5B630EA7" w:rsidR="00801C76" w:rsidRPr="008D63A3" w:rsidRDefault="00D23828" w:rsidP="00193250">
            <w:pPr>
              <w:jc w:val="both"/>
              <w:rPr>
                <w:rFonts w:cs="Times New Roman"/>
                <w:sz w:val="26"/>
                <w:szCs w:val="26"/>
              </w:rPr>
            </w:pPr>
            <w:r>
              <w:rPr>
                <w:sz w:val="26"/>
                <w:szCs w:val="26"/>
              </w:rPr>
              <w:t>Khoản 3 Điều 3 Dự thảo Luật</w:t>
            </w:r>
          </w:p>
        </w:tc>
        <w:tc>
          <w:tcPr>
            <w:tcW w:w="7229" w:type="dxa"/>
          </w:tcPr>
          <w:p w14:paraId="64274F44"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lang w:val="vi-VN"/>
              </w:rPr>
              <w:t>Luật Bảo vệ quyền lợi người tiêu dùng</w:t>
            </w:r>
            <w:r w:rsidRPr="008D63A3">
              <w:rPr>
                <w:rFonts w:cs="Times New Roman"/>
                <w:b/>
                <w:bCs/>
                <w:sz w:val="26"/>
                <w:szCs w:val="26"/>
              </w:rPr>
              <w:t xml:space="preserve"> số 19/2023/QH15</w:t>
            </w:r>
          </w:p>
          <w:p w14:paraId="65CE22DC" w14:textId="27F459D7"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7. Chính sách của Nhà nước về bảo vệ quyền lợi người tiêu dùng</w:t>
            </w:r>
          </w:p>
          <w:p w14:paraId="339107E8" w14:textId="496E369B" w:rsidR="00801C76" w:rsidRPr="008D63A3" w:rsidRDefault="00801C76" w:rsidP="000C31AF">
            <w:pPr>
              <w:spacing w:line="252" w:lineRule="auto"/>
              <w:jc w:val="both"/>
              <w:rPr>
                <w:rFonts w:cs="Times New Roman"/>
                <w:sz w:val="26"/>
                <w:szCs w:val="26"/>
              </w:rPr>
            </w:pPr>
            <w:r w:rsidRPr="008D63A3">
              <w:rPr>
                <w:rFonts w:cs="Times New Roman"/>
                <w:sz w:val="26"/>
                <w:szCs w:val="26"/>
              </w:rPr>
              <w:lastRenderedPageBreak/>
              <w:t>… 3. …; khuyến khích, đẩy mạnh xã hội hóa công tác tư vấn, hỗ trợ, tuyên truyền, phổ biến chính sách, pháp luật, kiến thức, hướng dẫn kỹ năng về bảo vệ quyền lợi người tiêu dùng.</w:t>
            </w:r>
          </w:p>
        </w:tc>
        <w:tc>
          <w:tcPr>
            <w:tcW w:w="2127" w:type="dxa"/>
          </w:tcPr>
          <w:p w14:paraId="70146903" w14:textId="5B937842" w:rsidR="00801C76" w:rsidRPr="008D63A3" w:rsidRDefault="00801C76" w:rsidP="00193250">
            <w:pPr>
              <w:jc w:val="both"/>
              <w:rPr>
                <w:rFonts w:cs="Times New Roman"/>
                <w:sz w:val="26"/>
                <w:szCs w:val="26"/>
              </w:rPr>
            </w:pPr>
          </w:p>
        </w:tc>
        <w:tc>
          <w:tcPr>
            <w:tcW w:w="1275" w:type="dxa"/>
          </w:tcPr>
          <w:p w14:paraId="242590CB" w14:textId="77777777" w:rsidR="00801C76" w:rsidRPr="008D63A3" w:rsidRDefault="00801C76" w:rsidP="00193250">
            <w:pPr>
              <w:jc w:val="both"/>
              <w:rPr>
                <w:rFonts w:cs="Times New Roman"/>
                <w:sz w:val="26"/>
                <w:szCs w:val="26"/>
              </w:rPr>
            </w:pPr>
          </w:p>
        </w:tc>
      </w:tr>
      <w:tr w:rsidR="008D63A3" w:rsidRPr="008D63A3" w14:paraId="2C2A6DA0" w14:textId="50309117" w:rsidTr="00705A19">
        <w:trPr>
          <w:trHeight w:val="1571"/>
        </w:trPr>
        <w:tc>
          <w:tcPr>
            <w:tcW w:w="704" w:type="dxa"/>
            <w:vMerge/>
          </w:tcPr>
          <w:p w14:paraId="16BD877B"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00342BE" w14:textId="77777777" w:rsidR="00801C76" w:rsidRPr="008D63A3" w:rsidRDefault="00801C76" w:rsidP="00193250">
            <w:pPr>
              <w:jc w:val="both"/>
              <w:rPr>
                <w:rFonts w:cs="Times New Roman"/>
                <w:sz w:val="26"/>
                <w:szCs w:val="26"/>
                <w:lang w:val="vi-VN"/>
              </w:rPr>
            </w:pPr>
          </w:p>
        </w:tc>
        <w:tc>
          <w:tcPr>
            <w:tcW w:w="7229" w:type="dxa"/>
          </w:tcPr>
          <w:p w14:paraId="2431AFE7" w14:textId="77777777" w:rsidR="00801C76" w:rsidRPr="008D63A3" w:rsidRDefault="00801C76" w:rsidP="0073097B">
            <w:pPr>
              <w:spacing w:line="252" w:lineRule="auto"/>
              <w:jc w:val="both"/>
              <w:rPr>
                <w:rFonts w:cs="Times New Roman"/>
                <w:b/>
                <w:bCs/>
                <w:sz w:val="26"/>
                <w:szCs w:val="26"/>
              </w:rPr>
            </w:pPr>
            <w:r w:rsidRPr="008D63A3">
              <w:rPr>
                <w:rFonts w:cs="Times New Roman"/>
                <w:b/>
                <w:bCs/>
                <w:sz w:val="26"/>
                <w:szCs w:val="26"/>
              </w:rPr>
              <w:t>Điều 50. Hoạt động của tổ chức xã hội tham gia bảo vệ quyền lợi người tiêu dùng</w:t>
            </w:r>
          </w:p>
          <w:p w14:paraId="2135F15C" w14:textId="77777777" w:rsidR="00801C76" w:rsidRPr="008D63A3" w:rsidRDefault="00801C76" w:rsidP="0073097B">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Hoạt động của tổ chức xã hội tham gia bảo vệ quyền lợi người tiêu dùng bao gồm:</w:t>
            </w:r>
          </w:p>
          <w:p w14:paraId="18242A53" w14:textId="18B40043"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d) Tuyên truyền, phổ biến, giáo dục chủ trương, chính sách, pháp luật về bảo vệ quyền lợi người tiêu dùng và chủ trương, chính sách, pháp luật có liên quan;</w:t>
            </w:r>
          </w:p>
        </w:tc>
        <w:tc>
          <w:tcPr>
            <w:tcW w:w="2127" w:type="dxa"/>
          </w:tcPr>
          <w:p w14:paraId="3E786794" w14:textId="437953DE" w:rsidR="00801C76" w:rsidRPr="008D63A3" w:rsidRDefault="00801C76" w:rsidP="00193250">
            <w:pPr>
              <w:jc w:val="both"/>
              <w:rPr>
                <w:rFonts w:cs="Times New Roman"/>
                <w:sz w:val="26"/>
                <w:szCs w:val="26"/>
              </w:rPr>
            </w:pPr>
          </w:p>
        </w:tc>
        <w:tc>
          <w:tcPr>
            <w:tcW w:w="1275" w:type="dxa"/>
          </w:tcPr>
          <w:p w14:paraId="723AF4EC" w14:textId="77777777" w:rsidR="00801C76" w:rsidRPr="008D63A3" w:rsidRDefault="00801C76" w:rsidP="00193250">
            <w:pPr>
              <w:jc w:val="both"/>
              <w:rPr>
                <w:rFonts w:cs="Times New Roman"/>
                <w:sz w:val="26"/>
                <w:szCs w:val="26"/>
              </w:rPr>
            </w:pPr>
          </w:p>
        </w:tc>
      </w:tr>
      <w:tr w:rsidR="008D63A3" w:rsidRPr="008D63A3" w14:paraId="503256CC" w14:textId="5AD2EC35" w:rsidTr="00705A19">
        <w:trPr>
          <w:trHeight w:val="1323"/>
        </w:trPr>
        <w:tc>
          <w:tcPr>
            <w:tcW w:w="704" w:type="dxa"/>
            <w:vMerge/>
          </w:tcPr>
          <w:p w14:paraId="72BC4E9E"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D20E5C8" w14:textId="77777777" w:rsidR="00801C76" w:rsidRPr="008D63A3" w:rsidRDefault="00801C76" w:rsidP="00193250">
            <w:pPr>
              <w:jc w:val="both"/>
              <w:rPr>
                <w:rFonts w:cs="Times New Roman"/>
                <w:sz w:val="26"/>
                <w:szCs w:val="26"/>
                <w:lang w:val="vi-VN"/>
              </w:rPr>
            </w:pPr>
          </w:p>
        </w:tc>
        <w:tc>
          <w:tcPr>
            <w:tcW w:w="7229" w:type="dxa"/>
          </w:tcPr>
          <w:p w14:paraId="37BFA09E" w14:textId="77777777" w:rsidR="00801C76" w:rsidRPr="008D63A3" w:rsidRDefault="00801C76" w:rsidP="0073097B">
            <w:pPr>
              <w:spacing w:line="252" w:lineRule="auto"/>
              <w:jc w:val="both"/>
              <w:rPr>
                <w:rFonts w:cs="Times New Roman"/>
                <w:b/>
                <w:bCs/>
                <w:sz w:val="26"/>
                <w:szCs w:val="26"/>
              </w:rPr>
            </w:pPr>
            <w:r w:rsidRPr="008D63A3">
              <w:rPr>
                <w:rFonts w:cs="Times New Roman"/>
                <w:b/>
                <w:bCs/>
                <w:sz w:val="26"/>
                <w:szCs w:val="26"/>
              </w:rPr>
              <w:t>Điều 75. Trách nhiệm của Bộ Công Thương</w:t>
            </w:r>
          </w:p>
          <w:p w14:paraId="321BF02A" w14:textId="4D81A19E" w:rsidR="00801C76" w:rsidRPr="008D63A3" w:rsidRDefault="00801C76" w:rsidP="0073097B">
            <w:pPr>
              <w:spacing w:line="252" w:lineRule="auto"/>
              <w:jc w:val="both"/>
              <w:rPr>
                <w:rFonts w:cs="Times New Roman"/>
                <w:b/>
                <w:bCs/>
                <w:sz w:val="26"/>
                <w:szCs w:val="26"/>
              </w:rPr>
            </w:pPr>
            <w:r w:rsidRPr="008D63A3">
              <w:rPr>
                <w:rFonts w:cs="Times New Roman"/>
                <w:b/>
                <w:bCs/>
                <w:sz w:val="26"/>
                <w:szCs w:val="26"/>
              </w:rPr>
              <w:t xml:space="preserve">… </w:t>
            </w:r>
            <w:r w:rsidRPr="008D63A3">
              <w:rPr>
                <w:rFonts w:cs="Times New Roman"/>
                <w:sz w:val="26"/>
                <w:szCs w:val="26"/>
              </w:rPr>
              <w:t>2. Tổ chức thực hiện tuyên truyền, phổ biến, giáo dục kiến thức và pháp luật về bảo vệ quyền lợi người tiêu dùng; tư vấn, hỗ trợ và nâng cao nhận thức về bảo vệ quyền lợi người tiêu dùng;…</w:t>
            </w:r>
          </w:p>
        </w:tc>
        <w:tc>
          <w:tcPr>
            <w:tcW w:w="2127" w:type="dxa"/>
          </w:tcPr>
          <w:p w14:paraId="74D9522C" w14:textId="209347F6" w:rsidR="00801C76" w:rsidRPr="008D63A3" w:rsidRDefault="00801C76" w:rsidP="00193250">
            <w:pPr>
              <w:jc w:val="both"/>
              <w:rPr>
                <w:rFonts w:cs="Times New Roman"/>
                <w:sz w:val="26"/>
                <w:szCs w:val="26"/>
              </w:rPr>
            </w:pPr>
          </w:p>
        </w:tc>
        <w:tc>
          <w:tcPr>
            <w:tcW w:w="1275" w:type="dxa"/>
          </w:tcPr>
          <w:p w14:paraId="68BC8B70" w14:textId="77777777" w:rsidR="00801C76" w:rsidRPr="008D63A3" w:rsidRDefault="00801C76" w:rsidP="00193250">
            <w:pPr>
              <w:jc w:val="both"/>
              <w:rPr>
                <w:rFonts w:cs="Times New Roman"/>
                <w:sz w:val="26"/>
                <w:szCs w:val="26"/>
              </w:rPr>
            </w:pPr>
          </w:p>
        </w:tc>
      </w:tr>
      <w:tr w:rsidR="008D63A3" w:rsidRPr="008D63A3" w14:paraId="12A53909" w14:textId="243E2DE4" w:rsidTr="00705A19">
        <w:trPr>
          <w:trHeight w:val="1571"/>
        </w:trPr>
        <w:tc>
          <w:tcPr>
            <w:tcW w:w="704" w:type="dxa"/>
            <w:vMerge/>
          </w:tcPr>
          <w:p w14:paraId="3638B0D8"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7E5150D" w14:textId="77777777" w:rsidR="00801C76" w:rsidRPr="008D63A3" w:rsidRDefault="00801C76" w:rsidP="00193250">
            <w:pPr>
              <w:jc w:val="both"/>
              <w:rPr>
                <w:rFonts w:cs="Times New Roman"/>
                <w:sz w:val="26"/>
                <w:szCs w:val="26"/>
                <w:lang w:val="vi-VN"/>
              </w:rPr>
            </w:pPr>
          </w:p>
        </w:tc>
        <w:tc>
          <w:tcPr>
            <w:tcW w:w="7229" w:type="dxa"/>
          </w:tcPr>
          <w:p w14:paraId="4D582BCF" w14:textId="77777777" w:rsidR="00801C76" w:rsidRPr="008D63A3" w:rsidRDefault="00801C76" w:rsidP="0073097B">
            <w:pPr>
              <w:spacing w:line="252" w:lineRule="auto"/>
              <w:jc w:val="both"/>
              <w:rPr>
                <w:rFonts w:cs="Times New Roman"/>
                <w:b/>
                <w:bCs/>
                <w:sz w:val="26"/>
                <w:szCs w:val="26"/>
              </w:rPr>
            </w:pPr>
            <w:r w:rsidRPr="008D63A3">
              <w:rPr>
                <w:rFonts w:cs="Times New Roman"/>
                <w:b/>
                <w:bCs/>
                <w:sz w:val="26"/>
                <w:szCs w:val="26"/>
              </w:rPr>
              <w:t>Điều 77. Trách nhiệm của Ủy ban nhân dân các cấp</w:t>
            </w:r>
          </w:p>
          <w:p w14:paraId="4A95921E" w14:textId="77777777" w:rsidR="00801C76" w:rsidRPr="008D63A3" w:rsidRDefault="00801C76" w:rsidP="0073097B">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Ủy ban nhân dân cấp huyện có trách nhiệm sau đây:</w:t>
            </w:r>
          </w:p>
          <w:p w14:paraId="6A65719B" w14:textId="671374A5" w:rsidR="00801C76" w:rsidRPr="008D63A3" w:rsidRDefault="00801C76" w:rsidP="0073097B">
            <w:pPr>
              <w:spacing w:line="252" w:lineRule="auto"/>
              <w:jc w:val="both"/>
              <w:rPr>
                <w:rFonts w:cs="Times New Roman"/>
                <w:b/>
                <w:bCs/>
                <w:sz w:val="26"/>
                <w:szCs w:val="26"/>
              </w:rPr>
            </w:pPr>
            <w:r w:rsidRPr="008D63A3">
              <w:rPr>
                <w:rFonts w:eastAsia="Times New Roman" w:cs="Times New Roman"/>
                <w:kern w:val="0"/>
                <w:sz w:val="26"/>
                <w:szCs w:val="26"/>
                <w14:ligatures w14:val="none"/>
              </w:rPr>
              <w:t>… b) Tuyên truyền, phổ biến, giáo dục kiến thức và pháp luật về bảo vệ quyền lợi người tiêu dùng; tư vấn, hỗ trợ và nâng cao nhận thức về bảo vệ quyền lợi người tiêu dùng tại địa phương;</w:t>
            </w:r>
          </w:p>
        </w:tc>
        <w:tc>
          <w:tcPr>
            <w:tcW w:w="2127" w:type="dxa"/>
          </w:tcPr>
          <w:p w14:paraId="50C43800" w14:textId="4D3C79D0" w:rsidR="00801C76" w:rsidRPr="008D63A3" w:rsidRDefault="00801C76" w:rsidP="00193250">
            <w:pPr>
              <w:jc w:val="both"/>
              <w:rPr>
                <w:rFonts w:cs="Times New Roman"/>
                <w:sz w:val="26"/>
                <w:szCs w:val="26"/>
              </w:rPr>
            </w:pPr>
          </w:p>
        </w:tc>
        <w:tc>
          <w:tcPr>
            <w:tcW w:w="1275" w:type="dxa"/>
          </w:tcPr>
          <w:p w14:paraId="00735461" w14:textId="77777777" w:rsidR="00801C76" w:rsidRPr="008D63A3" w:rsidRDefault="00801C76" w:rsidP="00193250">
            <w:pPr>
              <w:jc w:val="both"/>
              <w:rPr>
                <w:rFonts w:cs="Times New Roman"/>
                <w:sz w:val="26"/>
                <w:szCs w:val="26"/>
              </w:rPr>
            </w:pPr>
          </w:p>
        </w:tc>
      </w:tr>
      <w:tr w:rsidR="008D63A3" w:rsidRPr="008D63A3" w14:paraId="2EF1ABAC" w14:textId="1895DA44" w:rsidTr="00705A19">
        <w:trPr>
          <w:trHeight w:val="1725"/>
        </w:trPr>
        <w:tc>
          <w:tcPr>
            <w:tcW w:w="704" w:type="dxa"/>
            <w:vMerge w:val="restart"/>
          </w:tcPr>
          <w:p w14:paraId="1630DA08" w14:textId="4EEA5304"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6B29324E" w14:textId="364876C0" w:rsidR="00801C76" w:rsidRPr="008D63A3" w:rsidRDefault="00D23828" w:rsidP="00193250">
            <w:pPr>
              <w:jc w:val="both"/>
              <w:rPr>
                <w:rFonts w:cs="Times New Roman"/>
                <w:sz w:val="26"/>
                <w:szCs w:val="26"/>
                <w:lang w:val="vi-VN"/>
              </w:rPr>
            </w:pPr>
            <w:r>
              <w:rPr>
                <w:sz w:val="26"/>
                <w:szCs w:val="26"/>
              </w:rPr>
              <w:t>Khoản 3 Điều 3; khoản 2 Điều 26 Dự thảo Luật</w:t>
            </w:r>
          </w:p>
        </w:tc>
        <w:tc>
          <w:tcPr>
            <w:tcW w:w="7229" w:type="dxa"/>
          </w:tcPr>
          <w:p w14:paraId="68FE9E11"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lang w:val="vi-VN"/>
              </w:rPr>
              <w:t>Luật Khám bệnh, chữa bệnh</w:t>
            </w:r>
            <w:r w:rsidRPr="008D63A3">
              <w:rPr>
                <w:rFonts w:cs="Times New Roman"/>
                <w:b/>
                <w:bCs/>
                <w:sz w:val="26"/>
                <w:szCs w:val="26"/>
              </w:rPr>
              <w:t xml:space="preserve"> số 15/2023/QH15</w:t>
            </w:r>
          </w:p>
          <w:p w14:paraId="3BF53B9A" w14:textId="164826A1"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5. Quản lý nhà nước về khám bệnh, chữa bệnh</w:t>
            </w:r>
          </w:p>
          <w:p w14:paraId="49FC5238"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Nội dung quản lý nhà nước trong khám bệnh, chữa bệnh bao gồm:</w:t>
            </w:r>
          </w:p>
          <w:p w14:paraId="766229FC" w14:textId="660B19D3" w:rsidR="00801C76" w:rsidRPr="008D63A3" w:rsidRDefault="00801C76" w:rsidP="000C31AF">
            <w:pPr>
              <w:spacing w:line="252" w:lineRule="auto"/>
              <w:jc w:val="both"/>
              <w:rPr>
                <w:rFonts w:cs="Times New Roman"/>
                <w:sz w:val="26"/>
                <w:szCs w:val="26"/>
              </w:rPr>
            </w:pPr>
            <w:r w:rsidRPr="008D63A3">
              <w:rPr>
                <w:rFonts w:cs="Times New Roman"/>
                <w:sz w:val="26"/>
                <w:szCs w:val="26"/>
              </w:rPr>
              <w:t xml:space="preserve">… g) </w:t>
            </w:r>
            <w:r w:rsidR="007A1FFB" w:rsidRPr="008D63A3">
              <w:rPr>
                <w:rFonts w:cs="Times New Roman"/>
                <w:sz w:val="26"/>
                <w:szCs w:val="26"/>
              </w:rPr>
              <w:t xml:space="preserve">…; </w:t>
            </w:r>
            <w:r w:rsidRPr="008D63A3">
              <w:rPr>
                <w:rFonts w:cs="Times New Roman"/>
                <w:sz w:val="26"/>
                <w:szCs w:val="26"/>
              </w:rPr>
              <w:t>giáo dục, tuyên truyền, phổ biến kiến thức, pháp luật về khám bệnh, chữa bệnh;…</w:t>
            </w:r>
          </w:p>
        </w:tc>
        <w:tc>
          <w:tcPr>
            <w:tcW w:w="2127" w:type="dxa"/>
          </w:tcPr>
          <w:p w14:paraId="71A4B3AC" w14:textId="65721898"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47E30EC3"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4661C518" w14:textId="6CBA212F" w:rsidTr="00F73B84">
        <w:trPr>
          <w:trHeight w:val="1041"/>
        </w:trPr>
        <w:tc>
          <w:tcPr>
            <w:tcW w:w="704" w:type="dxa"/>
            <w:vMerge/>
          </w:tcPr>
          <w:p w14:paraId="1CDE9ABA"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2E296E2" w14:textId="77777777" w:rsidR="00801C76" w:rsidRPr="008D63A3" w:rsidRDefault="00801C76" w:rsidP="00193250">
            <w:pPr>
              <w:jc w:val="both"/>
              <w:rPr>
                <w:rFonts w:cs="Times New Roman"/>
                <w:sz w:val="26"/>
                <w:szCs w:val="26"/>
                <w:lang w:val="vi-VN"/>
              </w:rPr>
            </w:pPr>
          </w:p>
        </w:tc>
        <w:tc>
          <w:tcPr>
            <w:tcW w:w="7229" w:type="dxa"/>
          </w:tcPr>
          <w:p w14:paraId="2C590D42" w14:textId="77777777" w:rsidR="00801C76" w:rsidRPr="008D63A3" w:rsidRDefault="00801C76" w:rsidP="0073097B">
            <w:pPr>
              <w:spacing w:line="252" w:lineRule="auto"/>
              <w:jc w:val="both"/>
              <w:rPr>
                <w:rFonts w:cs="Times New Roman"/>
                <w:sz w:val="26"/>
                <w:szCs w:val="26"/>
              </w:rPr>
            </w:pPr>
            <w:r w:rsidRPr="008D63A3">
              <w:rPr>
                <w:rFonts w:cs="Times New Roman"/>
                <w:b/>
                <w:bCs/>
                <w:sz w:val="26"/>
                <w:szCs w:val="26"/>
              </w:rPr>
              <w:t>Điều 6. Tổ chức xã hội - nghề nghiệp về khám bệnh, chữa bệnh</w:t>
            </w:r>
          </w:p>
          <w:p w14:paraId="6F5E61D5" w14:textId="77777777" w:rsidR="00801C76" w:rsidRPr="008D63A3" w:rsidRDefault="00801C76" w:rsidP="0073097B">
            <w:pPr>
              <w:spacing w:line="252" w:lineRule="auto"/>
              <w:jc w:val="both"/>
              <w:rPr>
                <w:rFonts w:cs="Times New Roman"/>
                <w:sz w:val="26"/>
                <w:szCs w:val="26"/>
              </w:rPr>
            </w:pPr>
            <w:r w:rsidRPr="008D63A3">
              <w:rPr>
                <w:rFonts w:cs="Times New Roman"/>
                <w:sz w:val="26"/>
                <w:szCs w:val="26"/>
              </w:rPr>
              <w:t>Tổ chức xã hội - nghề nghiệp về khám bệnh, chữa bệnh được thành lập và hoạt động theo quy định của pháp luật về hội có trách nhiệm sau đây:</w:t>
            </w:r>
          </w:p>
          <w:p w14:paraId="69C31040" w14:textId="12DC25D0" w:rsidR="00801C76" w:rsidRPr="008D63A3" w:rsidRDefault="00801C76" w:rsidP="0073097B">
            <w:pPr>
              <w:spacing w:line="252" w:lineRule="auto"/>
              <w:jc w:val="both"/>
              <w:rPr>
                <w:rFonts w:eastAsia="Times New Roman" w:cs="Times New Roman"/>
                <w:b/>
                <w:bCs/>
                <w:kern w:val="0"/>
                <w:sz w:val="26"/>
                <w:szCs w:val="26"/>
                <w14:ligatures w14:val="none"/>
              </w:rPr>
            </w:pPr>
            <w:r w:rsidRPr="008D63A3">
              <w:rPr>
                <w:rFonts w:cs="Times New Roman"/>
                <w:sz w:val="26"/>
                <w:szCs w:val="26"/>
              </w:rPr>
              <w:lastRenderedPageBreak/>
              <w:t>… 4. Phổ biến, giáo dục, bồi dưỡng kiến thức chuyên môn và chính sách, pháp luật về khám bệnh, chữa bệnh cho các hội viên theo quy định của pháp luật;</w:t>
            </w:r>
          </w:p>
        </w:tc>
        <w:tc>
          <w:tcPr>
            <w:tcW w:w="2127" w:type="dxa"/>
          </w:tcPr>
          <w:p w14:paraId="7B535145" w14:textId="5F46CFC0"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3B97F9D1"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038293ED" w14:textId="50579693" w:rsidTr="00705A19">
        <w:trPr>
          <w:trHeight w:val="2258"/>
        </w:trPr>
        <w:tc>
          <w:tcPr>
            <w:tcW w:w="704" w:type="dxa"/>
            <w:vMerge w:val="restart"/>
          </w:tcPr>
          <w:p w14:paraId="2A00C137" w14:textId="0E7F999F"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7A012335" w14:textId="08C94E5B" w:rsidR="00801C76" w:rsidRPr="008D63A3" w:rsidRDefault="00D23828" w:rsidP="00193250">
            <w:pPr>
              <w:jc w:val="both"/>
              <w:rPr>
                <w:rFonts w:cs="Times New Roman"/>
                <w:sz w:val="26"/>
                <w:szCs w:val="26"/>
              </w:rPr>
            </w:pPr>
            <w:r>
              <w:rPr>
                <w:sz w:val="26"/>
                <w:szCs w:val="26"/>
              </w:rPr>
              <w:t>Khoản 3 Điều 7; Điều 26; Điều 32 Dự thảo Luật</w:t>
            </w:r>
          </w:p>
        </w:tc>
        <w:tc>
          <w:tcPr>
            <w:tcW w:w="7229" w:type="dxa"/>
          </w:tcPr>
          <w:p w14:paraId="5AF3B072"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lang w:val="vi-VN"/>
              </w:rPr>
              <w:t>Luật Phòng, chống rửa tiền</w:t>
            </w:r>
            <w:r w:rsidRPr="008D63A3">
              <w:rPr>
                <w:rFonts w:cs="Times New Roman"/>
                <w:b/>
                <w:bCs/>
                <w:sz w:val="26"/>
                <w:szCs w:val="26"/>
              </w:rPr>
              <w:t xml:space="preserve"> số 14/2022/QH15</w:t>
            </w:r>
          </w:p>
          <w:p w14:paraId="5AB03B47" w14:textId="79FC3113"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48. Trách nhiệm của Ngân hàng Nhà nước Việt Nam</w:t>
            </w:r>
          </w:p>
          <w:p w14:paraId="2F3610F4" w14:textId="6888945A" w:rsidR="00801C76" w:rsidRPr="008D63A3" w:rsidRDefault="00801C76" w:rsidP="000C31AF">
            <w:pPr>
              <w:spacing w:line="252" w:lineRule="auto"/>
              <w:jc w:val="both"/>
              <w:rPr>
                <w:rFonts w:cs="Times New Roman"/>
                <w:sz w:val="26"/>
                <w:szCs w:val="26"/>
              </w:rPr>
            </w:pPr>
            <w:r w:rsidRPr="008D63A3">
              <w:rPr>
                <w:rFonts w:cs="Times New Roman"/>
                <w:sz w:val="26"/>
                <w:szCs w:val="26"/>
              </w:rPr>
              <w:t>Ngân hàng Nhà nước Việt Nam chịu trách nhiệm trước Chính phủ thực hiện quản lý nhà nước về phòng, chống rửa tiền và có các nhiệm vụ, quyền hạn sau đây:</w:t>
            </w:r>
          </w:p>
          <w:p w14:paraId="4CD0DB86" w14:textId="06BC7644" w:rsidR="00801C76" w:rsidRPr="008D63A3" w:rsidRDefault="00801C76" w:rsidP="000C31AF">
            <w:pPr>
              <w:spacing w:line="252" w:lineRule="auto"/>
              <w:jc w:val="both"/>
              <w:rPr>
                <w:rFonts w:cs="Times New Roman"/>
                <w:sz w:val="26"/>
                <w:szCs w:val="26"/>
              </w:rPr>
            </w:pPr>
            <w:r w:rsidRPr="008D63A3">
              <w:rPr>
                <w:rFonts w:cs="Times New Roman"/>
                <w:sz w:val="26"/>
                <w:szCs w:val="26"/>
              </w:rPr>
              <w:t>… 7. Chủ trì, phối hợp với các cơ quan có liên quan phổ biến, giáo dục pháp luật về phòng, chống rửa tiền, truyền thông về chủ trương, chính sách, pháp luật về phòng, chống rửa tiền, triển khai công tác đào tạo về phòng, chống rửa tiền;</w:t>
            </w:r>
          </w:p>
        </w:tc>
        <w:tc>
          <w:tcPr>
            <w:tcW w:w="2127" w:type="dxa"/>
          </w:tcPr>
          <w:p w14:paraId="16E2643D" w14:textId="77D70330" w:rsidR="00801C76" w:rsidRPr="008D63A3" w:rsidRDefault="00801C76" w:rsidP="00193250">
            <w:pPr>
              <w:jc w:val="both"/>
              <w:rPr>
                <w:rFonts w:cs="Times New Roman"/>
                <w:sz w:val="26"/>
                <w:szCs w:val="26"/>
              </w:rPr>
            </w:pPr>
          </w:p>
        </w:tc>
        <w:tc>
          <w:tcPr>
            <w:tcW w:w="1275" w:type="dxa"/>
          </w:tcPr>
          <w:p w14:paraId="4B386277" w14:textId="77777777" w:rsidR="00801C76" w:rsidRPr="008D63A3" w:rsidRDefault="00801C76" w:rsidP="00193250">
            <w:pPr>
              <w:jc w:val="both"/>
              <w:rPr>
                <w:rFonts w:cs="Times New Roman"/>
                <w:sz w:val="26"/>
                <w:szCs w:val="26"/>
              </w:rPr>
            </w:pPr>
          </w:p>
        </w:tc>
      </w:tr>
      <w:tr w:rsidR="008D63A3" w:rsidRPr="008D63A3" w14:paraId="47B3AD53" w14:textId="4D2639A2" w:rsidTr="00705A19">
        <w:trPr>
          <w:trHeight w:val="1002"/>
        </w:trPr>
        <w:tc>
          <w:tcPr>
            <w:tcW w:w="704" w:type="dxa"/>
            <w:vMerge/>
          </w:tcPr>
          <w:p w14:paraId="0E8F57F4"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C2DF320" w14:textId="77777777" w:rsidR="00801C76" w:rsidRPr="008D63A3" w:rsidRDefault="00801C76" w:rsidP="00193250">
            <w:pPr>
              <w:jc w:val="both"/>
              <w:rPr>
                <w:rFonts w:cs="Times New Roman"/>
                <w:sz w:val="26"/>
                <w:szCs w:val="26"/>
                <w:lang w:val="vi-VN"/>
              </w:rPr>
            </w:pPr>
          </w:p>
        </w:tc>
        <w:tc>
          <w:tcPr>
            <w:tcW w:w="7229" w:type="dxa"/>
          </w:tcPr>
          <w:p w14:paraId="0711BE36" w14:textId="77777777" w:rsidR="00801C76" w:rsidRPr="008D63A3" w:rsidRDefault="00801C76" w:rsidP="0073097B">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53. Trách nhiệm của Bộ Tư pháp</w:t>
            </w:r>
          </w:p>
          <w:p w14:paraId="79D4D109" w14:textId="4EBAD73D" w:rsidR="00801C76" w:rsidRPr="008D63A3" w:rsidRDefault="00801C76" w:rsidP="0073097B">
            <w:pPr>
              <w:spacing w:line="252" w:lineRule="auto"/>
              <w:jc w:val="both"/>
              <w:rPr>
                <w:rFonts w:cs="Times New Roman"/>
                <w:b/>
                <w:bCs/>
                <w:sz w:val="26"/>
                <w:szCs w:val="26"/>
              </w:rPr>
            </w:pPr>
            <w:r w:rsidRPr="008D63A3">
              <w:rPr>
                <w:rFonts w:eastAsia="Times New Roman" w:cs="Times New Roman"/>
                <w:kern w:val="0"/>
                <w:sz w:val="26"/>
                <w:szCs w:val="26"/>
                <w14:ligatures w14:val="none"/>
              </w:rPr>
              <w:t>… 2. Phối hợp với Ngân hàng Nhà nước Việt Nam thực hiện phổ biến, giáo dục pháp luật về phòng, chống rửa tiền.</w:t>
            </w:r>
          </w:p>
        </w:tc>
        <w:tc>
          <w:tcPr>
            <w:tcW w:w="2127" w:type="dxa"/>
          </w:tcPr>
          <w:p w14:paraId="7464523C" w14:textId="0EA231DD" w:rsidR="00801C76" w:rsidRPr="008D63A3" w:rsidRDefault="00801C76" w:rsidP="00193250">
            <w:pPr>
              <w:jc w:val="both"/>
              <w:rPr>
                <w:rFonts w:cs="Times New Roman"/>
                <w:sz w:val="26"/>
                <w:szCs w:val="26"/>
              </w:rPr>
            </w:pPr>
          </w:p>
        </w:tc>
        <w:tc>
          <w:tcPr>
            <w:tcW w:w="1275" w:type="dxa"/>
          </w:tcPr>
          <w:p w14:paraId="4E7DE3DA" w14:textId="77777777" w:rsidR="00801C76" w:rsidRPr="008D63A3" w:rsidRDefault="00801C76" w:rsidP="00193250">
            <w:pPr>
              <w:jc w:val="both"/>
              <w:rPr>
                <w:rFonts w:cs="Times New Roman"/>
                <w:sz w:val="26"/>
                <w:szCs w:val="26"/>
              </w:rPr>
            </w:pPr>
          </w:p>
        </w:tc>
      </w:tr>
      <w:tr w:rsidR="008D63A3" w:rsidRPr="008D63A3" w14:paraId="0E17E9AF" w14:textId="4E9B0088" w:rsidTr="00705A19">
        <w:trPr>
          <w:trHeight w:val="1008"/>
        </w:trPr>
        <w:tc>
          <w:tcPr>
            <w:tcW w:w="704" w:type="dxa"/>
            <w:vMerge/>
          </w:tcPr>
          <w:p w14:paraId="530D27C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ABC33AB" w14:textId="77777777" w:rsidR="00801C76" w:rsidRPr="008D63A3" w:rsidRDefault="00801C76" w:rsidP="00193250">
            <w:pPr>
              <w:jc w:val="both"/>
              <w:rPr>
                <w:rFonts w:cs="Times New Roman"/>
                <w:sz w:val="26"/>
                <w:szCs w:val="26"/>
                <w:lang w:val="vi-VN"/>
              </w:rPr>
            </w:pPr>
          </w:p>
        </w:tc>
        <w:tc>
          <w:tcPr>
            <w:tcW w:w="7229" w:type="dxa"/>
          </w:tcPr>
          <w:p w14:paraId="4563F0CD" w14:textId="77777777" w:rsidR="00801C76" w:rsidRPr="008D63A3" w:rsidRDefault="00801C76" w:rsidP="0073097B">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62. Trách nhiệm của Ủy ban nhân dân các cấp</w:t>
            </w:r>
          </w:p>
          <w:p w14:paraId="6117054E" w14:textId="2619BA85" w:rsidR="00801C76" w:rsidRPr="008D63A3" w:rsidRDefault="00801C76" w:rsidP="0073097B">
            <w:pPr>
              <w:spacing w:line="252" w:lineRule="auto"/>
              <w:jc w:val="both"/>
              <w:rPr>
                <w:rFonts w:cs="Times New Roman"/>
                <w:b/>
                <w:bCs/>
                <w:sz w:val="26"/>
                <w:szCs w:val="26"/>
              </w:rPr>
            </w:pPr>
            <w:r w:rsidRPr="008D63A3">
              <w:rPr>
                <w:rFonts w:eastAsia="Times New Roman" w:cs="Times New Roman"/>
                <w:kern w:val="0"/>
                <w:sz w:val="26"/>
                <w:szCs w:val="26"/>
                <w14:ligatures w14:val="none"/>
              </w:rPr>
              <w:t>1. Thực hiện phổ biến, giáo dục pháp luật về phòng, chống rửa tiền tại địa phương.</w:t>
            </w:r>
          </w:p>
        </w:tc>
        <w:tc>
          <w:tcPr>
            <w:tcW w:w="2127" w:type="dxa"/>
          </w:tcPr>
          <w:p w14:paraId="4B33678A" w14:textId="7F5FB4A3" w:rsidR="00801C76" w:rsidRPr="008D63A3" w:rsidRDefault="00801C76" w:rsidP="00193250">
            <w:pPr>
              <w:jc w:val="both"/>
              <w:rPr>
                <w:rFonts w:cs="Times New Roman"/>
                <w:sz w:val="26"/>
                <w:szCs w:val="26"/>
              </w:rPr>
            </w:pPr>
          </w:p>
        </w:tc>
        <w:tc>
          <w:tcPr>
            <w:tcW w:w="1275" w:type="dxa"/>
          </w:tcPr>
          <w:p w14:paraId="2B702F2F" w14:textId="77777777" w:rsidR="00801C76" w:rsidRPr="008D63A3" w:rsidRDefault="00801C76" w:rsidP="00193250">
            <w:pPr>
              <w:jc w:val="both"/>
              <w:rPr>
                <w:rFonts w:cs="Times New Roman"/>
                <w:sz w:val="26"/>
                <w:szCs w:val="26"/>
              </w:rPr>
            </w:pPr>
          </w:p>
        </w:tc>
      </w:tr>
      <w:tr w:rsidR="008D63A3" w:rsidRPr="008D63A3" w14:paraId="4901C390" w14:textId="13962B30" w:rsidTr="00705A19">
        <w:tc>
          <w:tcPr>
            <w:tcW w:w="704" w:type="dxa"/>
          </w:tcPr>
          <w:p w14:paraId="768514B4" w14:textId="216957BF"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6A783580" w14:textId="7FC3B014" w:rsidR="00801C76" w:rsidRPr="008D63A3" w:rsidRDefault="00D23828" w:rsidP="00193250">
            <w:pPr>
              <w:jc w:val="both"/>
              <w:rPr>
                <w:rFonts w:cs="Times New Roman"/>
                <w:sz w:val="26"/>
                <w:szCs w:val="26"/>
              </w:rPr>
            </w:pPr>
            <w:r>
              <w:rPr>
                <w:sz w:val="26"/>
                <w:szCs w:val="26"/>
              </w:rPr>
              <w:t>Khoản 3 Điều 7; khoản 2 Điều 26 Dự thảo Luật</w:t>
            </w:r>
          </w:p>
        </w:tc>
        <w:tc>
          <w:tcPr>
            <w:tcW w:w="7229" w:type="dxa"/>
          </w:tcPr>
          <w:p w14:paraId="4403EE77"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shd w:val="clear" w:color="auto" w:fill="FFFFFF"/>
                <w:lang w:val="vi-VN"/>
              </w:rPr>
              <w:t>Luật Dầu khí</w:t>
            </w:r>
            <w:r w:rsidRPr="008D63A3">
              <w:rPr>
                <w:rFonts w:cs="Times New Roman"/>
                <w:b/>
                <w:bCs/>
                <w:sz w:val="26"/>
                <w:szCs w:val="26"/>
                <w:shd w:val="clear" w:color="auto" w:fill="FFFFFF"/>
              </w:rPr>
              <w:t xml:space="preserve"> </w:t>
            </w:r>
            <w:r w:rsidRPr="008D63A3">
              <w:rPr>
                <w:rFonts w:cs="Times New Roman"/>
                <w:b/>
                <w:bCs/>
                <w:sz w:val="26"/>
                <w:szCs w:val="26"/>
              </w:rPr>
              <w:t>số 12/2022/QH15</w:t>
            </w:r>
          </w:p>
          <w:p w14:paraId="3E56168C" w14:textId="08ABDB2C"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65. Trách nhiệm quản lý nhà nước về điều tra cơ bản về dầu khí và hoạt động dầu khí</w:t>
            </w:r>
          </w:p>
          <w:p w14:paraId="65A50FDC" w14:textId="4678A02A"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Bộ Công Thương chịu trách nhiệm trước Chính phủ thực hiện quản lý nhà nước về điều tra cơ bản về dầu khí và hoạt động dầu khí và có các nhiệm vụ, quyền hạn sau đây:</w:t>
            </w:r>
          </w:p>
          <w:p w14:paraId="1A6C54E6" w14:textId="50B6246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xml:space="preserve">… </w:t>
            </w:r>
            <w:r w:rsidRPr="008D63A3">
              <w:rPr>
                <w:rFonts w:cs="Times New Roman"/>
                <w:sz w:val="26"/>
                <w:szCs w:val="26"/>
              </w:rPr>
              <w:t>đ) Hướng dẫn, phổ biến, tổ chức thực hiện, theo dõi, kiểm tra, đánh giá việc thực hiện văn bản quy phạm pháp luật về dầu khí;</w:t>
            </w:r>
          </w:p>
        </w:tc>
        <w:tc>
          <w:tcPr>
            <w:tcW w:w="2127" w:type="dxa"/>
          </w:tcPr>
          <w:p w14:paraId="75E0D31C" w14:textId="37DFC28E"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030393BA"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7533F0CB" w14:textId="3B46FE64" w:rsidTr="00705A19">
        <w:trPr>
          <w:trHeight w:val="1265"/>
        </w:trPr>
        <w:tc>
          <w:tcPr>
            <w:tcW w:w="704" w:type="dxa"/>
            <w:vMerge w:val="restart"/>
          </w:tcPr>
          <w:p w14:paraId="183A6B1A" w14:textId="6158053D"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142B7CF2" w14:textId="7ABE70D7" w:rsidR="00801C76" w:rsidRPr="008D63A3" w:rsidRDefault="00D23828" w:rsidP="00193250">
            <w:pPr>
              <w:jc w:val="both"/>
              <w:rPr>
                <w:rFonts w:cs="Times New Roman"/>
                <w:sz w:val="26"/>
                <w:szCs w:val="26"/>
              </w:rPr>
            </w:pPr>
            <w:r>
              <w:rPr>
                <w:sz w:val="26"/>
                <w:szCs w:val="26"/>
              </w:rPr>
              <w:t>Khoản 3 Điều 7; Điều 11; Điều 12; Điều 26 Dự thảo Luật</w:t>
            </w:r>
          </w:p>
        </w:tc>
        <w:tc>
          <w:tcPr>
            <w:tcW w:w="7229" w:type="dxa"/>
          </w:tcPr>
          <w:p w14:paraId="5D33BBE0"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rPr>
              <w:t>Luật Phòng, chống bạo lực gia đình 13/2022/QH15</w:t>
            </w:r>
          </w:p>
          <w:p w14:paraId="49A59E36" w14:textId="1586533B"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15. Hình thức thông tin, truyền thông, giáo dục</w:t>
            </w:r>
          </w:p>
          <w:p w14:paraId="04EA54E0" w14:textId="731A0E5B"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Thông tin, truyền thông, giáo dục về phòng, chống bạo lực gia đình được thực hiện thông qua các hình thức sau đây:</w:t>
            </w:r>
          </w:p>
          <w:p w14:paraId="2CC6C422"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lastRenderedPageBreak/>
              <w:t>1. Hội nghị, hội thảo, tập huấn, nói chuyện chuyên đề; phổ biến pháp luật trực tiếp;</w:t>
            </w:r>
          </w:p>
          <w:p w14:paraId="605F0D03"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2. Phương tiện thông tin đại chúng, loa truyền thanh, internet, pa-nô, áp- phích, tranh cổ động;</w:t>
            </w:r>
          </w:p>
          <w:p w14:paraId="398322ED"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3. Lồng ghép trong chương trình và hoạt động tại cơ sở giáo dục;</w:t>
            </w:r>
          </w:p>
          <w:p w14:paraId="76DFBB15"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4. Tổ chức cuộc thi, chiến dịch truyền thông;</w:t>
            </w:r>
          </w:p>
          <w:p w14:paraId="0018FE6F"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5. Lồng ghép trong hoạt động văn học, nghệ thuật, thể thao, sinh hoạt đoàn thể, cộng đồng dân cư; mô hình phòng, chống bạo lực gia đình;</w:t>
            </w:r>
          </w:p>
          <w:p w14:paraId="3500A7D9" w14:textId="5C9D3B56"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6. Hình thức khác phù hợp với quy định của pháp luật.</w:t>
            </w:r>
          </w:p>
        </w:tc>
        <w:tc>
          <w:tcPr>
            <w:tcW w:w="2127" w:type="dxa"/>
          </w:tcPr>
          <w:p w14:paraId="7124CB73" w14:textId="2BDF7587"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2D9A2889"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731A86AB" w14:textId="0E11D0F6" w:rsidTr="00705A19">
        <w:trPr>
          <w:trHeight w:val="970"/>
        </w:trPr>
        <w:tc>
          <w:tcPr>
            <w:tcW w:w="704" w:type="dxa"/>
            <w:vMerge/>
          </w:tcPr>
          <w:p w14:paraId="7FF9D553"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E79BE40" w14:textId="77777777" w:rsidR="00801C76" w:rsidRPr="008D63A3" w:rsidRDefault="00801C76" w:rsidP="00193250">
            <w:pPr>
              <w:jc w:val="both"/>
              <w:rPr>
                <w:rFonts w:cs="Times New Roman"/>
                <w:sz w:val="26"/>
                <w:szCs w:val="26"/>
              </w:rPr>
            </w:pPr>
          </w:p>
        </w:tc>
        <w:tc>
          <w:tcPr>
            <w:tcW w:w="7229" w:type="dxa"/>
          </w:tcPr>
          <w:p w14:paraId="16FA3C6B" w14:textId="77777777" w:rsidR="00801C76" w:rsidRPr="008D63A3" w:rsidRDefault="00801C76" w:rsidP="00077359">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46. Nội dung quản lý nhà nước về phòng, chống bạo lực gia đình</w:t>
            </w:r>
          </w:p>
          <w:p w14:paraId="0F8462B6" w14:textId="18EC971C" w:rsidR="00801C76" w:rsidRPr="008D63A3" w:rsidRDefault="00801C76" w:rsidP="00077359">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2. Thông tin, tuyên truyền, phổ biến, giáo dục pháp luật về phòng, chống bạo lực gia đình.</w:t>
            </w:r>
          </w:p>
        </w:tc>
        <w:tc>
          <w:tcPr>
            <w:tcW w:w="2127" w:type="dxa"/>
          </w:tcPr>
          <w:p w14:paraId="64CBA234" w14:textId="36AC87F2"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C8A21E4"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7A665035" w14:textId="3A430E55" w:rsidTr="00705A19">
        <w:trPr>
          <w:trHeight w:val="1950"/>
        </w:trPr>
        <w:tc>
          <w:tcPr>
            <w:tcW w:w="704" w:type="dxa"/>
            <w:vMerge/>
          </w:tcPr>
          <w:p w14:paraId="5BAD4FE5"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2DEF51C" w14:textId="77777777" w:rsidR="00801C76" w:rsidRPr="008D63A3" w:rsidRDefault="00801C76" w:rsidP="00193250">
            <w:pPr>
              <w:jc w:val="both"/>
              <w:rPr>
                <w:rFonts w:cs="Times New Roman"/>
                <w:sz w:val="26"/>
                <w:szCs w:val="26"/>
              </w:rPr>
            </w:pPr>
          </w:p>
        </w:tc>
        <w:tc>
          <w:tcPr>
            <w:tcW w:w="7229" w:type="dxa"/>
          </w:tcPr>
          <w:p w14:paraId="18FB13E1" w14:textId="77777777" w:rsidR="00801C76" w:rsidRPr="008D63A3" w:rsidRDefault="00801C76" w:rsidP="00077359">
            <w:pPr>
              <w:spacing w:line="252" w:lineRule="auto"/>
              <w:jc w:val="both"/>
              <w:rPr>
                <w:rFonts w:eastAsia="Times New Roman" w:cs="Times New Roman"/>
                <w:kern w:val="0"/>
                <w:sz w:val="26"/>
                <w:szCs w:val="26"/>
                <w14:ligatures w14:val="none"/>
              </w:rPr>
            </w:pPr>
            <w:r w:rsidRPr="008D63A3">
              <w:rPr>
                <w:rFonts w:cs="Times New Roman"/>
                <w:b/>
                <w:bCs/>
                <w:sz w:val="26"/>
                <w:szCs w:val="26"/>
              </w:rPr>
              <w:t>Điều 49. Trách nhiệm của các Bộ, cơ quan ngang Bộ, cơ quan thuộc Chính phủ</w:t>
            </w:r>
          </w:p>
          <w:p w14:paraId="73365E80" w14:textId="77777777" w:rsidR="00801C76" w:rsidRPr="008D63A3" w:rsidRDefault="00801C76" w:rsidP="00077359">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5. Bộ Tư pháp có trách nhiệm sau đây:</w:t>
            </w:r>
          </w:p>
          <w:p w14:paraId="5E6E02BF" w14:textId="07D44472" w:rsidR="00801C76" w:rsidRPr="008D63A3" w:rsidRDefault="00801C76" w:rsidP="00077359">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xml:space="preserve">a) Phối hợp phổ biến, giáo dục pháp luật về phòng, chống bạo lực gia đình, bồi dưỡng kiến thức, kỹ năng cho hòa giải viên, người thực hiện trợ giúp pháp lý về phòng, chống bạo lực gia đình;… </w:t>
            </w:r>
          </w:p>
        </w:tc>
        <w:tc>
          <w:tcPr>
            <w:tcW w:w="2127" w:type="dxa"/>
          </w:tcPr>
          <w:p w14:paraId="3D6C2F7B" w14:textId="13E828D5"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398998F0"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286527EC" w14:textId="6EBD02A8" w:rsidTr="00705A19">
        <w:trPr>
          <w:trHeight w:val="1465"/>
        </w:trPr>
        <w:tc>
          <w:tcPr>
            <w:tcW w:w="704" w:type="dxa"/>
            <w:vMerge w:val="restart"/>
          </w:tcPr>
          <w:p w14:paraId="53325A47" w14:textId="08CDE09C"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4DBE290A" w14:textId="0F7A42D6" w:rsidR="00801C76" w:rsidRPr="008D63A3" w:rsidRDefault="00D23828" w:rsidP="00193250">
            <w:pPr>
              <w:jc w:val="both"/>
              <w:rPr>
                <w:rFonts w:cs="Times New Roman"/>
                <w:sz w:val="26"/>
                <w:szCs w:val="26"/>
              </w:rPr>
            </w:pPr>
            <w:r>
              <w:rPr>
                <w:sz w:val="26"/>
                <w:szCs w:val="26"/>
              </w:rPr>
              <w:t>Điều 7; Điều 31 Dự thảo Luật</w:t>
            </w:r>
          </w:p>
        </w:tc>
        <w:tc>
          <w:tcPr>
            <w:tcW w:w="7229" w:type="dxa"/>
          </w:tcPr>
          <w:p w14:paraId="203BFD24"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lang w:val="nl-NL"/>
              </w:rPr>
              <w:t xml:space="preserve">Luật Thực hiện dân chủ ở cơ sở số </w:t>
            </w:r>
            <w:r w:rsidRPr="008D63A3">
              <w:rPr>
                <w:rFonts w:cs="Times New Roman"/>
                <w:b/>
                <w:bCs/>
                <w:sz w:val="26"/>
                <w:szCs w:val="26"/>
              </w:rPr>
              <w:t>10/2022/QH15</w:t>
            </w:r>
          </w:p>
          <w:p w14:paraId="6BD64F7C" w14:textId="45CE8E75"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8. Các biện pháp bảo đảm thực hiện dân chủ ở cơ sở</w:t>
            </w:r>
          </w:p>
          <w:p w14:paraId="14FC26B2" w14:textId="5C4077F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Tăng cường công tác thông tin, tuyên truyền, phổ biến, giáo dục pháp luật về thực hiện dân chủ ở cơ sở; nâng cao nhận thức cộng đồng về việc bảo đảm thực hiện dân chủ ở cơ sở.</w:t>
            </w:r>
          </w:p>
        </w:tc>
        <w:tc>
          <w:tcPr>
            <w:tcW w:w="2127" w:type="dxa"/>
          </w:tcPr>
          <w:p w14:paraId="632E897C" w14:textId="72B6ADE7"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641BCE35"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1BA0AAC2" w14:textId="19C2A5BE" w:rsidTr="00705A19">
        <w:trPr>
          <w:trHeight w:val="1465"/>
        </w:trPr>
        <w:tc>
          <w:tcPr>
            <w:tcW w:w="704" w:type="dxa"/>
            <w:vMerge/>
          </w:tcPr>
          <w:p w14:paraId="081DA723"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74A1B0D2" w14:textId="77777777" w:rsidR="00801C76" w:rsidRPr="008D63A3" w:rsidRDefault="00801C76" w:rsidP="00193250">
            <w:pPr>
              <w:jc w:val="both"/>
              <w:rPr>
                <w:rFonts w:cs="Times New Roman"/>
                <w:sz w:val="26"/>
                <w:szCs w:val="26"/>
                <w:lang w:val="nl-NL"/>
              </w:rPr>
            </w:pPr>
          </w:p>
        </w:tc>
        <w:tc>
          <w:tcPr>
            <w:tcW w:w="7229" w:type="dxa"/>
          </w:tcPr>
          <w:p w14:paraId="304723A9" w14:textId="77777777" w:rsidR="00801C76" w:rsidRPr="008D63A3" w:rsidRDefault="00801C76" w:rsidP="00445A8E">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83. Trách nhiệm của Chính phủ, Bộ, cơ quan ngang Bộ, cơ quan thuộc Chính phủ</w:t>
            </w:r>
          </w:p>
          <w:p w14:paraId="342FD792" w14:textId="77777777" w:rsidR="00801C76" w:rsidRPr="008D63A3" w:rsidRDefault="00801C76" w:rsidP="00445A8E">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Chính phủ thống nhất quản lý nhà nước về thực hiện dân chủ ở cơ sở và thực hiện các nhiệm vụ, quyền hạn sau đây:</w:t>
            </w:r>
          </w:p>
          <w:p w14:paraId="7A095096" w14:textId="2A6DD954" w:rsidR="00801C76" w:rsidRPr="008D63A3" w:rsidRDefault="00801C76" w:rsidP="00445A8E">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lastRenderedPageBreak/>
              <w:t>… b) Thực hiện các biện pháp tuyên truyền, phổ biến, giáo dục pháp luật, nâng cao nhận thức về quyền và trách nhiệm của công dân, cán bộ, công chức, viên chức, người lao động trong việc thực hiện dân chủ ở cơ sở;</w:t>
            </w:r>
          </w:p>
        </w:tc>
        <w:tc>
          <w:tcPr>
            <w:tcW w:w="2127" w:type="dxa"/>
          </w:tcPr>
          <w:p w14:paraId="526584B3" w14:textId="653A5F11"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5B5D1F5F"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5F18D411" w14:textId="1E8965F1" w:rsidTr="00705A19">
        <w:trPr>
          <w:trHeight w:val="982"/>
        </w:trPr>
        <w:tc>
          <w:tcPr>
            <w:tcW w:w="704" w:type="dxa"/>
            <w:vMerge/>
          </w:tcPr>
          <w:p w14:paraId="7DC3A53F"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5A75ABF" w14:textId="77777777" w:rsidR="00801C76" w:rsidRPr="008D63A3" w:rsidRDefault="00801C76" w:rsidP="00193250">
            <w:pPr>
              <w:jc w:val="both"/>
              <w:rPr>
                <w:rFonts w:cs="Times New Roman"/>
                <w:sz w:val="26"/>
                <w:szCs w:val="26"/>
                <w:lang w:val="nl-NL"/>
              </w:rPr>
            </w:pPr>
          </w:p>
        </w:tc>
        <w:tc>
          <w:tcPr>
            <w:tcW w:w="7229" w:type="dxa"/>
          </w:tcPr>
          <w:p w14:paraId="15BE9D18" w14:textId="77777777" w:rsidR="00801C76" w:rsidRPr="008D63A3" w:rsidRDefault="00801C76" w:rsidP="00445A8E">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89. Trách nhiệm của các tổ chức chính trị - xã hội khác</w:t>
            </w:r>
          </w:p>
          <w:p w14:paraId="10512AC8" w14:textId="4C9D5425" w:rsidR="00801C76" w:rsidRPr="008D63A3" w:rsidRDefault="00801C76" w:rsidP="00445A8E">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1. Tuyên truyền, phổ biến, nâng cao nhận thức của hội viên, đoàn viên và Nhân dân về thực hiện dân chủ ở cơ sở…</w:t>
            </w:r>
          </w:p>
        </w:tc>
        <w:tc>
          <w:tcPr>
            <w:tcW w:w="2127" w:type="dxa"/>
          </w:tcPr>
          <w:p w14:paraId="14E2E285" w14:textId="0B5DFB9A"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18188DA5"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638071B6" w14:textId="00FEA42C" w:rsidTr="00705A19">
        <w:tc>
          <w:tcPr>
            <w:tcW w:w="704" w:type="dxa"/>
          </w:tcPr>
          <w:p w14:paraId="6A6848D2" w14:textId="5D2E864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3DBEA1D7" w14:textId="211194A5" w:rsidR="00801C76" w:rsidRPr="008D63A3" w:rsidRDefault="00D23828" w:rsidP="00193250">
            <w:pPr>
              <w:jc w:val="both"/>
              <w:rPr>
                <w:rFonts w:cs="Times New Roman"/>
                <w:sz w:val="26"/>
                <w:szCs w:val="26"/>
              </w:rPr>
            </w:pPr>
            <w:r>
              <w:rPr>
                <w:sz w:val="26"/>
                <w:szCs w:val="26"/>
              </w:rPr>
              <w:t>Khoản 3 Điều 26 Dự thảo Luật</w:t>
            </w:r>
          </w:p>
        </w:tc>
        <w:tc>
          <w:tcPr>
            <w:tcW w:w="7229" w:type="dxa"/>
          </w:tcPr>
          <w:p w14:paraId="10802FF2"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lang w:val="vi-VN"/>
              </w:rPr>
              <w:t>Luật Kinh doanh bảo hiểm</w:t>
            </w:r>
            <w:r w:rsidRPr="008D63A3">
              <w:rPr>
                <w:rFonts w:cs="Times New Roman"/>
                <w:b/>
                <w:bCs/>
                <w:sz w:val="26"/>
                <w:szCs w:val="26"/>
              </w:rPr>
              <w:t xml:space="preserve"> số 08/2022/QH15</w:t>
            </w:r>
          </w:p>
          <w:p w14:paraId="38A2A9EB" w14:textId="62346E81"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10. Tổ chức xã hội - nghề nghiệp trong hoạt động kinh doanh bảo hiểm</w:t>
            </w:r>
          </w:p>
          <w:p w14:paraId="01F307D7" w14:textId="2FCEB03B"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Tổ chức xã hội - nghề nghiệp trong hoạt động kinh doanh bảo hiểm có trách nhiệm ban hành bộ quy tắc đạo đức nghề nghiệp, các quy tắc, chuẩn mực để áp dụng chung cho các thành viên của tổ chức; phối hợp với cơ quan quản lý nhà nước về hoạt động kinh doanh bảo hiểm trong việc tuyên truyền, phổ biến pháp luật về kinh doanh bảo hiểm.</w:t>
            </w:r>
          </w:p>
        </w:tc>
        <w:tc>
          <w:tcPr>
            <w:tcW w:w="2127" w:type="dxa"/>
          </w:tcPr>
          <w:p w14:paraId="1176FED2" w14:textId="2CFEFB4E"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43ECEC6C"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21CE3BD6" w14:textId="7336CD2A" w:rsidTr="00705A19">
        <w:trPr>
          <w:trHeight w:val="1883"/>
        </w:trPr>
        <w:tc>
          <w:tcPr>
            <w:tcW w:w="704" w:type="dxa"/>
            <w:vMerge w:val="restart"/>
          </w:tcPr>
          <w:p w14:paraId="4C082760" w14:textId="5CE2482E"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6FDB7426" w14:textId="2D4CB986" w:rsidR="00801C76" w:rsidRPr="008D63A3" w:rsidRDefault="00D23828" w:rsidP="00193250">
            <w:pPr>
              <w:jc w:val="both"/>
              <w:rPr>
                <w:rFonts w:cs="Times New Roman"/>
                <w:sz w:val="26"/>
                <w:szCs w:val="26"/>
              </w:rPr>
            </w:pPr>
            <w:r>
              <w:rPr>
                <w:sz w:val="26"/>
                <w:szCs w:val="26"/>
              </w:rPr>
              <w:t>Khoản 3 Điều 3; khoản 2, 3 Điều 26 Dự thảo Luật</w:t>
            </w:r>
          </w:p>
        </w:tc>
        <w:tc>
          <w:tcPr>
            <w:tcW w:w="7229" w:type="dxa"/>
          </w:tcPr>
          <w:p w14:paraId="1B37FC5D"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lang w:val="vi-VN"/>
              </w:rPr>
              <w:t>Luật Điện ảnh</w:t>
            </w:r>
            <w:r w:rsidRPr="008D63A3">
              <w:rPr>
                <w:rFonts w:cs="Times New Roman"/>
                <w:b/>
                <w:bCs/>
                <w:sz w:val="26"/>
                <w:szCs w:val="26"/>
              </w:rPr>
              <w:t xml:space="preserve"> số 05/2022/QH15</w:t>
            </w:r>
          </w:p>
          <w:p w14:paraId="6CC48D3F" w14:textId="24EC6052"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7. Tổ chức chính trị xã hội - nghề nghiệp, tổ chức xã hội - nghề nghiệp về điện ảnh</w:t>
            </w:r>
          </w:p>
          <w:p w14:paraId="27DC2AF1" w14:textId="6A201B4F"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Tổ chức chính trị xã hội - nghề nghiệp, tổ chức xã hội - nghề nghiệp về điện ảnh được thành lập và hoạt động theo quy định của pháp luật về hội có trách nhiệm sau đây:</w:t>
            </w:r>
          </w:p>
          <w:p w14:paraId="1ADCC069" w14:textId="210226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Tham gia xây dựng, phổ biến, giáo dục chính sách, pháp luật về điện ảnh;</w:t>
            </w:r>
          </w:p>
        </w:tc>
        <w:tc>
          <w:tcPr>
            <w:tcW w:w="2127" w:type="dxa"/>
          </w:tcPr>
          <w:p w14:paraId="1CC18466" w14:textId="4CFBB594"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1869B913"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62DE0E33" w14:textId="2AEDC846" w:rsidTr="00705A19">
        <w:trPr>
          <w:trHeight w:val="1607"/>
        </w:trPr>
        <w:tc>
          <w:tcPr>
            <w:tcW w:w="704" w:type="dxa"/>
            <w:vMerge/>
          </w:tcPr>
          <w:p w14:paraId="6B12C40B"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9F7C79E" w14:textId="77777777" w:rsidR="00801C76" w:rsidRPr="008D63A3" w:rsidRDefault="00801C76" w:rsidP="00193250">
            <w:pPr>
              <w:jc w:val="both"/>
              <w:rPr>
                <w:rFonts w:cs="Times New Roman"/>
                <w:sz w:val="26"/>
                <w:szCs w:val="26"/>
                <w:lang w:val="vi-VN"/>
              </w:rPr>
            </w:pPr>
          </w:p>
        </w:tc>
        <w:tc>
          <w:tcPr>
            <w:tcW w:w="7229" w:type="dxa"/>
          </w:tcPr>
          <w:p w14:paraId="6A8A7221" w14:textId="77777777" w:rsidR="00801C76" w:rsidRPr="008D63A3" w:rsidRDefault="00801C76" w:rsidP="00643C52">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45. Trách nhiệm quản lý nhà nước về điện ảnh của Chính phủ, Bộ Văn hóa, Thể thao và Du lịch</w:t>
            </w:r>
          </w:p>
          <w:p w14:paraId="5C494017" w14:textId="77777777" w:rsidR="00801C76" w:rsidRPr="008D63A3" w:rsidRDefault="00801C76" w:rsidP="00643C52">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Bộ Văn hóa, Thể thao và Du lịch là cơ quan giúp Chính phủ thực hiện quản lý nhà nước về điện ảnh và có trách nhiệm sau đây:</w:t>
            </w:r>
          </w:p>
          <w:p w14:paraId="41B1C859" w14:textId="012CA5F9" w:rsidR="00801C76" w:rsidRPr="008D63A3" w:rsidRDefault="00801C76" w:rsidP="00643C52">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b) Thông tin, tuyên truyền, phổ biến, giáo dục pháp luật về điện ảnh;</w:t>
            </w:r>
          </w:p>
        </w:tc>
        <w:tc>
          <w:tcPr>
            <w:tcW w:w="2127" w:type="dxa"/>
          </w:tcPr>
          <w:p w14:paraId="5C5FD0E7" w14:textId="6F71CB39"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7F28EC02"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0C70031C" w14:textId="5FF30CF9" w:rsidTr="00705A19">
        <w:tc>
          <w:tcPr>
            <w:tcW w:w="704" w:type="dxa"/>
          </w:tcPr>
          <w:p w14:paraId="44F59A73" w14:textId="6FF7E63F"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1D330825" w14:textId="152F4EA6" w:rsidR="00801C76" w:rsidRPr="008D63A3" w:rsidRDefault="00D23828" w:rsidP="00193250">
            <w:pPr>
              <w:jc w:val="both"/>
              <w:rPr>
                <w:rFonts w:cs="Times New Roman"/>
                <w:sz w:val="26"/>
                <w:szCs w:val="26"/>
              </w:rPr>
            </w:pPr>
            <w:r>
              <w:rPr>
                <w:sz w:val="26"/>
                <w:szCs w:val="26"/>
              </w:rPr>
              <w:t>Khoản 3 Điều 3; khoản 2 Điều 26 Dự thảo Luật</w:t>
            </w:r>
          </w:p>
        </w:tc>
        <w:tc>
          <w:tcPr>
            <w:tcW w:w="7229" w:type="dxa"/>
          </w:tcPr>
          <w:p w14:paraId="6A0E78FB" w14:textId="77777777" w:rsidR="007A1FFB" w:rsidRPr="008D63A3" w:rsidRDefault="007A1FFB" w:rsidP="000C31AF">
            <w:pPr>
              <w:spacing w:line="252" w:lineRule="auto"/>
              <w:jc w:val="both"/>
              <w:rPr>
                <w:rFonts w:cs="Times New Roman"/>
                <w:b/>
                <w:bCs/>
                <w:sz w:val="26"/>
                <w:szCs w:val="26"/>
              </w:rPr>
            </w:pPr>
            <w:r w:rsidRPr="008D63A3">
              <w:rPr>
                <w:rFonts w:cs="Times New Roman"/>
                <w:b/>
                <w:bCs/>
                <w:sz w:val="26"/>
                <w:szCs w:val="26"/>
              </w:rPr>
              <w:t>Luật Thi đua, khen thưởng số 06/2022/QH15</w:t>
            </w:r>
          </w:p>
          <w:p w14:paraId="3D4B733B" w14:textId="183CA83A"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89. Quản lý nhà nước về thi đua, khen thưởng</w:t>
            </w:r>
          </w:p>
          <w:p w14:paraId="49E1B86E" w14:textId="48B319A5"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2. Nội dung quản lý nhà nước về thi đua, khen thưởng gồm:</w:t>
            </w:r>
          </w:p>
          <w:p w14:paraId="3854132A" w14:textId="1D1CC870"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c) Tuyên truyền, phổ biến, hướng dẫn và tổ chức thực hiện các quy định của pháp luật về thi đua, khen thưởng;</w:t>
            </w:r>
          </w:p>
        </w:tc>
        <w:tc>
          <w:tcPr>
            <w:tcW w:w="2127" w:type="dxa"/>
          </w:tcPr>
          <w:p w14:paraId="0ED84C60" w14:textId="644707CE" w:rsidR="00801C76" w:rsidRPr="008D63A3" w:rsidRDefault="00801C76" w:rsidP="00193250">
            <w:pPr>
              <w:spacing w:after="120"/>
              <w:jc w:val="both"/>
              <w:rPr>
                <w:rFonts w:eastAsia="Times New Roman" w:cs="Times New Roman"/>
                <w:kern w:val="0"/>
                <w:sz w:val="26"/>
                <w:szCs w:val="26"/>
                <w14:ligatures w14:val="none"/>
              </w:rPr>
            </w:pPr>
          </w:p>
        </w:tc>
        <w:tc>
          <w:tcPr>
            <w:tcW w:w="1275" w:type="dxa"/>
          </w:tcPr>
          <w:p w14:paraId="0A459D3A" w14:textId="77777777" w:rsidR="00801C76" w:rsidRPr="008D63A3" w:rsidRDefault="00801C76" w:rsidP="00193250">
            <w:pPr>
              <w:spacing w:after="120"/>
              <w:jc w:val="both"/>
              <w:rPr>
                <w:rFonts w:eastAsia="Times New Roman" w:cs="Times New Roman"/>
                <w:kern w:val="0"/>
                <w:sz w:val="26"/>
                <w:szCs w:val="26"/>
                <w14:ligatures w14:val="none"/>
              </w:rPr>
            </w:pPr>
          </w:p>
        </w:tc>
      </w:tr>
      <w:tr w:rsidR="008D63A3" w:rsidRPr="008D63A3" w14:paraId="3FD60BAA" w14:textId="2BAD7BB6" w:rsidTr="00705A19">
        <w:trPr>
          <w:trHeight w:val="1179"/>
        </w:trPr>
        <w:tc>
          <w:tcPr>
            <w:tcW w:w="704" w:type="dxa"/>
            <w:vMerge w:val="restart"/>
          </w:tcPr>
          <w:p w14:paraId="4B4E3085" w14:textId="1449016A"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11A8469F" w14:textId="4A18B709" w:rsidR="00801C76" w:rsidRPr="008D63A3" w:rsidRDefault="00D23828" w:rsidP="00193250">
            <w:pPr>
              <w:jc w:val="both"/>
              <w:rPr>
                <w:rFonts w:cs="Times New Roman"/>
                <w:sz w:val="26"/>
                <w:szCs w:val="26"/>
                <w:lang w:val="vi-VN"/>
              </w:rPr>
            </w:pPr>
            <w:r>
              <w:rPr>
                <w:sz w:val="26"/>
                <w:szCs w:val="26"/>
              </w:rPr>
              <w:t>Khoản 3 Điều 3; Chương III Dự thảo Luật</w:t>
            </w:r>
          </w:p>
        </w:tc>
        <w:tc>
          <w:tcPr>
            <w:tcW w:w="7229" w:type="dxa"/>
          </w:tcPr>
          <w:p w14:paraId="6E3AA3E7"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w:t>
            </w:r>
            <w:r w:rsidRPr="008D63A3">
              <w:rPr>
                <w:rFonts w:cs="Times New Roman"/>
                <w:b/>
                <w:bCs/>
                <w:sz w:val="26"/>
                <w:szCs w:val="26"/>
                <w:lang w:val="en-GB"/>
              </w:rPr>
              <w:t xml:space="preserve">Cảnh sát cơ động </w:t>
            </w:r>
            <w:r w:rsidRPr="008D63A3">
              <w:rPr>
                <w:rFonts w:cs="Times New Roman"/>
                <w:b/>
                <w:bCs/>
                <w:sz w:val="26"/>
                <w:szCs w:val="26"/>
              </w:rPr>
              <w:t>số 04/2022/QH15</w:t>
            </w:r>
          </w:p>
          <w:p w14:paraId="4A65B9B4" w14:textId="3D1F20D0"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21. Phối hợp thực hiện nhiệm vụ của Cảnh sát cơ động</w:t>
            </w:r>
          </w:p>
          <w:p w14:paraId="78C468BC"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 2. Nội dung phối hợp được quy định như sau:</w:t>
            </w:r>
          </w:p>
          <w:p w14:paraId="354C012E" w14:textId="29544274" w:rsidR="00801C76" w:rsidRPr="008D63A3" w:rsidRDefault="00801C76" w:rsidP="000C31AF">
            <w:pPr>
              <w:spacing w:line="252" w:lineRule="auto"/>
              <w:jc w:val="both"/>
              <w:rPr>
                <w:rFonts w:cs="Times New Roman"/>
                <w:sz w:val="26"/>
                <w:szCs w:val="26"/>
              </w:rPr>
            </w:pPr>
            <w:r w:rsidRPr="008D63A3">
              <w:rPr>
                <w:rFonts w:cs="Times New Roman"/>
                <w:sz w:val="26"/>
                <w:szCs w:val="26"/>
              </w:rPr>
              <w:t>… e) Trao đổi thông tin, tài liệu, xây dựng văn bản quy phạm pháp luật, tuyên truyền, phổ biến, giáo dục pháp luật;</w:t>
            </w:r>
          </w:p>
        </w:tc>
        <w:tc>
          <w:tcPr>
            <w:tcW w:w="2127" w:type="dxa"/>
          </w:tcPr>
          <w:p w14:paraId="084CB408" w14:textId="171DC957" w:rsidR="00801C76" w:rsidRPr="008D63A3" w:rsidRDefault="00801C76" w:rsidP="00193250">
            <w:pPr>
              <w:jc w:val="both"/>
              <w:rPr>
                <w:rFonts w:cs="Times New Roman"/>
                <w:sz w:val="26"/>
                <w:szCs w:val="26"/>
              </w:rPr>
            </w:pPr>
          </w:p>
        </w:tc>
        <w:tc>
          <w:tcPr>
            <w:tcW w:w="1275" w:type="dxa"/>
          </w:tcPr>
          <w:p w14:paraId="396FAD17" w14:textId="77777777" w:rsidR="00801C76" w:rsidRPr="008D63A3" w:rsidRDefault="00801C76" w:rsidP="00193250">
            <w:pPr>
              <w:jc w:val="both"/>
              <w:rPr>
                <w:rFonts w:cs="Times New Roman"/>
                <w:sz w:val="26"/>
                <w:szCs w:val="26"/>
              </w:rPr>
            </w:pPr>
          </w:p>
        </w:tc>
      </w:tr>
      <w:tr w:rsidR="008D63A3" w:rsidRPr="008D63A3" w14:paraId="02809D06" w14:textId="0C501922" w:rsidTr="00705A19">
        <w:trPr>
          <w:trHeight w:val="697"/>
        </w:trPr>
        <w:tc>
          <w:tcPr>
            <w:tcW w:w="704" w:type="dxa"/>
            <w:vMerge/>
          </w:tcPr>
          <w:p w14:paraId="2B099B08"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A8D3DB3" w14:textId="77777777" w:rsidR="00801C76" w:rsidRPr="008D63A3" w:rsidRDefault="00801C76" w:rsidP="00193250">
            <w:pPr>
              <w:jc w:val="both"/>
              <w:rPr>
                <w:rFonts w:cs="Times New Roman"/>
                <w:sz w:val="26"/>
                <w:szCs w:val="26"/>
                <w:lang w:val="vi-VN"/>
              </w:rPr>
            </w:pPr>
          </w:p>
        </w:tc>
        <w:tc>
          <w:tcPr>
            <w:tcW w:w="7229" w:type="dxa"/>
          </w:tcPr>
          <w:p w14:paraId="20863588" w14:textId="77777777" w:rsidR="00801C76" w:rsidRPr="008D63A3" w:rsidRDefault="00801C76" w:rsidP="00445A8E">
            <w:pPr>
              <w:spacing w:line="252" w:lineRule="auto"/>
              <w:jc w:val="both"/>
              <w:rPr>
                <w:rFonts w:cs="Times New Roman"/>
                <w:b/>
                <w:bCs/>
                <w:sz w:val="26"/>
                <w:szCs w:val="26"/>
              </w:rPr>
            </w:pPr>
            <w:r w:rsidRPr="008D63A3">
              <w:rPr>
                <w:rFonts w:cs="Times New Roman"/>
                <w:b/>
                <w:bCs/>
                <w:sz w:val="26"/>
                <w:szCs w:val="26"/>
              </w:rPr>
              <w:t>Điều 28. Nội dung quản lý nhà nước đối với Cảnh sát cơ động</w:t>
            </w:r>
          </w:p>
          <w:p w14:paraId="0784D3EC" w14:textId="57C070A1" w:rsidR="00801C76" w:rsidRPr="008D63A3" w:rsidRDefault="00801C76" w:rsidP="00445A8E">
            <w:pPr>
              <w:spacing w:line="252" w:lineRule="auto"/>
              <w:jc w:val="both"/>
              <w:rPr>
                <w:rFonts w:cs="Times New Roman"/>
                <w:b/>
                <w:bCs/>
                <w:sz w:val="26"/>
                <w:szCs w:val="26"/>
              </w:rPr>
            </w:pPr>
            <w:r w:rsidRPr="008D63A3">
              <w:rPr>
                <w:rFonts w:cs="Times New Roman"/>
                <w:b/>
                <w:bCs/>
                <w:sz w:val="26"/>
                <w:szCs w:val="26"/>
              </w:rPr>
              <w:t xml:space="preserve">… </w:t>
            </w:r>
            <w:r w:rsidRPr="008D63A3">
              <w:rPr>
                <w:rFonts w:cs="Times New Roman"/>
                <w:sz w:val="26"/>
                <w:szCs w:val="26"/>
              </w:rPr>
              <w:t>3. Tuyên truyền, phổ biến, giáo dục pháp luật về Cảnh sát cơ động.</w:t>
            </w:r>
          </w:p>
        </w:tc>
        <w:tc>
          <w:tcPr>
            <w:tcW w:w="2127" w:type="dxa"/>
          </w:tcPr>
          <w:p w14:paraId="0DC2BAB0" w14:textId="6CC1DF60" w:rsidR="00801C76" w:rsidRPr="008D63A3" w:rsidRDefault="00801C76" w:rsidP="00193250">
            <w:pPr>
              <w:jc w:val="both"/>
              <w:rPr>
                <w:rFonts w:cs="Times New Roman"/>
                <w:sz w:val="26"/>
                <w:szCs w:val="26"/>
              </w:rPr>
            </w:pPr>
          </w:p>
        </w:tc>
        <w:tc>
          <w:tcPr>
            <w:tcW w:w="1275" w:type="dxa"/>
          </w:tcPr>
          <w:p w14:paraId="77E0F5A7" w14:textId="77777777" w:rsidR="00801C76" w:rsidRPr="008D63A3" w:rsidRDefault="00801C76" w:rsidP="00193250">
            <w:pPr>
              <w:jc w:val="both"/>
              <w:rPr>
                <w:rFonts w:cs="Times New Roman"/>
                <w:sz w:val="26"/>
                <w:szCs w:val="26"/>
              </w:rPr>
            </w:pPr>
          </w:p>
        </w:tc>
      </w:tr>
      <w:tr w:rsidR="008D63A3" w:rsidRPr="008D63A3" w14:paraId="11AEA70E" w14:textId="0C3D12BD" w:rsidTr="00705A19">
        <w:trPr>
          <w:trHeight w:val="698"/>
        </w:trPr>
        <w:tc>
          <w:tcPr>
            <w:tcW w:w="704" w:type="dxa"/>
            <w:vMerge/>
          </w:tcPr>
          <w:p w14:paraId="1B14B3AB"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43D5B5A" w14:textId="77777777" w:rsidR="00801C76" w:rsidRPr="008D63A3" w:rsidRDefault="00801C76" w:rsidP="00193250">
            <w:pPr>
              <w:jc w:val="both"/>
              <w:rPr>
                <w:rFonts w:cs="Times New Roman"/>
                <w:sz w:val="26"/>
                <w:szCs w:val="26"/>
                <w:lang w:val="vi-VN"/>
              </w:rPr>
            </w:pPr>
          </w:p>
        </w:tc>
        <w:tc>
          <w:tcPr>
            <w:tcW w:w="7229" w:type="dxa"/>
          </w:tcPr>
          <w:p w14:paraId="10842B84" w14:textId="77777777" w:rsidR="00801C76" w:rsidRPr="008D63A3" w:rsidRDefault="00801C76" w:rsidP="00445A8E">
            <w:pPr>
              <w:spacing w:line="252" w:lineRule="auto"/>
              <w:jc w:val="both"/>
              <w:rPr>
                <w:rFonts w:cs="Times New Roman"/>
                <w:b/>
                <w:bCs/>
                <w:sz w:val="26"/>
                <w:szCs w:val="26"/>
              </w:rPr>
            </w:pPr>
            <w:r w:rsidRPr="008D63A3">
              <w:rPr>
                <w:rFonts w:cs="Times New Roman"/>
                <w:b/>
                <w:bCs/>
                <w:sz w:val="26"/>
                <w:szCs w:val="26"/>
              </w:rPr>
              <w:t>Điều 30. Trách nhiệm của Hội đồng nhân dân, Ủy ban nhân dân cấp tỉnh</w:t>
            </w:r>
          </w:p>
          <w:p w14:paraId="40E646F7" w14:textId="39862FEF" w:rsidR="00801C76" w:rsidRPr="008D63A3" w:rsidRDefault="00801C76" w:rsidP="00445A8E">
            <w:pPr>
              <w:spacing w:line="252" w:lineRule="auto"/>
              <w:jc w:val="both"/>
              <w:rPr>
                <w:rFonts w:cs="Times New Roman"/>
                <w:b/>
                <w:bCs/>
                <w:sz w:val="26"/>
                <w:szCs w:val="26"/>
              </w:rPr>
            </w:pPr>
            <w:r w:rsidRPr="008D63A3">
              <w:rPr>
                <w:rFonts w:cs="Times New Roman"/>
                <w:b/>
                <w:bCs/>
                <w:sz w:val="26"/>
                <w:szCs w:val="26"/>
              </w:rPr>
              <w:t xml:space="preserve">… </w:t>
            </w:r>
            <w:r w:rsidRPr="008D63A3">
              <w:rPr>
                <w:rFonts w:cs="Times New Roman"/>
                <w:sz w:val="26"/>
                <w:szCs w:val="26"/>
              </w:rPr>
              <w:t>3. Tổ chức tuyên truyền, phổ biến, giáo dục pháp luật về Cảnh sát cơ động.</w:t>
            </w:r>
          </w:p>
        </w:tc>
        <w:tc>
          <w:tcPr>
            <w:tcW w:w="2127" w:type="dxa"/>
          </w:tcPr>
          <w:p w14:paraId="5D3D3F34" w14:textId="64A35EBC" w:rsidR="00801C76" w:rsidRPr="008D63A3" w:rsidRDefault="00801C76" w:rsidP="00193250">
            <w:pPr>
              <w:jc w:val="both"/>
              <w:rPr>
                <w:rFonts w:cs="Times New Roman"/>
                <w:sz w:val="26"/>
                <w:szCs w:val="26"/>
              </w:rPr>
            </w:pPr>
          </w:p>
        </w:tc>
        <w:tc>
          <w:tcPr>
            <w:tcW w:w="1275" w:type="dxa"/>
          </w:tcPr>
          <w:p w14:paraId="1E0494EF" w14:textId="77777777" w:rsidR="00801C76" w:rsidRPr="008D63A3" w:rsidRDefault="00801C76" w:rsidP="00193250">
            <w:pPr>
              <w:jc w:val="both"/>
              <w:rPr>
                <w:rFonts w:cs="Times New Roman"/>
                <w:sz w:val="26"/>
                <w:szCs w:val="26"/>
              </w:rPr>
            </w:pPr>
          </w:p>
        </w:tc>
      </w:tr>
      <w:tr w:rsidR="008D63A3" w:rsidRPr="008D63A3" w14:paraId="48F699E9" w14:textId="30D2581C" w:rsidTr="00705A19">
        <w:trPr>
          <w:trHeight w:val="1177"/>
        </w:trPr>
        <w:tc>
          <w:tcPr>
            <w:tcW w:w="704" w:type="dxa"/>
            <w:vMerge/>
          </w:tcPr>
          <w:p w14:paraId="744B6C8B"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C901400" w14:textId="77777777" w:rsidR="00801C76" w:rsidRPr="008D63A3" w:rsidRDefault="00801C76" w:rsidP="00193250">
            <w:pPr>
              <w:jc w:val="both"/>
              <w:rPr>
                <w:rFonts w:cs="Times New Roman"/>
                <w:sz w:val="26"/>
                <w:szCs w:val="26"/>
                <w:lang w:val="vi-VN"/>
              </w:rPr>
            </w:pPr>
          </w:p>
        </w:tc>
        <w:tc>
          <w:tcPr>
            <w:tcW w:w="7229" w:type="dxa"/>
          </w:tcPr>
          <w:p w14:paraId="744132F5" w14:textId="77777777"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31. Trách nhiệm của Mặt trận Tổ quốc Việt Nam và các tổ chức thành viên của Mặt trận</w:t>
            </w:r>
          </w:p>
          <w:p w14:paraId="0E5BEF16" w14:textId="7711784E" w:rsidR="00801C76" w:rsidRPr="008D63A3" w:rsidRDefault="00801C76" w:rsidP="000C31AF">
            <w:pPr>
              <w:spacing w:line="252" w:lineRule="auto"/>
              <w:jc w:val="both"/>
              <w:rPr>
                <w:rFonts w:cs="Times New Roman"/>
                <w:b/>
                <w:bCs/>
                <w:sz w:val="26"/>
                <w:szCs w:val="26"/>
              </w:rPr>
            </w:pPr>
            <w:r w:rsidRPr="008D63A3">
              <w:rPr>
                <w:rFonts w:cs="Times New Roman"/>
                <w:sz w:val="26"/>
                <w:szCs w:val="26"/>
              </w:rPr>
              <w:t xml:space="preserve">Mặt trận Tổ quốc Việt Nam và các tổ chức thành viên của Mặt trận, trong phạm vi nhiệm vụ, quyền hạn của mình, có trách nhiệm phối hợp với cơ quan, tổ chức có liên quan tuyên truyền, vận động Nhân dân thực hiện pháp luật về Cảnh sát cơ động;.. </w:t>
            </w:r>
          </w:p>
        </w:tc>
        <w:tc>
          <w:tcPr>
            <w:tcW w:w="2127" w:type="dxa"/>
          </w:tcPr>
          <w:p w14:paraId="77EFE379" w14:textId="6A762BAF" w:rsidR="00801C76" w:rsidRPr="008D63A3" w:rsidRDefault="00801C76" w:rsidP="00193250">
            <w:pPr>
              <w:jc w:val="both"/>
              <w:rPr>
                <w:rFonts w:cs="Times New Roman"/>
                <w:sz w:val="26"/>
                <w:szCs w:val="26"/>
              </w:rPr>
            </w:pPr>
          </w:p>
        </w:tc>
        <w:tc>
          <w:tcPr>
            <w:tcW w:w="1275" w:type="dxa"/>
          </w:tcPr>
          <w:p w14:paraId="108B085C" w14:textId="77777777" w:rsidR="00801C76" w:rsidRPr="008D63A3" w:rsidRDefault="00801C76" w:rsidP="00193250">
            <w:pPr>
              <w:jc w:val="both"/>
              <w:rPr>
                <w:rFonts w:cs="Times New Roman"/>
                <w:sz w:val="26"/>
                <w:szCs w:val="26"/>
              </w:rPr>
            </w:pPr>
          </w:p>
        </w:tc>
      </w:tr>
      <w:tr w:rsidR="008D63A3" w:rsidRPr="008D63A3" w14:paraId="48A5812B" w14:textId="5CFEA2C4" w:rsidTr="00705A19">
        <w:trPr>
          <w:trHeight w:val="1265"/>
        </w:trPr>
        <w:tc>
          <w:tcPr>
            <w:tcW w:w="704" w:type="dxa"/>
            <w:vMerge w:val="restart"/>
          </w:tcPr>
          <w:p w14:paraId="5E643315" w14:textId="472E6349"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45089C59" w14:textId="440F0E1F" w:rsidR="00801C76" w:rsidRPr="008D63A3" w:rsidRDefault="00D23828" w:rsidP="00193250">
            <w:pPr>
              <w:jc w:val="both"/>
              <w:rPr>
                <w:rFonts w:cs="Times New Roman"/>
                <w:sz w:val="26"/>
                <w:szCs w:val="26"/>
              </w:rPr>
            </w:pPr>
            <w:r>
              <w:rPr>
                <w:sz w:val="26"/>
                <w:szCs w:val="26"/>
              </w:rPr>
              <w:t>Khoản 3 Điều 3; khoản 3 Điều 7; Chương III; Điều 43 Dự thảo Luật</w:t>
            </w:r>
          </w:p>
        </w:tc>
        <w:tc>
          <w:tcPr>
            <w:tcW w:w="7229" w:type="dxa"/>
          </w:tcPr>
          <w:p w14:paraId="66A36630"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Bảo vệ môi trường</w:t>
            </w:r>
            <w:r w:rsidRPr="008D63A3">
              <w:rPr>
                <w:rFonts w:cs="Times New Roman"/>
                <w:b/>
                <w:bCs/>
                <w:sz w:val="26"/>
                <w:szCs w:val="26"/>
              </w:rPr>
              <w:t xml:space="preserve"> số 72/2021/QH14</w:t>
            </w:r>
          </w:p>
          <w:p w14:paraId="21399AFD" w14:textId="3F637C46"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148. Nguồn lực cho bảo vệ môi trường</w:t>
            </w:r>
          </w:p>
          <w:p w14:paraId="39FBA4BE"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1. Nhà nước bố trí nguồn lực thực hiện hoạt động bảo vệ môi trường sau đây:</w:t>
            </w:r>
          </w:p>
          <w:p w14:paraId="7662D580" w14:textId="396AB520" w:rsidR="00801C76" w:rsidRPr="008D63A3" w:rsidRDefault="00801C76" w:rsidP="000C31AF">
            <w:pPr>
              <w:spacing w:line="252" w:lineRule="auto"/>
              <w:jc w:val="both"/>
              <w:rPr>
                <w:rFonts w:cs="Times New Roman"/>
                <w:sz w:val="26"/>
                <w:szCs w:val="26"/>
              </w:rPr>
            </w:pPr>
            <w:r w:rsidRPr="008D63A3">
              <w:rPr>
                <w:rFonts w:cs="Times New Roman"/>
                <w:sz w:val="26"/>
                <w:szCs w:val="26"/>
              </w:rPr>
              <w:t>… g) Truyền thông, nâng cao ý thức bảo vệ môi trường; giáo dục môi trường; phổ biến kiến thức, tuyên truyền pháp luật về bảo vệ môi trường;</w:t>
            </w:r>
          </w:p>
        </w:tc>
        <w:tc>
          <w:tcPr>
            <w:tcW w:w="2127" w:type="dxa"/>
          </w:tcPr>
          <w:p w14:paraId="0A24A694" w14:textId="78C1C297" w:rsidR="00801C76" w:rsidRPr="008D63A3" w:rsidRDefault="00801C76" w:rsidP="00193250">
            <w:pPr>
              <w:jc w:val="both"/>
              <w:rPr>
                <w:rFonts w:cs="Times New Roman"/>
                <w:sz w:val="26"/>
                <w:szCs w:val="26"/>
              </w:rPr>
            </w:pPr>
          </w:p>
        </w:tc>
        <w:tc>
          <w:tcPr>
            <w:tcW w:w="1275" w:type="dxa"/>
          </w:tcPr>
          <w:p w14:paraId="2FB72088" w14:textId="77777777" w:rsidR="00801C76" w:rsidRPr="008D63A3" w:rsidRDefault="00801C76" w:rsidP="00193250">
            <w:pPr>
              <w:jc w:val="both"/>
              <w:rPr>
                <w:rFonts w:cs="Times New Roman"/>
                <w:sz w:val="26"/>
                <w:szCs w:val="26"/>
              </w:rPr>
            </w:pPr>
          </w:p>
        </w:tc>
      </w:tr>
      <w:tr w:rsidR="008D63A3" w:rsidRPr="008D63A3" w14:paraId="17CCA6FA" w14:textId="1F67C764" w:rsidTr="00F73B84">
        <w:trPr>
          <w:trHeight w:val="1750"/>
        </w:trPr>
        <w:tc>
          <w:tcPr>
            <w:tcW w:w="704" w:type="dxa"/>
            <w:vMerge/>
          </w:tcPr>
          <w:p w14:paraId="4404CF1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78A4216" w14:textId="77777777" w:rsidR="00801C76" w:rsidRPr="008D63A3" w:rsidRDefault="00801C76" w:rsidP="00193250">
            <w:pPr>
              <w:jc w:val="both"/>
              <w:rPr>
                <w:rFonts w:cs="Times New Roman"/>
                <w:sz w:val="26"/>
                <w:szCs w:val="26"/>
                <w:lang w:val="vi-VN"/>
              </w:rPr>
            </w:pPr>
          </w:p>
        </w:tc>
        <w:tc>
          <w:tcPr>
            <w:tcW w:w="7229" w:type="dxa"/>
          </w:tcPr>
          <w:p w14:paraId="4DB36185" w14:textId="77777777" w:rsidR="00801C76" w:rsidRPr="008D63A3" w:rsidRDefault="00801C76" w:rsidP="00445A8E">
            <w:pPr>
              <w:spacing w:line="252" w:lineRule="auto"/>
              <w:jc w:val="both"/>
              <w:rPr>
                <w:rFonts w:cs="Times New Roman"/>
                <w:sz w:val="26"/>
                <w:szCs w:val="26"/>
              </w:rPr>
            </w:pPr>
            <w:r w:rsidRPr="008D63A3">
              <w:rPr>
                <w:rFonts w:cs="Times New Roman"/>
                <w:b/>
                <w:bCs/>
                <w:sz w:val="26"/>
                <w:szCs w:val="26"/>
              </w:rPr>
              <w:t>Điều 154. Truyền thông, phổ biến kiến thức, tuyên truyền pháp luật về bảo vệ môi trường</w:t>
            </w:r>
          </w:p>
          <w:p w14:paraId="75B0FD6F" w14:textId="77777777" w:rsidR="00801C76" w:rsidRPr="008D63A3" w:rsidRDefault="00801C76" w:rsidP="00445A8E">
            <w:pPr>
              <w:spacing w:line="252" w:lineRule="auto"/>
              <w:jc w:val="both"/>
              <w:rPr>
                <w:rFonts w:cs="Times New Roman"/>
                <w:sz w:val="26"/>
                <w:szCs w:val="26"/>
              </w:rPr>
            </w:pPr>
            <w:r w:rsidRPr="008D63A3">
              <w:rPr>
                <w:rFonts w:cs="Times New Roman"/>
                <w:sz w:val="26"/>
                <w:szCs w:val="26"/>
              </w:rPr>
              <w:t>1. Truyền thông, phổ biến kiến thức, tuyên truyền pháp luật về bảo vệ môi trường được thực hiện thường xuyên và rộng rãi.</w:t>
            </w:r>
          </w:p>
          <w:p w14:paraId="21F78E87" w14:textId="77777777" w:rsidR="00801C76" w:rsidRPr="008D63A3" w:rsidRDefault="00801C76" w:rsidP="00445A8E">
            <w:pPr>
              <w:spacing w:line="252" w:lineRule="auto"/>
              <w:jc w:val="both"/>
              <w:rPr>
                <w:rFonts w:cs="Times New Roman"/>
                <w:sz w:val="26"/>
                <w:szCs w:val="26"/>
              </w:rPr>
            </w:pPr>
            <w:r w:rsidRPr="008D63A3">
              <w:rPr>
                <w:rFonts w:cs="Times New Roman"/>
                <w:sz w:val="26"/>
                <w:szCs w:val="26"/>
              </w:rPr>
              <w:t>2. Bộ Tài nguyên và Môi trường chủ trì, phối hợp với các Bộ, cơ quan ngang Bộ, tổ chức chính trị-xã hội, cơ quan truyền thông, báo chí có trách nhiệm truyền thông, phổ biến kiến thức, tuyên truyền pháp luật về bảo vệ môi trường.</w:t>
            </w:r>
          </w:p>
          <w:p w14:paraId="3123869E" w14:textId="77777777" w:rsidR="00801C76" w:rsidRPr="008D63A3" w:rsidRDefault="00801C76" w:rsidP="00445A8E">
            <w:pPr>
              <w:spacing w:line="252" w:lineRule="auto"/>
              <w:jc w:val="both"/>
              <w:rPr>
                <w:rFonts w:cs="Times New Roman"/>
                <w:sz w:val="26"/>
                <w:szCs w:val="26"/>
              </w:rPr>
            </w:pPr>
            <w:r w:rsidRPr="008D63A3">
              <w:rPr>
                <w:rFonts w:cs="Times New Roman"/>
                <w:sz w:val="26"/>
                <w:szCs w:val="26"/>
              </w:rPr>
              <w:t>3. Bộ, cơ quan ngang Bộ chủ trì, phối hợp với Bộ Tài nguyên và Môi trường, các cơ quan truyền thông, báo chí có trách nhiệm truyền thông, phổ biến kiến thức, tuyên truyền pháp luật về bảo vệ môi trường thuộc lĩnh Vực quản lý.</w:t>
            </w:r>
          </w:p>
          <w:p w14:paraId="5E160275" w14:textId="3AF0305E" w:rsidR="00801C76" w:rsidRPr="008D63A3" w:rsidRDefault="00801C76" w:rsidP="00445A8E">
            <w:pPr>
              <w:spacing w:line="252" w:lineRule="auto"/>
              <w:jc w:val="both"/>
              <w:rPr>
                <w:rFonts w:cs="Times New Roman"/>
                <w:b/>
                <w:bCs/>
                <w:sz w:val="26"/>
                <w:szCs w:val="26"/>
              </w:rPr>
            </w:pPr>
            <w:r w:rsidRPr="008D63A3">
              <w:rPr>
                <w:rFonts w:cs="Times New Roman"/>
                <w:sz w:val="26"/>
                <w:szCs w:val="26"/>
              </w:rPr>
              <w:t>4. Ủy ban nhân dân cấp tỉnh chủ trì, phối hợp với các cơ quan truyền thông, báo chí có trách nhiệm truyền thông, phổ biến kiến thức, tuyên truyền pháp luật về bảo vệ môi trường trên địa bàn.</w:t>
            </w:r>
          </w:p>
        </w:tc>
        <w:tc>
          <w:tcPr>
            <w:tcW w:w="2127" w:type="dxa"/>
          </w:tcPr>
          <w:p w14:paraId="0D6932C0" w14:textId="3C5318F6" w:rsidR="00801C76" w:rsidRPr="008D63A3" w:rsidRDefault="00801C76" w:rsidP="00193250">
            <w:pPr>
              <w:jc w:val="both"/>
              <w:rPr>
                <w:rFonts w:cs="Times New Roman"/>
                <w:sz w:val="26"/>
                <w:szCs w:val="26"/>
              </w:rPr>
            </w:pPr>
          </w:p>
        </w:tc>
        <w:tc>
          <w:tcPr>
            <w:tcW w:w="1275" w:type="dxa"/>
          </w:tcPr>
          <w:p w14:paraId="6B5913D4" w14:textId="77777777" w:rsidR="00801C76" w:rsidRPr="008D63A3" w:rsidRDefault="00801C76" w:rsidP="00193250">
            <w:pPr>
              <w:jc w:val="both"/>
              <w:rPr>
                <w:rFonts w:cs="Times New Roman"/>
                <w:sz w:val="26"/>
                <w:szCs w:val="26"/>
              </w:rPr>
            </w:pPr>
          </w:p>
        </w:tc>
      </w:tr>
      <w:tr w:rsidR="008D63A3" w:rsidRPr="008D63A3" w14:paraId="7D12BB05" w14:textId="535A9750" w:rsidTr="00705A19">
        <w:trPr>
          <w:trHeight w:val="1265"/>
        </w:trPr>
        <w:tc>
          <w:tcPr>
            <w:tcW w:w="704" w:type="dxa"/>
            <w:vMerge/>
          </w:tcPr>
          <w:p w14:paraId="212E7347"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E0935F3" w14:textId="77777777" w:rsidR="00801C76" w:rsidRPr="008D63A3" w:rsidRDefault="00801C76" w:rsidP="00193250">
            <w:pPr>
              <w:jc w:val="both"/>
              <w:rPr>
                <w:rFonts w:cs="Times New Roman"/>
                <w:sz w:val="26"/>
                <w:szCs w:val="26"/>
                <w:lang w:val="vi-VN"/>
              </w:rPr>
            </w:pPr>
          </w:p>
        </w:tc>
        <w:tc>
          <w:tcPr>
            <w:tcW w:w="7229" w:type="dxa"/>
          </w:tcPr>
          <w:p w14:paraId="2EB4710F" w14:textId="77777777" w:rsidR="00801C76" w:rsidRPr="008D63A3" w:rsidRDefault="00801C76" w:rsidP="00445A8E">
            <w:pPr>
              <w:spacing w:line="252" w:lineRule="auto"/>
              <w:jc w:val="both"/>
              <w:rPr>
                <w:rFonts w:cs="Times New Roman"/>
                <w:sz w:val="26"/>
                <w:szCs w:val="26"/>
              </w:rPr>
            </w:pPr>
            <w:r w:rsidRPr="008D63A3">
              <w:rPr>
                <w:rFonts w:cs="Times New Roman"/>
                <w:b/>
                <w:bCs/>
                <w:sz w:val="26"/>
                <w:szCs w:val="26"/>
              </w:rPr>
              <w:t>Điều 157. Trách nhiệm và quyền hạn của Mặt trận Tổ quốc Việt Nam</w:t>
            </w:r>
          </w:p>
          <w:p w14:paraId="126765E0" w14:textId="5B620E76" w:rsidR="00801C76" w:rsidRPr="008D63A3" w:rsidRDefault="00801C76" w:rsidP="00445A8E">
            <w:pPr>
              <w:spacing w:line="252" w:lineRule="auto"/>
              <w:jc w:val="both"/>
              <w:rPr>
                <w:rFonts w:cs="Times New Roman"/>
                <w:b/>
                <w:bCs/>
                <w:sz w:val="26"/>
                <w:szCs w:val="26"/>
              </w:rPr>
            </w:pPr>
            <w:r w:rsidRPr="008D63A3">
              <w:rPr>
                <w:rFonts w:cs="Times New Roman"/>
                <w:sz w:val="26"/>
                <w:szCs w:val="26"/>
              </w:rPr>
              <w:t>1. Mặt trận Tổ quốc Việt Nam, trong phạm vi nhiệm vụ, quyền hạn của mình, có trách nhiệm tuyên truyền, vận động các tổ chức thành viên và Nhân dân tham gia hoạt động bảo vệ môi trường…</w:t>
            </w:r>
          </w:p>
        </w:tc>
        <w:tc>
          <w:tcPr>
            <w:tcW w:w="2127" w:type="dxa"/>
          </w:tcPr>
          <w:p w14:paraId="23BBF780" w14:textId="5AF163D1" w:rsidR="00801C76" w:rsidRPr="008D63A3" w:rsidRDefault="00801C76" w:rsidP="00193250">
            <w:pPr>
              <w:jc w:val="both"/>
              <w:rPr>
                <w:rFonts w:cs="Times New Roman"/>
                <w:sz w:val="26"/>
                <w:szCs w:val="26"/>
              </w:rPr>
            </w:pPr>
          </w:p>
        </w:tc>
        <w:tc>
          <w:tcPr>
            <w:tcW w:w="1275" w:type="dxa"/>
          </w:tcPr>
          <w:p w14:paraId="556BB619" w14:textId="77777777" w:rsidR="00801C76" w:rsidRPr="008D63A3" w:rsidRDefault="00801C76" w:rsidP="00193250">
            <w:pPr>
              <w:jc w:val="both"/>
              <w:rPr>
                <w:rFonts w:cs="Times New Roman"/>
                <w:sz w:val="26"/>
                <w:szCs w:val="26"/>
              </w:rPr>
            </w:pPr>
          </w:p>
        </w:tc>
      </w:tr>
      <w:tr w:rsidR="008D63A3" w:rsidRPr="008D63A3" w14:paraId="6A45FE22" w14:textId="2035B55A" w:rsidTr="00705A19">
        <w:trPr>
          <w:trHeight w:val="1348"/>
        </w:trPr>
        <w:tc>
          <w:tcPr>
            <w:tcW w:w="704" w:type="dxa"/>
            <w:vMerge/>
          </w:tcPr>
          <w:p w14:paraId="529DA0A2"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4283D66" w14:textId="77777777" w:rsidR="00801C76" w:rsidRPr="008D63A3" w:rsidRDefault="00801C76" w:rsidP="00193250">
            <w:pPr>
              <w:jc w:val="both"/>
              <w:rPr>
                <w:rFonts w:cs="Times New Roman"/>
                <w:sz w:val="26"/>
                <w:szCs w:val="26"/>
                <w:lang w:val="vi-VN"/>
              </w:rPr>
            </w:pPr>
          </w:p>
        </w:tc>
        <w:tc>
          <w:tcPr>
            <w:tcW w:w="7229" w:type="dxa"/>
          </w:tcPr>
          <w:p w14:paraId="0B5DA094" w14:textId="77777777" w:rsidR="00801C76" w:rsidRPr="008D63A3" w:rsidRDefault="00801C76" w:rsidP="00445A8E">
            <w:pPr>
              <w:spacing w:line="252" w:lineRule="auto"/>
              <w:jc w:val="both"/>
              <w:rPr>
                <w:rFonts w:cs="Times New Roman"/>
                <w:b/>
                <w:bCs/>
                <w:sz w:val="26"/>
                <w:szCs w:val="26"/>
              </w:rPr>
            </w:pPr>
            <w:r w:rsidRPr="008D63A3">
              <w:rPr>
                <w:rFonts w:cs="Times New Roman"/>
                <w:b/>
                <w:bCs/>
                <w:sz w:val="26"/>
                <w:szCs w:val="26"/>
              </w:rPr>
              <w:t>Điều 164. Nội dung quản lý nhà nước về bảo vệ môi trường</w:t>
            </w:r>
          </w:p>
          <w:p w14:paraId="16C81DAA" w14:textId="21E6060A" w:rsidR="00801C76" w:rsidRPr="008D63A3" w:rsidRDefault="00801C76" w:rsidP="00445A8E">
            <w:pPr>
              <w:spacing w:line="252" w:lineRule="auto"/>
              <w:jc w:val="both"/>
              <w:rPr>
                <w:rFonts w:cs="Times New Roman"/>
                <w:b/>
                <w:bCs/>
                <w:sz w:val="26"/>
                <w:szCs w:val="26"/>
              </w:rPr>
            </w:pPr>
            <w:r w:rsidRPr="008D63A3">
              <w:rPr>
                <w:rFonts w:cs="Times New Roman"/>
                <w:b/>
                <w:bCs/>
                <w:sz w:val="26"/>
                <w:szCs w:val="26"/>
              </w:rPr>
              <w:t xml:space="preserve">… </w:t>
            </w:r>
            <w:r w:rsidRPr="008D63A3">
              <w:rPr>
                <w:rFonts w:cs="Times New Roman"/>
                <w:sz w:val="26"/>
                <w:szCs w:val="26"/>
              </w:rPr>
              <w:t>10. Truyền thông, giáo dục môi trường, nâng cao nhận thức, ý thức về bảo vệ môi trường; đào tạo, bồi dưỡng chuyên môn, nghiệp vụ quản lý về bảo vệ môi trường.</w:t>
            </w:r>
          </w:p>
        </w:tc>
        <w:tc>
          <w:tcPr>
            <w:tcW w:w="2127" w:type="dxa"/>
          </w:tcPr>
          <w:p w14:paraId="1626D1A9" w14:textId="798F2995" w:rsidR="00801C76" w:rsidRPr="008D63A3" w:rsidRDefault="00801C76" w:rsidP="00193250">
            <w:pPr>
              <w:jc w:val="both"/>
              <w:rPr>
                <w:rFonts w:cs="Times New Roman"/>
                <w:sz w:val="26"/>
                <w:szCs w:val="26"/>
              </w:rPr>
            </w:pPr>
          </w:p>
        </w:tc>
        <w:tc>
          <w:tcPr>
            <w:tcW w:w="1275" w:type="dxa"/>
          </w:tcPr>
          <w:p w14:paraId="477AF01F" w14:textId="77777777" w:rsidR="00801C76" w:rsidRPr="008D63A3" w:rsidRDefault="00801C76" w:rsidP="00193250">
            <w:pPr>
              <w:jc w:val="both"/>
              <w:rPr>
                <w:rFonts w:cs="Times New Roman"/>
                <w:sz w:val="26"/>
                <w:szCs w:val="26"/>
              </w:rPr>
            </w:pPr>
          </w:p>
        </w:tc>
      </w:tr>
      <w:tr w:rsidR="008D63A3" w:rsidRPr="008D63A3" w14:paraId="3E824CA3" w14:textId="525AB877" w:rsidTr="00705A19">
        <w:trPr>
          <w:trHeight w:val="698"/>
        </w:trPr>
        <w:tc>
          <w:tcPr>
            <w:tcW w:w="704" w:type="dxa"/>
            <w:vMerge/>
          </w:tcPr>
          <w:p w14:paraId="1A3351F8"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DDC54FC" w14:textId="77777777" w:rsidR="00801C76" w:rsidRPr="008D63A3" w:rsidRDefault="00801C76" w:rsidP="00193250">
            <w:pPr>
              <w:jc w:val="both"/>
              <w:rPr>
                <w:rFonts w:cs="Times New Roman"/>
                <w:sz w:val="26"/>
                <w:szCs w:val="26"/>
                <w:lang w:val="vi-VN"/>
              </w:rPr>
            </w:pPr>
          </w:p>
        </w:tc>
        <w:tc>
          <w:tcPr>
            <w:tcW w:w="7229" w:type="dxa"/>
          </w:tcPr>
          <w:p w14:paraId="09126FE0" w14:textId="77777777" w:rsidR="00801C76" w:rsidRPr="008D63A3" w:rsidRDefault="00801C76" w:rsidP="00445A8E">
            <w:pPr>
              <w:spacing w:line="252" w:lineRule="auto"/>
              <w:jc w:val="both"/>
              <w:rPr>
                <w:rFonts w:cs="Times New Roman"/>
                <w:sz w:val="26"/>
                <w:szCs w:val="26"/>
              </w:rPr>
            </w:pPr>
            <w:r w:rsidRPr="008D63A3">
              <w:rPr>
                <w:rFonts w:cs="Times New Roman"/>
                <w:b/>
                <w:bCs/>
                <w:sz w:val="26"/>
                <w:szCs w:val="26"/>
              </w:rPr>
              <w:t>Điều 168. Trách nhiệm quản lý nhà nước về bảo vệ môi trường của Ủy ban nhân dân các cấp</w:t>
            </w:r>
          </w:p>
          <w:p w14:paraId="235AA26B" w14:textId="77777777" w:rsidR="00801C76" w:rsidRPr="008D63A3" w:rsidRDefault="00801C76" w:rsidP="00445A8E">
            <w:pPr>
              <w:spacing w:line="252" w:lineRule="auto"/>
              <w:jc w:val="both"/>
              <w:rPr>
                <w:rFonts w:cs="Times New Roman"/>
                <w:sz w:val="26"/>
                <w:szCs w:val="26"/>
              </w:rPr>
            </w:pPr>
            <w:r w:rsidRPr="008D63A3">
              <w:rPr>
                <w:rFonts w:cs="Times New Roman"/>
                <w:sz w:val="26"/>
                <w:szCs w:val="26"/>
              </w:rPr>
              <w:t>1. Ủy ban nhân dân cấp tỉnh, trong phạm vi nhiệm vụ, quyền hạn của mình, có trách nhiệm sau đây:</w:t>
            </w:r>
          </w:p>
          <w:p w14:paraId="6715A5A1" w14:textId="77777777" w:rsidR="00801C76" w:rsidRPr="008D63A3" w:rsidRDefault="00801C76" w:rsidP="00445A8E">
            <w:pPr>
              <w:spacing w:line="252" w:lineRule="auto"/>
              <w:jc w:val="both"/>
              <w:rPr>
                <w:rFonts w:cs="Times New Roman"/>
                <w:sz w:val="26"/>
                <w:szCs w:val="26"/>
              </w:rPr>
            </w:pPr>
            <w:r w:rsidRPr="008D63A3">
              <w:rPr>
                <w:rFonts w:cs="Times New Roman"/>
                <w:sz w:val="26"/>
                <w:szCs w:val="26"/>
              </w:rPr>
              <w:t xml:space="preserve">… g) Truyền thông, phổ biến kiến thức, tuyên truyền pháp luật về bảo vệ môi trường; giáo dục, nâng cao nhận thức, ý thức về bảo vệ </w:t>
            </w:r>
            <w:r w:rsidRPr="008D63A3">
              <w:rPr>
                <w:rFonts w:cs="Times New Roman"/>
                <w:sz w:val="26"/>
                <w:szCs w:val="26"/>
              </w:rPr>
              <w:lastRenderedPageBreak/>
              <w:t>môi trường; đào tạo, bồi dưỡng chuyên môn, nghiệp vụ quản lý về bảo vệ môi trường theo quy định của pháp luật;</w:t>
            </w:r>
          </w:p>
          <w:p w14:paraId="44800B9F" w14:textId="77777777" w:rsidR="00801C76" w:rsidRPr="008D63A3" w:rsidRDefault="00801C76" w:rsidP="00445A8E">
            <w:pPr>
              <w:spacing w:line="252" w:lineRule="auto"/>
              <w:jc w:val="both"/>
              <w:rPr>
                <w:rFonts w:cs="Times New Roman"/>
                <w:sz w:val="26"/>
                <w:szCs w:val="26"/>
              </w:rPr>
            </w:pPr>
            <w:r w:rsidRPr="008D63A3">
              <w:rPr>
                <w:rFonts w:cs="Times New Roman"/>
                <w:sz w:val="26"/>
                <w:szCs w:val="26"/>
              </w:rPr>
              <w:t>2. Ủy ban nhân dân cấp huyện, trong phạm vi nhiệm vụ, quyền hạn của mình, có trách nhiệm sau đây:</w:t>
            </w:r>
          </w:p>
          <w:p w14:paraId="7F4AAF72" w14:textId="77777777" w:rsidR="00801C76" w:rsidRPr="008D63A3" w:rsidRDefault="00801C76" w:rsidP="00445A8E">
            <w:pPr>
              <w:spacing w:line="252" w:lineRule="auto"/>
              <w:jc w:val="both"/>
              <w:rPr>
                <w:rFonts w:cs="Times New Roman"/>
                <w:sz w:val="26"/>
                <w:szCs w:val="26"/>
              </w:rPr>
            </w:pPr>
            <w:r w:rsidRPr="008D63A3">
              <w:rPr>
                <w:rFonts w:cs="Times New Roman"/>
                <w:sz w:val="26"/>
                <w:szCs w:val="26"/>
              </w:rPr>
              <w:t>… e) Truyền thông, phổ biến kiến thức, tuyên truyền pháp luật về bảo vệ môi trường; giáo dục, nâng cao nhận thức, ý thức về bảo vệ môi trường trong cộng đồng;</w:t>
            </w:r>
          </w:p>
          <w:p w14:paraId="6F399CB3" w14:textId="77777777" w:rsidR="00801C76" w:rsidRPr="008D63A3" w:rsidRDefault="00801C76" w:rsidP="00445A8E">
            <w:pPr>
              <w:spacing w:line="252" w:lineRule="auto"/>
              <w:jc w:val="both"/>
              <w:rPr>
                <w:rFonts w:cs="Times New Roman"/>
                <w:sz w:val="26"/>
                <w:szCs w:val="26"/>
              </w:rPr>
            </w:pPr>
            <w:r w:rsidRPr="008D63A3">
              <w:rPr>
                <w:rFonts w:cs="Times New Roman"/>
                <w:sz w:val="26"/>
                <w:szCs w:val="26"/>
              </w:rPr>
              <w:t>3. Ủy ban nhân dân cấp xã, trong phạm vi nhiệm vụ, quyền hạn của mình, có trách nhiệm sau đây:</w:t>
            </w:r>
          </w:p>
          <w:p w14:paraId="48B522BC" w14:textId="103D7BA3" w:rsidR="00801C76" w:rsidRPr="008D63A3" w:rsidRDefault="00801C76" w:rsidP="00445A8E">
            <w:pPr>
              <w:spacing w:line="252" w:lineRule="auto"/>
              <w:jc w:val="both"/>
              <w:rPr>
                <w:rFonts w:cs="Times New Roman"/>
                <w:b/>
                <w:bCs/>
                <w:sz w:val="26"/>
                <w:szCs w:val="26"/>
              </w:rPr>
            </w:pPr>
            <w:r w:rsidRPr="008D63A3">
              <w:rPr>
                <w:rFonts w:cs="Times New Roman"/>
                <w:sz w:val="26"/>
                <w:szCs w:val="26"/>
              </w:rPr>
              <w:t>… d) Truyền thông nâng cao nhận thức, xây dựng ý thức về bảo vệ môi trường trong cộng đồng; vận động người dân tham gia giữ gìn vệ sinh, bảo vệ môi trường; hướng dẫn cộng đồng dân cư trên địa bàn đưa nội dung bảo vệ môi trường vào hương ước, quy ước, xây dựng nông thôn mới, gia đình văn hóa;</w:t>
            </w:r>
          </w:p>
        </w:tc>
        <w:tc>
          <w:tcPr>
            <w:tcW w:w="2127" w:type="dxa"/>
          </w:tcPr>
          <w:p w14:paraId="6802624F" w14:textId="043B1F1C" w:rsidR="00801C76" w:rsidRPr="008D63A3" w:rsidRDefault="00801C76" w:rsidP="00193250">
            <w:pPr>
              <w:jc w:val="both"/>
              <w:rPr>
                <w:rFonts w:cs="Times New Roman"/>
                <w:sz w:val="26"/>
                <w:szCs w:val="26"/>
              </w:rPr>
            </w:pPr>
          </w:p>
        </w:tc>
        <w:tc>
          <w:tcPr>
            <w:tcW w:w="1275" w:type="dxa"/>
          </w:tcPr>
          <w:p w14:paraId="7D6399F3" w14:textId="77777777" w:rsidR="00801C76" w:rsidRPr="008D63A3" w:rsidRDefault="00801C76" w:rsidP="00193250">
            <w:pPr>
              <w:jc w:val="both"/>
              <w:rPr>
                <w:rFonts w:cs="Times New Roman"/>
                <w:sz w:val="26"/>
                <w:szCs w:val="26"/>
              </w:rPr>
            </w:pPr>
          </w:p>
        </w:tc>
      </w:tr>
      <w:tr w:rsidR="008D63A3" w:rsidRPr="008D63A3" w14:paraId="3A392745" w14:textId="7115EE9E" w:rsidTr="00705A19">
        <w:trPr>
          <w:trHeight w:val="1020"/>
        </w:trPr>
        <w:tc>
          <w:tcPr>
            <w:tcW w:w="704" w:type="dxa"/>
            <w:vMerge w:val="restart"/>
          </w:tcPr>
          <w:p w14:paraId="1059173B" w14:textId="59A3B91D"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44DCE649" w14:textId="131F7ABD" w:rsidR="00801C76" w:rsidRPr="008D63A3" w:rsidRDefault="00D23828" w:rsidP="00193250">
            <w:pPr>
              <w:jc w:val="both"/>
              <w:rPr>
                <w:rFonts w:cs="Times New Roman"/>
                <w:sz w:val="26"/>
                <w:szCs w:val="26"/>
              </w:rPr>
            </w:pPr>
            <w:r>
              <w:rPr>
                <w:sz w:val="26"/>
                <w:szCs w:val="26"/>
              </w:rPr>
              <w:t>Khoản 3 Điều 7; khoản 1 Điều 4;  Chương III Dự thảo Luật</w:t>
            </w:r>
          </w:p>
        </w:tc>
        <w:tc>
          <w:tcPr>
            <w:tcW w:w="7229" w:type="dxa"/>
          </w:tcPr>
          <w:p w14:paraId="3B613E65"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Thỏa thuận quốc tế</w:t>
            </w:r>
            <w:r w:rsidRPr="008D63A3">
              <w:rPr>
                <w:rFonts w:cs="Times New Roman"/>
                <w:b/>
                <w:bCs/>
                <w:sz w:val="26"/>
                <w:szCs w:val="26"/>
              </w:rPr>
              <w:t xml:space="preserve"> số 70/2020/QH14</w:t>
            </w:r>
          </w:p>
          <w:p w14:paraId="711E35C7" w14:textId="5DE1D2CF"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4. Nội dung quản lý nhà nước về thỏa thuận quốc tế</w:t>
            </w:r>
          </w:p>
          <w:p w14:paraId="697B4CAB" w14:textId="7DC3EB12" w:rsidR="00801C76" w:rsidRPr="008D63A3" w:rsidRDefault="00801C76" w:rsidP="000C31AF">
            <w:pPr>
              <w:spacing w:line="252" w:lineRule="auto"/>
              <w:jc w:val="both"/>
              <w:rPr>
                <w:rFonts w:cs="Times New Roman"/>
                <w:sz w:val="26"/>
                <w:szCs w:val="26"/>
              </w:rPr>
            </w:pPr>
            <w:r w:rsidRPr="008D63A3">
              <w:rPr>
                <w:rFonts w:cs="Times New Roman"/>
                <w:sz w:val="26"/>
                <w:szCs w:val="26"/>
              </w:rPr>
              <w:t> ... 3. Phổ biến, giáo dục, hướng dẫn thi hành pháp luật về thỏa thuận quốc tế.</w:t>
            </w:r>
          </w:p>
        </w:tc>
        <w:tc>
          <w:tcPr>
            <w:tcW w:w="2127" w:type="dxa"/>
          </w:tcPr>
          <w:p w14:paraId="02C71759" w14:textId="124CB53C" w:rsidR="00801C76" w:rsidRPr="008D63A3" w:rsidRDefault="00801C76" w:rsidP="00193250">
            <w:pPr>
              <w:jc w:val="both"/>
              <w:rPr>
                <w:rFonts w:cs="Times New Roman"/>
                <w:sz w:val="26"/>
                <w:szCs w:val="26"/>
              </w:rPr>
            </w:pPr>
          </w:p>
        </w:tc>
        <w:tc>
          <w:tcPr>
            <w:tcW w:w="1275" w:type="dxa"/>
          </w:tcPr>
          <w:p w14:paraId="7170209A" w14:textId="77777777" w:rsidR="00801C76" w:rsidRPr="008D63A3" w:rsidRDefault="00801C76" w:rsidP="00193250">
            <w:pPr>
              <w:jc w:val="both"/>
              <w:rPr>
                <w:rFonts w:cs="Times New Roman"/>
                <w:sz w:val="26"/>
                <w:szCs w:val="26"/>
              </w:rPr>
            </w:pPr>
          </w:p>
        </w:tc>
      </w:tr>
      <w:tr w:rsidR="008D63A3" w:rsidRPr="008D63A3" w14:paraId="10761160" w14:textId="759FA1DD" w:rsidTr="00BD67A4">
        <w:trPr>
          <w:trHeight w:val="1041"/>
        </w:trPr>
        <w:tc>
          <w:tcPr>
            <w:tcW w:w="704" w:type="dxa"/>
            <w:vMerge/>
          </w:tcPr>
          <w:p w14:paraId="31384D47"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7F96699" w14:textId="77777777" w:rsidR="00801C76" w:rsidRPr="008D63A3" w:rsidRDefault="00801C76" w:rsidP="00193250">
            <w:pPr>
              <w:jc w:val="both"/>
              <w:rPr>
                <w:rFonts w:cs="Times New Roman"/>
                <w:sz w:val="26"/>
                <w:szCs w:val="26"/>
                <w:lang w:val="vi-VN"/>
              </w:rPr>
            </w:pPr>
          </w:p>
        </w:tc>
        <w:tc>
          <w:tcPr>
            <w:tcW w:w="7229" w:type="dxa"/>
          </w:tcPr>
          <w:p w14:paraId="601E0F6B" w14:textId="77777777" w:rsidR="00801C76" w:rsidRPr="008D63A3" w:rsidRDefault="00801C76" w:rsidP="00445A8E">
            <w:pPr>
              <w:spacing w:line="252" w:lineRule="auto"/>
              <w:jc w:val="both"/>
              <w:rPr>
                <w:rFonts w:cs="Times New Roman"/>
                <w:sz w:val="26"/>
                <w:szCs w:val="26"/>
              </w:rPr>
            </w:pPr>
            <w:r w:rsidRPr="008D63A3">
              <w:rPr>
                <w:rFonts w:cs="Times New Roman"/>
                <w:b/>
                <w:bCs/>
                <w:sz w:val="26"/>
                <w:szCs w:val="26"/>
              </w:rPr>
              <w:t>Điều 42. Trách nhiệm của cơ quan nhà nước ở trung ương, cơ quan nhà nước cấp tỉnh, cơ quan trung ương của tổ chức, cơ quan cấp tỉnh của tổ chức trong việc thực hiện thỏa thuận quốc tế</w:t>
            </w:r>
          </w:p>
          <w:p w14:paraId="7C425BB3" w14:textId="77777777" w:rsidR="00801C76" w:rsidRPr="008D63A3" w:rsidRDefault="00801C76" w:rsidP="00445A8E">
            <w:pPr>
              <w:spacing w:line="252" w:lineRule="auto"/>
              <w:jc w:val="both"/>
              <w:rPr>
                <w:rFonts w:cs="Times New Roman"/>
                <w:sz w:val="26"/>
                <w:szCs w:val="26"/>
              </w:rPr>
            </w:pPr>
            <w:r w:rsidRPr="008D63A3">
              <w:rPr>
                <w:rFonts w:cs="Times New Roman"/>
                <w:sz w:val="26"/>
                <w:szCs w:val="26"/>
              </w:rPr>
              <w:t>Cơ quan nhà nước ở trung ương, cơ quan nhà nước cấp tỉnh, cơ quan trung ương của tổ chức, cơ quan cấp tỉnh của tổ chức, trong phạm vi nhiệm vụ, quyền hạn của mình, có trách nhiệm sau đây:</w:t>
            </w:r>
          </w:p>
          <w:p w14:paraId="15E1D234" w14:textId="18C4EE72" w:rsidR="00801C76" w:rsidRPr="008D63A3" w:rsidRDefault="00801C76" w:rsidP="00445A8E">
            <w:pPr>
              <w:spacing w:line="252" w:lineRule="auto"/>
              <w:jc w:val="both"/>
              <w:rPr>
                <w:rFonts w:cs="Times New Roman"/>
                <w:b/>
                <w:bCs/>
                <w:sz w:val="26"/>
                <w:szCs w:val="26"/>
              </w:rPr>
            </w:pPr>
            <w:r w:rsidRPr="008D63A3">
              <w:rPr>
                <w:rFonts w:cs="Times New Roman"/>
                <w:sz w:val="26"/>
                <w:szCs w:val="26"/>
              </w:rPr>
              <w:t xml:space="preserve">… 3. Tổ chức sao lục, công bố, tuyên truyền, phổ biến thỏa thuận quốc tế mà cơ quan đó đã ký kết hoặc đề xuất ký kết trong trường hợp ký kết thỏa thuận quốc tế nhân danh Nhà nước, Quốc hội, Chính phủ, trừ trường hợp thỏa thuận quốc tế không được phép công bố theo thỏa thuận giữa bên ký kết Việt Nam và bên ký kết nước ngoài </w:t>
            </w:r>
            <w:r w:rsidRPr="008D63A3">
              <w:rPr>
                <w:rFonts w:cs="Times New Roman"/>
                <w:sz w:val="26"/>
                <w:szCs w:val="26"/>
              </w:rPr>
              <w:lastRenderedPageBreak/>
              <w:t>hoặc theo quyết định của cơ quan nhà nước có thẩm quyền; trường hợp thỏa thuận quốc tế chỉ có văn bản bằng tiếng nước ngoài thì phải kèm bản dịch tiếng Việt của thỏa thuận quốc tế đó.</w:t>
            </w:r>
          </w:p>
        </w:tc>
        <w:tc>
          <w:tcPr>
            <w:tcW w:w="2127" w:type="dxa"/>
          </w:tcPr>
          <w:p w14:paraId="1349C778" w14:textId="23D17C2A" w:rsidR="00801C76" w:rsidRPr="008D63A3" w:rsidRDefault="00801C76" w:rsidP="00193250">
            <w:pPr>
              <w:jc w:val="both"/>
              <w:rPr>
                <w:rFonts w:cs="Times New Roman"/>
                <w:sz w:val="26"/>
                <w:szCs w:val="26"/>
              </w:rPr>
            </w:pPr>
          </w:p>
        </w:tc>
        <w:tc>
          <w:tcPr>
            <w:tcW w:w="1275" w:type="dxa"/>
          </w:tcPr>
          <w:p w14:paraId="0811871C" w14:textId="77777777" w:rsidR="00801C76" w:rsidRPr="008D63A3" w:rsidRDefault="00801C76" w:rsidP="00193250">
            <w:pPr>
              <w:jc w:val="both"/>
              <w:rPr>
                <w:rFonts w:cs="Times New Roman"/>
                <w:sz w:val="26"/>
                <w:szCs w:val="26"/>
              </w:rPr>
            </w:pPr>
          </w:p>
        </w:tc>
      </w:tr>
      <w:tr w:rsidR="008D63A3" w:rsidRPr="008D63A3" w14:paraId="04EB4B26" w14:textId="2378FF56" w:rsidTr="00705A19">
        <w:tc>
          <w:tcPr>
            <w:tcW w:w="704" w:type="dxa"/>
          </w:tcPr>
          <w:p w14:paraId="7FDCD5AB" w14:textId="79018651"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55FE073E" w14:textId="5486274F" w:rsidR="00801C76" w:rsidRPr="008D63A3" w:rsidRDefault="00D23828" w:rsidP="00193250">
            <w:pPr>
              <w:jc w:val="both"/>
              <w:rPr>
                <w:rFonts w:cs="Times New Roman"/>
                <w:sz w:val="26"/>
                <w:szCs w:val="26"/>
              </w:rPr>
            </w:pPr>
            <w:r>
              <w:rPr>
                <w:sz w:val="26"/>
                <w:szCs w:val="26"/>
              </w:rPr>
              <w:t>Khoản 3 Điều 3; khoản 2 Điều 26; Điều 32 Dự thảo Luật</w:t>
            </w:r>
          </w:p>
        </w:tc>
        <w:tc>
          <w:tcPr>
            <w:tcW w:w="7229" w:type="dxa"/>
          </w:tcPr>
          <w:p w14:paraId="75312578"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Cư trú</w:t>
            </w:r>
            <w:r w:rsidRPr="008D63A3">
              <w:rPr>
                <w:rFonts w:cs="Times New Roman"/>
                <w:b/>
                <w:bCs/>
                <w:sz w:val="26"/>
                <w:szCs w:val="26"/>
              </w:rPr>
              <w:t xml:space="preserve"> số 68/2020/QH14</w:t>
            </w:r>
          </w:p>
          <w:p w14:paraId="432966F7" w14:textId="1C7CA776"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32. Trách nhiệm quản lý nhà nước về cư trú</w:t>
            </w:r>
          </w:p>
          <w:p w14:paraId="488F7534" w14:textId="12C80A64" w:rsidR="00801C76" w:rsidRPr="008D63A3" w:rsidRDefault="00801C76" w:rsidP="000C31AF">
            <w:pPr>
              <w:spacing w:line="252" w:lineRule="auto"/>
              <w:jc w:val="both"/>
              <w:rPr>
                <w:rFonts w:cs="Times New Roman"/>
                <w:sz w:val="26"/>
                <w:szCs w:val="26"/>
              </w:rPr>
            </w:pPr>
            <w:r w:rsidRPr="008D63A3">
              <w:rPr>
                <w:rFonts w:cs="Times New Roman"/>
                <w:sz w:val="26"/>
                <w:szCs w:val="26"/>
              </w:rPr>
              <w:t>… 2. Bộ Công an chịu trách nhiệm trước Chính phủ thực hiện quản lý nhà nước về cư trú và có trách nhiệm sau đây:</w:t>
            </w:r>
          </w:p>
          <w:p w14:paraId="0A8F67BD" w14:textId="781E558B" w:rsidR="00801C76" w:rsidRPr="008D63A3" w:rsidRDefault="00801C76" w:rsidP="000C31AF">
            <w:pPr>
              <w:spacing w:line="252" w:lineRule="auto"/>
              <w:jc w:val="both"/>
              <w:rPr>
                <w:rFonts w:cs="Times New Roman"/>
                <w:sz w:val="26"/>
                <w:szCs w:val="26"/>
              </w:rPr>
            </w:pPr>
            <w:r w:rsidRPr="008D63A3">
              <w:rPr>
                <w:rFonts w:cs="Times New Roman"/>
                <w:sz w:val="26"/>
                <w:szCs w:val="26"/>
              </w:rPr>
              <w:t>… e) Thống kê nhà nước về cư trú, tổng kết, nghiên cứu khoa học về quản lý cư trú, tổ chức tuyên truyền, phổ biến, giáo dục pháp luật về cư trú.</w:t>
            </w:r>
          </w:p>
          <w:p w14:paraId="7CE67FF7"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4. Ủy ban nhân dân các cấp, trong phạm vi nhiệm vụ, quyền hạn của mình, có trách nhiệm sau đây:</w:t>
            </w:r>
          </w:p>
          <w:p w14:paraId="0D68B4C3" w14:textId="6BF8FC45" w:rsidR="00801C76" w:rsidRPr="008D63A3" w:rsidRDefault="00801C76" w:rsidP="000C31AF">
            <w:pPr>
              <w:spacing w:line="252" w:lineRule="auto"/>
              <w:jc w:val="both"/>
              <w:rPr>
                <w:rFonts w:cs="Times New Roman"/>
                <w:sz w:val="26"/>
                <w:szCs w:val="26"/>
              </w:rPr>
            </w:pPr>
            <w:r w:rsidRPr="008D63A3">
              <w:rPr>
                <w:rFonts w:cs="Times New Roman"/>
                <w:sz w:val="26"/>
                <w:szCs w:val="26"/>
              </w:rPr>
              <w:t>… c) Tổ chức tuyên truyền, phổ biến, giáo dục pháp luật về cư trú;</w:t>
            </w:r>
          </w:p>
        </w:tc>
        <w:tc>
          <w:tcPr>
            <w:tcW w:w="2127" w:type="dxa"/>
          </w:tcPr>
          <w:p w14:paraId="22DBDB0B" w14:textId="26DA2959" w:rsidR="00801C76" w:rsidRPr="008D63A3" w:rsidRDefault="00801C76" w:rsidP="00193250">
            <w:pPr>
              <w:jc w:val="both"/>
              <w:rPr>
                <w:rFonts w:cs="Times New Roman"/>
                <w:sz w:val="26"/>
                <w:szCs w:val="26"/>
              </w:rPr>
            </w:pPr>
          </w:p>
        </w:tc>
        <w:tc>
          <w:tcPr>
            <w:tcW w:w="1275" w:type="dxa"/>
          </w:tcPr>
          <w:p w14:paraId="73E848A0" w14:textId="77777777" w:rsidR="00801C76" w:rsidRPr="008D63A3" w:rsidRDefault="00801C76" w:rsidP="00193250">
            <w:pPr>
              <w:jc w:val="both"/>
              <w:rPr>
                <w:rFonts w:cs="Times New Roman"/>
                <w:sz w:val="26"/>
                <w:szCs w:val="26"/>
              </w:rPr>
            </w:pPr>
          </w:p>
        </w:tc>
      </w:tr>
      <w:tr w:rsidR="008D63A3" w:rsidRPr="008D63A3" w14:paraId="53076B5D" w14:textId="31371FC8" w:rsidTr="00705A19">
        <w:tc>
          <w:tcPr>
            <w:tcW w:w="704" w:type="dxa"/>
          </w:tcPr>
          <w:p w14:paraId="51AEAE05" w14:textId="4A8ACA23"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3556DF04" w14:textId="2263E040" w:rsidR="00801C76" w:rsidRPr="008D63A3" w:rsidRDefault="00D23828" w:rsidP="00193250">
            <w:pPr>
              <w:jc w:val="both"/>
              <w:rPr>
                <w:rFonts w:cs="Times New Roman"/>
                <w:sz w:val="26"/>
                <w:szCs w:val="26"/>
              </w:rPr>
            </w:pPr>
            <w:r>
              <w:rPr>
                <w:sz w:val="26"/>
                <w:szCs w:val="26"/>
              </w:rPr>
              <w:t>Khoản 3 Điều 3; khoản 2 Điều 26 Dự thảo Luật</w:t>
            </w:r>
          </w:p>
        </w:tc>
        <w:tc>
          <w:tcPr>
            <w:tcW w:w="7229" w:type="dxa"/>
          </w:tcPr>
          <w:p w14:paraId="3049F7B8"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Người lao động Việt Nam đi làm việc ở nước ngoài theo hợp đồng</w:t>
            </w:r>
            <w:r w:rsidRPr="008D63A3">
              <w:rPr>
                <w:rFonts w:cs="Times New Roman"/>
                <w:b/>
                <w:bCs/>
                <w:sz w:val="26"/>
                <w:szCs w:val="26"/>
              </w:rPr>
              <w:t xml:space="preserve"> số 69/2020/QH14</w:t>
            </w:r>
          </w:p>
          <w:p w14:paraId="0BEAA60D" w14:textId="49828C37"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69. Nội dung quản lý nhà nước về người lao động Việt Nam đi làm việc ở nước ngoài theo hợp đồng</w:t>
            </w:r>
          </w:p>
          <w:p w14:paraId="60B67731" w14:textId="06F156CD" w:rsidR="00801C76" w:rsidRPr="008D63A3" w:rsidRDefault="00801C76" w:rsidP="000C31AF">
            <w:pPr>
              <w:spacing w:line="252" w:lineRule="auto"/>
              <w:jc w:val="both"/>
              <w:rPr>
                <w:rFonts w:cs="Times New Roman"/>
                <w:sz w:val="26"/>
                <w:szCs w:val="26"/>
              </w:rPr>
            </w:pPr>
            <w:r w:rsidRPr="008D63A3">
              <w:rPr>
                <w:rFonts w:cs="Times New Roman"/>
                <w:sz w:val="26"/>
                <w:szCs w:val="26"/>
              </w:rPr>
              <w:t>... 2. Xây dựng, ban hành, tổ chức thực hiện và tuyên truyền, phổ biến, giáo dục pháp luật về người lao động Việt Nam đi làm việc ở nước ngoài theo hợp đồng.</w:t>
            </w:r>
          </w:p>
        </w:tc>
        <w:tc>
          <w:tcPr>
            <w:tcW w:w="2127" w:type="dxa"/>
          </w:tcPr>
          <w:p w14:paraId="24F03A99" w14:textId="01DCB1F5" w:rsidR="00801C76" w:rsidRPr="008D63A3" w:rsidRDefault="00801C76" w:rsidP="00193250">
            <w:pPr>
              <w:jc w:val="both"/>
              <w:rPr>
                <w:rFonts w:cs="Times New Roman"/>
                <w:sz w:val="26"/>
                <w:szCs w:val="26"/>
              </w:rPr>
            </w:pPr>
            <w:r w:rsidRPr="008D63A3">
              <w:rPr>
                <w:rFonts w:cs="Times New Roman"/>
                <w:sz w:val="26"/>
                <w:szCs w:val="26"/>
              </w:rPr>
              <w:t>Cs 1</w:t>
            </w:r>
          </w:p>
        </w:tc>
        <w:tc>
          <w:tcPr>
            <w:tcW w:w="1275" w:type="dxa"/>
          </w:tcPr>
          <w:p w14:paraId="2ACB06A9" w14:textId="77777777" w:rsidR="00801C76" w:rsidRPr="008D63A3" w:rsidRDefault="00801C76" w:rsidP="00193250">
            <w:pPr>
              <w:jc w:val="both"/>
              <w:rPr>
                <w:rFonts w:cs="Times New Roman"/>
                <w:sz w:val="26"/>
                <w:szCs w:val="26"/>
              </w:rPr>
            </w:pPr>
          </w:p>
        </w:tc>
      </w:tr>
      <w:tr w:rsidR="008D63A3" w:rsidRPr="008D63A3" w14:paraId="3BEBAF64" w14:textId="49CB546A" w:rsidTr="00705A19">
        <w:trPr>
          <w:trHeight w:val="926"/>
        </w:trPr>
        <w:tc>
          <w:tcPr>
            <w:tcW w:w="704" w:type="dxa"/>
            <w:vMerge w:val="restart"/>
          </w:tcPr>
          <w:p w14:paraId="5EAEC372" w14:textId="49796C2B"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718CE57F" w14:textId="6BF4BF9A" w:rsidR="00801C76" w:rsidRPr="008D63A3" w:rsidRDefault="00D23828" w:rsidP="00193250">
            <w:pPr>
              <w:jc w:val="both"/>
              <w:rPr>
                <w:rFonts w:cs="Times New Roman"/>
                <w:sz w:val="26"/>
                <w:szCs w:val="26"/>
              </w:rPr>
            </w:pPr>
            <w:r>
              <w:rPr>
                <w:sz w:val="26"/>
                <w:szCs w:val="26"/>
              </w:rPr>
              <w:t>Khoản 3 Điều 7; khoản 2 Điều 26; Điều 3</w:t>
            </w:r>
            <w:r w:rsidR="00A6643F">
              <w:rPr>
                <w:sz w:val="26"/>
                <w:szCs w:val="26"/>
              </w:rPr>
              <w:t>1</w:t>
            </w:r>
            <w:r>
              <w:rPr>
                <w:sz w:val="26"/>
                <w:szCs w:val="26"/>
              </w:rPr>
              <w:t xml:space="preserve">; Điều </w:t>
            </w:r>
            <w:r w:rsidR="00A6643F">
              <w:rPr>
                <w:sz w:val="26"/>
                <w:szCs w:val="26"/>
              </w:rPr>
              <w:t xml:space="preserve">32 </w:t>
            </w:r>
            <w:r>
              <w:rPr>
                <w:sz w:val="26"/>
                <w:szCs w:val="26"/>
              </w:rPr>
              <w:t xml:space="preserve"> Dự thảo Luật</w:t>
            </w:r>
          </w:p>
        </w:tc>
        <w:tc>
          <w:tcPr>
            <w:tcW w:w="7229" w:type="dxa"/>
          </w:tcPr>
          <w:p w14:paraId="4DE79E3D"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Biên phòng Việt Nam</w:t>
            </w:r>
            <w:r w:rsidRPr="008D63A3">
              <w:rPr>
                <w:rFonts w:cs="Times New Roman"/>
                <w:b/>
                <w:bCs/>
                <w:sz w:val="26"/>
                <w:szCs w:val="26"/>
              </w:rPr>
              <w:t xml:space="preserve"> số 66/2020/QH14</w:t>
            </w:r>
          </w:p>
          <w:p w14:paraId="50EC295A" w14:textId="34C03CC2"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10. Phối hợp thực thi nhiệm vụ biên phòng</w:t>
            </w:r>
          </w:p>
          <w:p w14:paraId="2CC40968"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 3.  Nội dung phối hợp thực thi nhiệm vụ biên phòng bao gồm:</w:t>
            </w:r>
          </w:p>
          <w:p w14:paraId="454D275B" w14:textId="707492F0" w:rsidR="00801C76" w:rsidRPr="008D63A3" w:rsidRDefault="00801C76" w:rsidP="000C31AF">
            <w:pPr>
              <w:spacing w:line="252" w:lineRule="auto"/>
              <w:jc w:val="both"/>
              <w:rPr>
                <w:rFonts w:cs="Times New Roman"/>
                <w:sz w:val="26"/>
                <w:szCs w:val="26"/>
              </w:rPr>
            </w:pPr>
            <w:r w:rsidRPr="008D63A3">
              <w:rPr>
                <w:rFonts w:cs="Times New Roman"/>
                <w:sz w:val="26"/>
                <w:szCs w:val="26"/>
              </w:rPr>
              <w:t>… e) Tuyên truyền, phổ biến, giáo dục pháp luật ở khu vực biên giới;</w:t>
            </w:r>
          </w:p>
        </w:tc>
        <w:tc>
          <w:tcPr>
            <w:tcW w:w="2127" w:type="dxa"/>
          </w:tcPr>
          <w:p w14:paraId="6313CF95" w14:textId="3DA59B6B" w:rsidR="00801C76" w:rsidRPr="008D63A3" w:rsidRDefault="00801C76" w:rsidP="00193250">
            <w:pPr>
              <w:jc w:val="both"/>
              <w:rPr>
                <w:rFonts w:cs="Times New Roman"/>
                <w:sz w:val="26"/>
                <w:szCs w:val="26"/>
              </w:rPr>
            </w:pPr>
          </w:p>
        </w:tc>
        <w:tc>
          <w:tcPr>
            <w:tcW w:w="1275" w:type="dxa"/>
          </w:tcPr>
          <w:p w14:paraId="18724A3D" w14:textId="77777777" w:rsidR="00801C76" w:rsidRPr="008D63A3" w:rsidRDefault="00801C76" w:rsidP="00193250">
            <w:pPr>
              <w:jc w:val="both"/>
              <w:rPr>
                <w:rFonts w:cs="Times New Roman"/>
                <w:sz w:val="26"/>
                <w:szCs w:val="26"/>
              </w:rPr>
            </w:pPr>
          </w:p>
        </w:tc>
      </w:tr>
      <w:tr w:rsidR="008D63A3" w:rsidRPr="008D63A3" w14:paraId="49ED1499" w14:textId="7396D6EE" w:rsidTr="00705A19">
        <w:trPr>
          <w:trHeight w:val="1047"/>
        </w:trPr>
        <w:tc>
          <w:tcPr>
            <w:tcW w:w="704" w:type="dxa"/>
            <w:vMerge/>
          </w:tcPr>
          <w:p w14:paraId="03A4F352"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6A174B88" w14:textId="77777777" w:rsidR="00801C76" w:rsidRPr="008D63A3" w:rsidRDefault="00801C76" w:rsidP="00193250">
            <w:pPr>
              <w:jc w:val="both"/>
              <w:rPr>
                <w:rFonts w:cs="Times New Roman"/>
                <w:sz w:val="26"/>
                <w:szCs w:val="26"/>
                <w:lang w:val="vi-VN"/>
              </w:rPr>
            </w:pPr>
          </w:p>
        </w:tc>
        <w:tc>
          <w:tcPr>
            <w:tcW w:w="7229" w:type="dxa"/>
          </w:tcPr>
          <w:p w14:paraId="43360669" w14:textId="77777777" w:rsidR="00801C76" w:rsidRPr="008D63A3" w:rsidRDefault="00801C76" w:rsidP="00EC42A1">
            <w:pPr>
              <w:spacing w:line="252" w:lineRule="auto"/>
              <w:jc w:val="both"/>
              <w:rPr>
                <w:rFonts w:cs="Times New Roman"/>
                <w:sz w:val="26"/>
                <w:szCs w:val="26"/>
              </w:rPr>
            </w:pPr>
            <w:r w:rsidRPr="008D63A3">
              <w:rPr>
                <w:rFonts w:cs="Times New Roman"/>
                <w:b/>
                <w:bCs/>
                <w:sz w:val="26"/>
                <w:szCs w:val="26"/>
              </w:rPr>
              <w:t>Điều 14. Nhiệm vụ của Bộ đội Biên phòng</w:t>
            </w:r>
          </w:p>
          <w:p w14:paraId="1AB989D5" w14:textId="0AA0C27D" w:rsidR="00801C76" w:rsidRPr="008D63A3" w:rsidRDefault="00801C76" w:rsidP="00EC42A1">
            <w:pPr>
              <w:spacing w:line="252" w:lineRule="auto"/>
              <w:jc w:val="both"/>
              <w:rPr>
                <w:rFonts w:cs="Times New Roman"/>
                <w:b/>
                <w:bCs/>
                <w:sz w:val="26"/>
                <w:szCs w:val="26"/>
              </w:rPr>
            </w:pPr>
            <w:r w:rsidRPr="008D63A3">
              <w:rPr>
                <w:rFonts w:cs="Times New Roman"/>
                <w:sz w:val="26"/>
                <w:szCs w:val="26"/>
              </w:rPr>
              <w:t>... 7. Tuyên truyền, phổ biến, giáo dục pháp luật, vận động Nhân dân thực hiện đường lối, chủ trương của Đảng, chính sách, pháp luật của Nhà nước.</w:t>
            </w:r>
          </w:p>
        </w:tc>
        <w:tc>
          <w:tcPr>
            <w:tcW w:w="2127" w:type="dxa"/>
          </w:tcPr>
          <w:p w14:paraId="5AE979A8" w14:textId="1548208E" w:rsidR="00801C76" w:rsidRPr="008D63A3" w:rsidRDefault="00801C76" w:rsidP="00193250">
            <w:pPr>
              <w:jc w:val="both"/>
              <w:rPr>
                <w:rFonts w:cs="Times New Roman"/>
                <w:sz w:val="26"/>
                <w:szCs w:val="26"/>
              </w:rPr>
            </w:pPr>
          </w:p>
        </w:tc>
        <w:tc>
          <w:tcPr>
            <w:tcW w:w="1275" w:type="dxa"/>
          </w:tcPr>
          <w:p w14:paraId="7CC06151" w14:textId="77777777" w:rsidR="00801C76" w:rsidRPr="008D63A3" w:rsidRDefault="00801C76" w:rsidP="00193250">
            <w:pPr>
              <w:jc w:val="both"/>
              <w:rPr>
                <w:rFonts w:cs="Times New Roman"/>
                <w:sz w:val="26"/>
                <w:szCs w:val="26"/>
              </w:rPr>
            </w:pPr>
          </w:p>
        </w:tc>
      </w:tr>
      <w:tr w:rsidR="008D63A3" w:rsidRPr="008D63A3" w14:paraId="7B1D2593" w14:textId="7B62602D" w:rsidTr="00705A19">
        <w:trPr>
          <w:trHeight w:val="988"/>
        </w:trPr>
        <w:tc>
          <w:tcPr>
            <w:tcW w:w="704" w:type="dxa"/>
            <w:vMerge/>
          </w:tcPr>
          <w:p w14:paraId="273C0102"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3FF71E2" w14:textId="77777777" w:rsidR="00801C76" w:rsidRPr="008D63A3" w:rsidRDefault="00801C76" w:rsidP="00193250">
            <w:pPr>
              <w:jc w:val="both"/>
              <w:rPr>
                <w:rFonts w:cs="Times New Roman"/>
                <w:sz w:val="26"/>
                <w:szCs w:val="26"/>
                <w:lang w:val="vi-VN"/>
              </w:rPr>
            </w:pPr>
          </w:p>
        </w:tc>
        <w:tc>
          <w:tcPr>
            <w:tcW w:w="7229" w:type="dxa"/>
          </w:tcPr>
          <w:p w14:paraId="086E80FD" w14:textId="77777777" w:rsidR="00801C76" w:rsidRPr="008D63A3" w:rsidRDefault="00801C76" w:rsidP="00445A8E">
            <w:pPr>
              <w:spacing w:line="252" w:lineRule="auto"/>
              <w:jc w:val="both"/>
              <w:rPr>
                <w:rFonts w:cs="Times New Roman"/>
                <w:sz w:val="26"/>
                <w:szCs w:val="26"/>
              </w:rPr>
            </w:pPr>
            <w:r w:rsidRPr="008D63A3">
              <w:rPr>
                <w:rFonts w:cs="Times New Roman"/>
                <w:b/>
                <w:bCs/>
                <w:sz w:val="26"/>
                <w:szCs w:val="26"/>
              </w:rPr>
              <w:t>Điều 28. Trách nhiệm của Chính phủ</w:t>
            </w:r>
          </w:p>
          <w:p w14:paraId="1257293A" w14:textId="77777777" w:rsidR="00801C76" w:rsidRPr="008D63A3" w:rsidRDefault="00801C76" w:rsidP="00445A8E">
            <w:pPr>
              <w:spacing w:line="252" w:lineRule="auto"/>
              <w:jc w:val="both"/>
              <w:rPr>
                <w:rFonts w:cs="Times New Roman"/>
                <w:sz w:val="26"/>
                <w:szCs w:val="26"/>
              </w:rPr>
            </w:pPr>
            <w:r w:rsidRPr="008D63A3">
              <w:rPr>
                <w:rFonts w:cs="Times New Roman"/>
                <w:sz w:val="26"/>
                <w:szCs w:val="26"/>
              </w:rPr>
              <w:t>… 2. Nội dung quản lý nhà nước về biên phòng bao gồm:</w:t>
            </w:r>
          </w:p>
          <w:p w14:paraId="39C0C1DF" w14:textId="34D55C34" w:rsidR="00801C76" w:rsidRPr="008D63A3" w:rsidRDefault="00801C76" w:rsidP="00445A8E">
            <w:pPr>
              <w:spacing w:line="252" w:lineRule="auto"/>
              <w:jc w:val="both"/>
              <w:rPr>
                <w:rFonts w:cs="Times New Roman"/>
                <w:b/>
                <w:bCs/>
                <w:sz w:val="26"/>
                <w:szCs w:val="26"/>
              </w:rPr>
            </w:pPr>
            <w:r w:rsidRPr="008D63A3">
              <w:rPr>
                <w:rFonts w:cs="Times New Roman"/>
                <w:sz w:val="26"/>
                <w:szCs w:val="26"/>
              </w:rPr>
              <w:t>… đ) Tuyên truyền, phổ biến, giáo dục pháp luật về biên phòng.</w:t>
            </w:r>
          </w:p>
        </w:tc>
        <w:tc>
          <w:tcPr>
            <w:tcW w:w="2127" w:type="dxa"/>
          </w:tcPr>
          <w:p w14:paraId="32DA4887" w14:textId="0B15A269" w:rsidR="00801C76" w:rsidRPr="008D63A3" w:rsidRDefault="00801C76" w:rsidP="00193250">
            <w:pPr>
              <w:jc w:val="both"/>
              <w:rPr>
                <w:rFonts w:cs="Times New Roman"/>
                <w:sz w:val="26"/>
                <w:szCs w:val="26"/>
              </w:rPr>
            </w:pPr>
          </w:p>
        </w:tc>
        <w:tc>
          <w:tcPr>
            <w:tcW w:w="1275" w:type="dxa"/>
          </w:tcPr>
          <w:p w14:paraId="08109304" w14:textId="77777777" w:rsidR="00801C76" w:rsidRPr="008D63A3" w:rsidRDefault="00801C76" w:rsidP="00193250">
            <w:pPr>
              <w:jc w:val="both"/>
              <w:rPr>
                <w:rFonts w:cs="Times New Roman"/>
                <w:sz w:val="26"/>
                <w:szCs w:val="26"/>
              </w:rPr>
            </w:pPr>
          </w:p>
        </w:tc>
      </w:tr>
      <w:tr w:rsidR="008D63A3" w:rsidRPr="008D63A3" w14:paraId="22D61246" w14:textId="7EE4ACE2" w:rsidTr="00F73B84">
        <w:trPr>
          <w:trHeight w:val="1325"/>
        </w:trPr>
        <w:tc>
          <w:tcPr>
            <w:tcW w:w="704" w:type="dxa"/>
            <w:vMerge/>
          </w:tcPr>
          <w:p w14:paraId="283783FF"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74CF9065" w14:textId="77777777" w:rsidR="00801C76" w:rsidRPr="008D63A3" w:rsidRDefault="00801C76" w:rsidP="00193250">
            <w:pPr>
              <w:jc w:val="both"/>
              <w:rPr>
                <w:rFonts w:cs="Times New Roman"/>
                <w:sz w:val="26"/>
                <w:szCs w:val="26"/>
                <w:lang w:val="vi-VN"/>
              </w:rPr>
            </w:pPr>
          </w:p>
        </w:tc>
        <w:tc>
          <w:tcPr>
            <w:tcW w:w="7229" w:type="dxa"/>
          </w:tcPr>
          <w:p w14:paraId="798CC387" w14:textId="77777777" w:rsidR="00801C76" w:rsidRPr="008D63A3" w:rsidRDefault="00801C76" w:rsidP="00445A8E">
            <w:pPr>
              <w:spacing w:line="252" w:lineRule="auto"/>
              <w:jc w:val="both"/>
              <w:rPr>
                <w:rFonts w:cs="Times New Roman"/>
                <w:b/>
                <w:bCs/>
                <w:sz w:val="26"/>
                <w:szCs w:val="26"/>
              </w:rPr>
            </w:pPr>
            <w:r w:rsidRPr="008D63A3">
              <w:rPr>
                <w:rFonts w:cs="Times New Roman"/>
                <w:b/>
                <w:bCs/>
                <w:sz w:val="26"/>
                <w:szCs w:val="26"/>
              </w:rPr>
              <w:t>Điều 33. Trách nhiệm của Hội đồng nhân dân, Ủy ban nhân dân các cấp</w:t>
            </w:r>
          </w:p>
          <w:p w14:paraId="283603C9" w14:textId="77777777" w:rsidR="00801C76" w:rsidRPr="008D63A3" w:rsidRDefault="00801C76" w:rsidP="00445A8E">
            <w:pPr>
              <w:spacing w:line="252" w:lineRule="auto"/>
              <w:jc w:val="both"/>
              <w:rPr>
                <w:rFonts w:cs="Times New Roman"/>
                <w:sz w:val="26"/>
                <w:szCs w:val="26"/>
              </w:rPr>
            </w:pPr>
            <w:r w:rsidRPr="008D63A3">
              <w:rPr>
                <w:rFonts w:cs="Times New Roman"/>
                <w:sz w:val="26"/>
                <w:szCs w:val="26"/>
              </w:rPr>
              <w:t>3. Trong phạm vi nhiệm vụ, quyền hạn của mình, Hội đồng nhân dân, Ủy ban nhân dân các cấp nơi không có biên giới quốc gia có trách nhiệm sau đây:</w:t>
            </w:r>
          </w:p>
          <w:p w14:paraId="59E36CD3" w14:textId="3B3C05AB" w:rsidR="00801C76" w:rsidRPr="008D63A3" w:rsidRDefault="00801C76" w:rsidP="00445A8E">
            <w:pPr>
              <w:spacing w:line="252" w:lineRule="auto"/>
              <w:jc w:val="both"/>
              <w:rPr>
                <w:rFonts w:cs="Times New Roman"/>
                <w:b/>
                <w:bCs/>
                <w:sz w:val="26"/>
                <w:szCs w:val="26"/>
              </w:rPr>
            </w:pPr>
            <w:r w:rsidRPr="008D63A3">
              <w:rPr>
                <w:rFonts w:cs="Times New Roman"/>
                <w:sz w:val="26"/>
                <w:szCs w:val="26"/>
              </w:rPr>
              <w:t>… Ủy ban nhân dân các cấp tham gia, phối hợp với cơ quan, tổ chức để thực thi nhiệm vụ biên phòng, xây dựng nền biên phòng toàn dân, thế trận biên phòng toàn dân vững mạnh; tuyên truyền, phổ biến, giáo dục pháp luật về biên phòng;</w:t>
            </w:r>
          </w:p>
        </w:tc>
        <w:tc>
          <w:tcPr>
            <w:tcW w:w="2127" w:type="dxa"/>
          </w:tcPr>
          <w:p w14:paraId="04D2B77E" w14:textId="580439CF" w:rsidR="00801C76" w:rsidRPr="008D63A3" w:rsidRDefault="00801C76" w:rsidP="00193250">
            <w:pPr>
              <w:jc w:val="both"/>
              <w:rPr>
                <w:rFonts w:cs="Times New Roman"/>
                <w:sz w:val="26"/>
                <w:szCs w:val="26"/>
              </w:rPr>
            </w:pPr>
          </w:p>
        </w:tc>
        <w:tc>
          <w:tcPr>
            <w:tcW w:w="1275" w:type="dxa"/>
          </w:tcPr>
          <w:p w14:paraId="25C94F4B" w14:textId="77777777" w:rsidR="00801C76" w:rsidRPr="008D63A3" w:rsidRDefault="00801C76" w:rsidP="00193250">
            <w:pPr>
              <w:jc w:val="both"/>
              <w:rPr>
                <w:rFonts w:cs="Times New Roman"/>
                <w:sz w:val="26"/>
                <w:szCs w:val="26"/>
              </w:rPr>
            </w:pPr>
          </w:p>
        </w:tc>
      </w:tr>
      <w:tr w:rsidR="008D63A3" w:rsidRPr="008D63A3" w14:paraId="3FC10EE1" w14:textId="36F3A705" w:rsidTr="00705A19">
        <w:trPr>
          <w:trHeight w:val="1443"/>
        </w:trPr>
        <w:tc>
          <w:tcPr>
            <w:tcW w:w="704" w:type="dxa"/>
            <w:vMerge/>
          </w:tcPr>
          <w:p w14:paraId="0987D56F"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B13BA2C" w14:textId="77777777" w:rsidR="00801C76" w:rsidRPr="008D63A3" w:rsidRDefault="00801C76" w:rsidP="00193250">
            <w:pPr>
              <w:jc w:val="both"/>
              <w:rPr>
                <w:rFonts w:cs="Times New Roman"/>
                <w:sz w:val="26"/>
                <w:szCs w:val="26"/>
                <w:lang w:val="vi-VN"/>
              </w:rPr>
            </w:pPr>
          </w:p>
        </w:tc>
        <w:tc>
          <w:tcPr>
            <w:tcW w:w="7229" w:type="dxa"/>
          </w:tcPr>
          <w:p w14:paraId="131806C9" w14:textId="77777777" w:rsidR="00801C76" w:rsidRPr="008D63A3" w:rsidRDefault="00801C76" w:rsidP="00445A8E">
            <w:pPr>
              <w:spacing w:line="252" w:lineRule="auto"/>
              <w:jc w:val="both"/>
              <w:rPr>
                <w:rFonts w:cs="Times New Roman"/>
                <w:sz w:val="26"/>
                <w:szCs w:val="26"/>
              </w:rPr>
            </w:pPr>
            <w:r w:rsidRPr="008D63A3">
              <w:rPr>
                <w:rFonts w:cs="Times New Roman"/>
                <w:b/>
                <w:bCs/>
                <w:sz w:val="26"/>
                <w:szCs w:val="26"/>
              </w:rPr>
              <w:t>Điều 34. Trách nhiệm của Mặt trận Tổ quốc Việt Nam và các tổ chức thành viên của Mặt trận</w:t>
            </w:r>
          </w:p>
          <w:p w14:paraId="7EDA0252" w14:textId="1BC9104F" w:rsidR="00801C76" w:rsidRPr="008D63A3" w:rsidRDefault="00801C76" w:rsidP="00445A8E">
            <w:pPr>
              <w:spacing w:line="252" w:lineRule="auto"/>
              <w:jc w:val="both"/>
              <w:rPr>
                <w:rFonts w:cs="Times New Roman"/>
                <w:b/>
                <w:bCs/>
                <w:sz w:val="26"/>
                <w:szCs w:val="26"/>
              </w:rPr>
            </w:pPr>
            <w:r w:rsidRPr="008D63A3">
              <w:rPr>
                <w:rFonts w:cs="Times New Roman"/>
                <w:sz w:val="26"/>
                <w:szCs w:val="26"/>
              </w:rPr>
              <w:t>Mặt trận Tổ quốc Việt Nam và các tổ chức thành viên của Mặt trận, trong phạm vi nhiệm vụ, quyền hạn của mình, có trách nhiệm phối hợp với cơ quan, tổ chức có liên quan tuyên tuyền, vận động Nhân dân thực hiện pháp luật về biên phòng; giám sát việc thực hiện pháp luật về biên phòng.</w:t>
            </w:r>
          </w:p>
        </w:tc>
        <w:tc>
          <w:tcPr>
            <w:tcW w:w="2127" w:type="dxa"/>
          </w:tcPr>
          <w:p w14:paraId="0C9809EA" w14:textId="352AA5B9" w:rsidR="00801C76" w:rsidRPr="008D63A3" w:rsidRDefault="00801C76" w:rsidP="00193250">
            <w:pPr>
              <w:jc w:val="both"/>
              <w:rPr>
                <w:rFonts w:cs="Times New Roman"/>
                <w:sz w:val="26"/>
                <w:szCs w:val="26"/>
              </w:rPr>
            </w:pPr>
          </w:p>
        </w:tc>
        <w:tc>
          <w:tcPr>
            <w:tcW w:w="1275" w:type="dxa"/>
          </w:tcPr>
          <w:p w14:paraId="3C5B3C30" w14:textId="77777777" w:rsidR="00801C76" w:rsidRPr="008D63A3" w:rsidRDefault="00801C76" w:rsidP="00193250">
            <w:pPr>
              <w:jc w:val="both"/>
              <w:rPr>
                <w:rFonts w:cs="Times New Roman"/>
                <w:sz w:val="26"/>
                <w:szCs w:val="26"/>
              </w:rPr>
            </w:pPr>
          </w:p>
        </w:tc>
      </w:tr>
      <w:tr w:rsidR="008D63A3" w:rsidRPr="008D63A3" w14:paraId="183A3954" w14:textId="1320E152" w:rsidTr="00705A19">
        <w:tc>
          <w:tcPr>
            <w:tcW w:w="704" w:type="dxa"/>
          </w:tcPr>
          <w:p w14:paraId="72DA0C5E" w14:textId="52378416"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32196F94" w14:textId="2E0827D1" w:rsidR="00801C76" w:rsidRPr="008D63A3" w:rsidRDefault="00A6643F" w:rsidP="00193250">
            <w:pPr>
              <w:jc w:val="both"/>
              <w:rPr>
                <w:rFonts w:cs="Times New Roman"/>
                <w:sz w:val="26"/>
                <w:szCs w:val="26"/>
              </w:rPr>
            </w:pPr>
            <w:r>
              <w:rPr>
                <w:sz w:val="26"/>
                <w:szCs w:val="26"/>
              </w:rPr>
              <w:t>Khoản 3 Điều 7; khoản 2 Điều 26 Dự thảo Luật</w:t>
            </w:r>
          </w:p>
        </w:tc>
        <w:tc>
          <w:tcPr>
            <w:tcW w:w="7229" w:type="dxa"/>
          </w:tcPr>
          <w:p w14:paraId="4D96C1AC"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Đầu tư theo phương thức đối tác công tư</w:t>
            </w:r>
            <w:r w:rsidRPr="008D63A3">
              <w:rPr>
                <w:rFonts w:cs="Times New Roman"/>
                <w:b/>
                <w:bCs/>
                <w:sz w:val="26"/>
                <w:szCs w:val="26"/>
              </w:rPr>
              <w:t xml:space="preserve"> số 64/2020/QH14</w:t>
            </w:r>
          </w:p>
          <w:p w14:paraId="3FCD448E" w14:textId="4190082F"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8. Nội dung quản lý nhà nước về đầu tư theo phương thức PPP</w:t>
            </w:r>
          </w:p>
          <w:p w14:paraId="14DA5D4E" w14:textId="0591E350" w:rsidR="00801C76" w:rsidRPr="008D63A3" w:rsidRDefault="00801C76" w:rsidP="000C31AF">
            <w:pPr>
              <w:spacing w:line="252" w:lineRule="auto"/>
              <w:jc w:val="both"/>
              <w:rPr>
                <w:rFonts w:cs="Times New Roman"/>
                <w:sz w:val="26"/>
                <w:szCs w:val="26"/>
              </w:rPr>
            </w:pPr>
            <w:r w:rsidRPr="008D63A3">
              <w:rPr>
                <w:rFonts w:cs="Times New Roman"/>
                <w:sz w:val="26"/>
                <w:szCs w:val="26"/>
              </w:rPr>
              <w:t>1. Ban hành, tuyên truyền, phổ biến và tổ chức thực hiện văn bản quy phạm pháp luật về đầu tư theo phương thức PPP…</w:t>
            </w:r>
          </w:p>
        </w:tc>
        <w:tc>
          <w:tcPr>
            <w:tcW w:w="2127" w:type="dxa"/>
          </w:tcPr>
          <w:p w14:paraId="10322047" w14:textId="22FDA9BC" w:rsidR="00801C76" w:rsidRPr="008D63A3" w:rsidRDefault="00801C76" w:rsidP="00193250">
            <w:pPr>
              <w:jc w:val="both"/>
              <w:rPr>
                <w:rFonts w:cs="Times New Roman"/>
                <w:sz w:val="26"/>
                <w:szCs w:val="26"/>
              </w:rPr>
            </w:pPr>
          </w:p>
        </w:tc>
        <w:tc>
          <w:tcPr>
            <w:tcW w:w="1275" w:type="dxa"/>
          </w:tcPr>
          <w:p w14:paraId="6F70BF22" w14:textId="77777777" w:rsidR="00801C76" w:rsidRPr="008D63A3" w:rsidRDefault="00801C76" w:rsidP="00193250">
            <w:pPr>
              <w:jc w:val="both"/>
              <w:rPr>
                <w:rFonts w:cs="Times New Roman"/>
                <w:sz w:val="26"/>
                <w:szCs w:val="26"/>
              </w:rPr>
            </w:pPr>
          </w:p>
        </w:tc>
      </w:tr>
      <w:tr w:rsidR="008D63A3" w:rsidRPr="008D63A3" w14:paraId="0E22D4EF" w14:textId="250B9BE5" w:rsidTr="00705A19">
        <w:trPr>
          <w:trHeight w:val="630"/>
        </w:trPr>
        <w:tc>
          <w:tcPr>
            <w:tcW w:w="704" w:type="dxa"/>
            <w:vMerge w:val="restart"/>
          </w:tcPr>
          <w:p w14:paraId="7CA37A22" w14:textId="6CEEF7C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2691750C" w14:textId="6EC4004A" w:rsidR="00801C76" w:rsidRPr="008D63A3" w:rsidRDefault="00A6643F" w:rsidP="00193250">
            <w:pPr>
              <w:jc w:val="both"/>
              <w:rPr>
                <w:rFonts w:cs="Times New Roman"/>
                <w:sz w:val="26"/>
                <w:szCs w:val="26"/>
              </w:rPr>
            </w:pPr>
            <w:r>
              <w:rPr>
                <w:sz w:val="26"/>
                <w:szCs w:val="26"/>
              </w:rPr>
              <w:t>Khoản 3 Điều 7; khoản 2 Điều 26 Dự thảo Luật</w:t>
            </w:r>
          </w:p>
        </w:tc>
        <w:tc>
          <w:tcPr>
            <w:tcW w:w="7229" w:type="dxa"/>
          </w:tcPr>
          <w:p w14:paraId="5C55BB39"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Hòa giải, đối thoại tại Tòa án</w:t>
            </w:r>
            <w:r w:rsidRPr="008D63A3">
              <w:rPr>
                <w:rFonts w:cs="Times New Roman"/>
                <w:b/>
                <w:bCs/>
                <w:sz w:val="26"/>
                <w:szCs w:val="26"/>
              </w:rPr>
              <w:t xml:space="preserve">  </w:t>
            </w:r>
          </w:p>
          <w:p w14:paraId="440C4F59" w14:textId="52FD5940"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23. Nhiệm vụ của Hòa giải viên trong quá trình tiến hành hòa giải, đối thoại tại Tòa án</w:t>
            </w:r>
          </w:p>
          <w:p w14:paraId="3544093A" w14:textId="3655095E" w:rsidR="00801C76" w:rsidRPr="008D63A3" w:rsidRDefault="00801C76" w:rsidP="000C31AF">
            <w:pPr>
              <w:spacing w:line="252" w:lineRule="auto"/>
              <w:jc w:val="both"/>
              <w:rPr>
                <w:rFonts w:cs="Times New Roman"/>
                <w:sz w:val="26"/>
                <w:szCs w:val="26"/>
              </w:rPr>
            </w:pPr>
            <w:r w:rsidRPr="008D63A3">
              <w:rPr>
                <w:rFonts w:cs="Times New Roman"/>
                <w:sz w:val="26"/>
                <w:szCs w:val="26"/>
              </w:rPr>
              <w:t>1. Phổ biến, giải thích quyền, nghĩa vụ của các bên…</w:t>
            </w:r>
          </w:p>
        </w:tc>
        <w:tc>
          <w:tcPr>
            <w:tcW w:w="2127" w:type="dxa"/>
          </w:tcPr>
          <w:p w14:paraId="004A6275" w14:textId="14176367" w:rsidR="00801C76" w:rsidRPr="008D63A3" w:rsidRDefault="00801C76" w:rsidP="00193250">
            <w:pPr>
              <w:jc w:val="both"/>
              <w:rPr>
                <w:rFonts w:cs="Times New Roman"/>
                <w:sz w:val="26"/>
                <w:szCs w:val="26"/>
              </w:rPr>
            </w:pPr>
          </w:p>
        </w:tc>
        <w:tc>
          <w:tcPr>
            <w:tcW w:w="1275" w:type="dxa"/>
          </w:tcPr>
          <w:p w14:paraId="49686234" w14:textId="77777777" w:rsidR="00801C76" w:rsidRPr="008D63A3" w:rsidRDefault="00801C76" w:rsidP="00193250">
            <w:pPr>
              <w:jc w:val="both"/>
              <w:rPr>
                <w:rFonts w:cs="Times New Roman"/>
                <w:sz w:val="26"/>
                <w:szCs w:val="26"/>
              </w:rPr>
            </w:pPr>
          </w:p>
        </w:tc>
      </w:tr>
      <w:tr w:rsidR="008D63A3" w:rsidRPr="008D63A3" w14:paraId="5F423621" w14:textId="448C3FB4" w:rsidTr="00705A19">
        <w:trPr>
          <w:trHeight w:val="698"/>
        </w:trPr>
        <w:tc>
          <w:tcPr>
            <w:tcW w:w="704" w:type="dxa"/>
            <w:vMerge/>
          </w:tcPr>
          <w:p w14:paraId="01BACDF6"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767C0A37" w14:textId="77777777" w:rsidR="00801C76" w:rsidRPr="008D63A3" w:rsidRDefault="00801C76" w:rsidP="00193250">
            <w:pPr>
              <w:jc w:val="both"/>
              <w:rPr>
                <w:rFonts w:cs="Times New Roman"/>
                <w:sz w:val="26"/>
                <w:szCs w:val="26"/>
                <w:lang w:val="vi-VN"/>
              </w:rPr>
            </w:pPr>
          </w:p>
        </w:tc>
        <w:tc>
          <w:tcPr>
            <w:tcW w:w="7229" w:type="dxa"/>
          </w:tcPr>
          <w:p w14:paraId="08005323" w14:textId="77777777" w:rsidR="00801C76" w:rsidRPr="008D63A3" w:rsidRDefault="00801C76" w:rsidP="00EC42A1">
            <w:pPr>
              <w:spacing w:line="252" w:lineRule="auto"/>
              <w:jc w:val="both"/>
              <w:rPr>
                <w:rFonts w:cs="Times New Roman"/>
                <w:sz w:val="26"/>
                <w:szCs w:val="26"/>
              </w:rPr>
            </w:pPr>
            <w:r w:rsidRPr="008D63A3">
              <w:rPr>
                <w:rFonts w:cs="Times New Roman"/>
                <w:b/>
                <w:bCs/>
                <w:sz w:val="26"/>
                <w:szCs w:val="26"/>
              </w:rPr>
              <w:t>Điều 26. Trình tự phiên hòa giải, đối thoại tại Tòa án</w:t>
            </w:r>
          </w:p>
          <w:p w14:paraId="0FA0D480" w14:textId="44843923" w:rsidR="00801C76" w:rsidRPr="008D63A3" w:rsidRDefault="00801C76" w:rsidP="00EC42A1">
            <w:pPr>
              <w:spacing w:line="252" w:lineRule="auto"/>
              <w:jc w:val="both"/>
              <w:rPr>
                <w:rFonts w:cs="Times New Roman"/>
                <w:sz w:val="26"/>
                <w:szCs w:val="26"/>
              </w:rPr>
            </w:pPr>
            <w:r w:rsidRPr="008D63A3">
              <w:rPr>
                <w:rFonts w:cs="Times New Roman"/>
                <w:sz w:val="26"/>
                <w:szCs w:val="26"/>
              </w:rPr>
              <w:lastRenderedPageBreak/>
              <w:t>1. Hòa giải viên giới thiệu thành phần tham gia phiên hòa giải, đối thoại; trình bày nội dung cần hòa giải, đối thoại; diễn biến quá trình chuẩn bị hòa giải, đối thoại; phổ biến quy định của pháp luật có liên quan đến việc giải quyết vụ việc dân sự, khiếu kiện hành chính,…</w:t>
            </w:r>
          </w:p>
        </w:tc>
        <w:tc>
          <w:tcPr>
            <w:tcW w:w="2127" w:type="dxa"/>
          </w:tcPr>
          <w:p w14:paraId="2804E7ED" w14:textId="604D1A91" w:rsidR="00801C76" w:rsidRPr="008D63A3" w:rsidRDefault="00801C76" w:rsidP="00193250">
            <w:pPr>
              <w:jc w:val="both"/>
              <w:rPr>
                <w:rFonts w:cs="Times New Roman"/>
                <w:sz w:val="26"/>
                <w:szCs w:val="26"/>
              </w:rPr>
            </w:pPr>
          </w:p>
        </w:tc>
        <w:tc>
          <w:tcPr>
            <w:tcW w:w="1275" w:type="dxa"/>
          </w:tcPr>
          <w:p w14:paraId="5374BBEC" w14:textId="77777777" w:rsidR="00801C76" w:rsidRPr="008D63A3" w:rsidRDefault="00801C76" w:rsidP="00193250">
            <w:pPr>
              <w:jc w:val="both"/>
              <w:rPr>
                <w:rFonts w:cs="Times New Roman"/>
                <w:sz w:val="26"/>
                <w:szCs w:val="26"/>
              </w:rPr>
            </w:pPr>
          </w:p>
        </w:tc>
      </w:tr>
      <w:tr w:rsidR="008D63A3" w:rsidRPr="008D63A3" w14:paraId="321F28A5" w14:textId="405A3D47" w:rsidTr="00705A19">
        <w:trPr>
          <w:trHeight w:val="788"/>
        </w:trPr>
        <w:tc>
          <w:tcPr>
            <w:tcW w:w="704" w:type="dxa"/>
            <w:vMerge w:val="restart"/>
          </w:tcPr>
          <w:p w14:paraId="694F86A6" w14:textId="26A4846E"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2AED867E" w14:textId="042BB40C" w:rsidR="00801C76" w:rsidRPr="008D63A3" w:rsidRDefault="00A6643F" w:rsidP="00193250">
            <w:pPr>
              <w:jc w:val="both"/>
              <w:rPr>
                <w:rFonts w:cs="Times New Roman"/>
                <w:sz w:val="26"/>
                <w:szCs w:val="26"/>
              </w:rPr>
            </w:pPr>
            <w:r>
              <w:rPr>
                <w:sz w:val="26"/>
                <w:szCs w:val="26"/>
              </w:rPr>
              <w:t>Khoản 3 Điều 7; khoản 2 Điều 26 Dự thảo Luật</w:t>
            </w:r>
          </w:p>
        </w:tc>
        <w:tc>
          <w:tcPr>
            <w:tcW w:w="7229" w:type="dxa"/>
          </w:tcPr>
          <w:p w14:paraId="7C1860FF"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Thanh niên</w:t>
            </w:r>
            <w:r w:rsidRPr="008D63A3">
              <w:rPr>
                <w:rFonts w:cs="Times New Roman"/>
                <w:b/>
                <w:bCs/>
                <w:sz w:val="26"/>
                <w:szCs w:val="26"/>
              </w:rPr>
              <w:t xml:space="preserve"> số 57/2020/QH14</w:t>
            </w:r>
          </w:p>
          <w:p w14:paraId="5CDA41BA" w14:textId="6DFF742A"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20. Chính sách về văn hóa, thể dục, thể thao</w:t>
            </w:r>
          </w:p>
          <w:p w14:paraId="754D50BC" w14:textId="23E9DBA1" w:rsidR="00801C76" w:rsidRPr="008D63A3" w:rsidRDefault="00801C76" w:rsidP="000C31AF">
            <w:pPr>
              <w:spacing w:line="252" w:lineRule="auto"/>
              <w:jc w:val="both"/>
              <w:rPr>
                <w:rFonts w:cs="Times New Roman"/>
                <w:sz w:val="26"/>
                <w:szCs w:val="26"/>
              </w:rPr>
            </w:pPr>
            <w:r w:rsidRPr="008D63A3">
              <w:rPr>
                <w:rFonts w:cs="Times New Roman"/>
                <w:sz w:val="26"/>
                <w:szCs w:val="26"/>
              </w:rPr>
              <w:t>... 3. Tuyên truyền, phổ biến, giáo dục nâng cao nhận thức và bảo vệ sự an toàn của thanh niên trên không gian mạng.</w:t>
            </w:r>
          </w:p>
        </w:tc>
        <w:tc>
          <w:tcPr>
            <w:tcW w:w="2127" w:type="dxa"/>
          </w:tcPr>
          <w:p w14:paraId="3315C25A" w14:textId="7021E2A0" w:rsidR="00801C76" w:rsidRPr="008D63A3" w:rsidRDefault="00801C76" w:rsidP="00193250">
            <w:pPr>
              <w:jc w:val="both"/>
              <w:rPr>
                <w:rFonts w:cs="Times New Roman"/>
                <w:sz w:val="26"/>
                <w:szCs w:val="26"/>
              </w:rPr>
            </w:pPr>
          </w:p>
        </w:tc>
        <w:tc>
          <w:tcPr>
            <w:tcW w:w="1275" w:type="dxa"/>
          </w:tcPr>
          <w:p w14:paraId="60ED9FE3" w14:textId="77777777" w:rsidR="00801C76" w:rsidRPr="008D63A3" w:rsidRDefault="00801C76" w:rsidP="00193250">
            <w:pPr>
              <w:jc w:val="both"/>
              <w:rPr>
                <w:rFonts w:cs="Times New Roman"/>
                <w:sz w:val="26"/>
                <w:szCs w:val="26"/>
              </w:rPr>
            </w:pPr>
          </w:p>
        </w:tc>
      </w:tr>
      <w:tr w:rsidR="008D63A3" w:rsidRPr="008D63A3" w14:paraId="7AB096A9" w14:textId="171BB22A" w:rsidTr="00705A19">
        <w:trPr>
          <w:trHeight w:val="734"/>
        </w:trPr>
        <w:tc>
          <w:tcPr>
            <w:tcW w:w="704" w:type="dxa"/>
            <w:vMerge/>
          </w:tcPr>
          <w:p w14:paraId="017CB04D"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78434B8" w14:textId="77777777" w:rsidR="00801C76" w:rsidRPr="008D63A3" w:rsidRDefault="00801C76" w:rsidP="00193250">
            <w:pPr>
              <w:jc w:val="both"/>
              <w:rPr>
                <w:rFonts w:cs="Times New Roman"/>
                <w:sz w:val="26"/>
                <w:szCs w:val="26"/>
                <w:lang w:val="vi-VN"/>
              </w:rPr>
            </w:pPr>
          </w:p>
        </w:tc>
        <w:tc>
          <w:tcPr>
            <w:tcW w:w="7229" w:type="dxa"/>
          </w:tcPr>
          <w:p w14:paraId="5D9B7791" w14:textId="77777777" w:rsidR="00801C76" w:rsidRPr="008D63A3" w:rsidRDefault="00801C76" w:rsidP="00DC6FDB">
            <w:pPr>
              <w:spacing w:line="252" w:lineRule="auto"/>
              <w:jc w:val="both"/>
              <w:rPr>
                <w:rFonts w:cs="Times New Roman"/>
                <w:sz w:val="26"/>
                <w:szCs w:val="26"/>
              </w:rPr>
            </w:pPr>
            <w:r w:rsidRPr="008D63A3">
              <w:rPr>
                <w:rFonts w:cs="Times New Roman"/>
                <w:b/>
                <w:bCs/>
                <w:sz w:val="26"/>
                <w:szCs w:val="26"/>
              </w:rPr>
              <w:t>Điều 36. Nội dung quản lý nhà nước về thanh niên</w:t>
            </w:r>
          </w:p>
          <w:p w14:paraId="15E739E9" w14:textId="3046EBD7" w:rsidR="00801C76" w:rsidRPr="008D63A3" w:rsidRDefault="00801C76" w:rsidP="00DC6FDB">
            <w:pPr>
              <w:spacing w:line="252" w:lineRule="auto"/>
              <w:jc w:val="both"/>
              <w:rPr>
                <w:rFonts w:cs="Times New Roman"/>
                <w:b/>
                <w:bCs/>
                <w:sz w:val="26"/>
                <w:szCs w:val="26"/>
              </w:rPr>
            </w:pPr>
            <w:r w:rsidRPr="008D63A3">
              <w:rPr>
                <w:rFonts w:cs="Times New Roman"/>
                <w:sz w:val="26"/>
                <w:szCs w:val="26"/>
              </w:rPr>
              <w:t>… 5. Tuyên truyền, phổ biến, giáo dục chính sách, pháp luật về thanh niên.</w:t>
            </w:r>
          </w:p>
        </w:tc>
        <w:tc>
          <w:tcPr>
            <w:tcW w:w="2127" w:type="dxa"/>
          </w:tcPr>
          <w:p w14:paraId="62A54E10" w14:textId="5F000F88" w:rsidR="00801C76" w:rsidRPr="008D63A3" w:rsidRDefault="00801C76" w:rsidP="00193250">
            <w:pPr>
              <w:jc w:val="both"/>
              <w:rPr>
                <w:rFonts w:cs="Times New Roman"/>
                <w:sz w:val="26"/>
                <w:szCs w:val="26"/>
              </w:rPr>
            </w:pPr>
          </w:p>
        </w:tc>
        <w:tc>
          <w:tcPr>
            <w:tcW w:w="1275" w:type="dxa"/>
          </w:tcPr>
          <w:p w14:paraId="1C8EC1E9" w14:textId="77777777" w:rsidR="00801C76" w:rsidRPr="008D63A3" w:rsidRDefault="00801C76" w:rsidP="00193250">
            <w:pPr>
              <w:jc w:val="both"/>
              <w:rPr>
                <w:rFonts w:cs="Times New Roman"/>
                <w:sz w:val="26"/>
                <w:szCs w:val="26"/>
              </w:rPr>
            </w:pPr>
          </w:p>
        </w:tc>
      </w:tr>
      <w:tr w:rsidR="008D63A3" w:rsidRPr="008D63A3" w14:paraId="174BA290" w14:textId="2BB1DA84" w:rsidTr="00705A19">
        <w:trPr>
          <w:trHeight w:val="1553"/>
        </w:trPr>
        <w:tc>
          <w:tcPr>
            <w:tcW w:w="704" w:type="dxa"/>
            <w:vMerge w:val="restart"/>
          </w:tcPr>
          <w:p w14:paraId="70670E97" w14:textId="1079429C"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3CA7B017" w14:textId="6DF1EECF" w:rsidR="00801C76" w:rsidRPr="008D63A3" w:rsidRDefault="00A6643F" w:rsidP="00193250">
            <w:pPr>
              <w:jc w:val="both"/>
              <w:rPr>
                <w:rFonts w:cs="Times New Roman"/>
                <w:sz w:val="26"/>
                <w:szCs w:val="26"/>
              </w:rPr>
            </w:pPr>
            <w:r>
              <w:rPr>
                <w:sz w:val="26"/>
                <w:szCs w:val="26"/>
              </w:rPr>
              <w:t>Khoản 3 Điều 7; khoản 2 Điều 26; Điều 31 Dự thảo Luật</w:t>
            </w:r>
          </w:p>
        </w:tc>
        <w:tc>
          <w:tcPr>
            <w:tcW w:w="7229" w:type="dxa"/>
          </w:tcPr>
          <w:p w14:paraId="06337D79"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Lực lượng dự bị động viên</w:t>
            </w:r>
            <w:r w:rsidRPr="008D63A3">
              <w:rPr>
                <w:rFonts w:cs="Times New Roman"/>
                <w:b/>
                <w:bCs/>
                <w:sz w:val="26"/>
                <w:szCs w:val="26"/>
              </w:rPr>
              <w:t xml:space="preserve"> số 53/2019/QH14</w:t>
            </w:r>
          </w:p>
          <w:p w14:paraId="4420EDF9" w14:textId="71849420"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35. Trách nhiệm của Chính phủ</w:t>
            </w:r>
          </w:p>
          <w:p w14:paraId="0B838D43" w14:textId="35910FC8" w:rsidR="00801C76" w:rsidRPr="008D63A3" w:rsidRDefault="00801C76" w:rsidP="000C31AF">
            <w:pPr>
              <w:spacing w:line="252" w:lineRule="auto"/>
              <w:jc w:val="both"/>
              <w:rPr>
                <w:rFonts w:cs="Times New Roman"/>
                <w:sz w:val="26"/>
                <w:szCs w:val="26"/>
              </w:rPr>
            </w:pPr>
            <w:r w:rsidRPr="008D63A3">
              <w:rPr>
                <w:rFonts w:cs="Times New Roman"/>
                <w:sz w:val="26"/>
                <w:szCs w:val="26"/>
              </w:rPr>
              <w:t>... 2. Nội dung quản lý nhà nước về xây dựng, huy động lực lượng dự bị động viên bao gồm:</w:t>
            </w:r>
          </w:p>
          <w:p w14:paraId="081B384D" w14:textId="404D464B" w:rsidR="00801C76" w:rsidRPr="008D63A3" w:rsidRDefault="00801C76" w:rsidP="000C31AF">
            <w:pPr>
              <w:spacing w:line="252" w:lineRule="auto"/>
              <w:jc w:val="both"/>
              <w:rPr>
                <w:rFonts w:cs="Times New Roman"/>
                <w:sz w:val="26"/>
                <w:szCs w:val="26"/>
              </w:rPr>
            </w:pPr>
            <w:r w:rsidRPr="008D63A3">
              <w:rPr>
                <w:rFonts w:cs="Times New Roman"/>
                <w:sz w:val="26"/>
                <w:szCs w:val="26"/>
              </w:rPr>
              <w:t>… d) Tuyên truyền, phổ biến đường lối, quan điểm của Đảng, chính sách, pháp luật của Nhà nước về xây dựng, huy động lực lượng dự bị động viên;</w:t>
            </w:r>
          </w:p>
        </w:tc>
        <w:tc>
          <w:tcPr>
            <w:tcW w:w="2127" w:type="dxa"/>
          </w:tcPr>
          <w:p w14:paraId="45309BAD" w14:textId="3DD2D8BB" w:rsidR="00801C76" w:rsidRPr="008D63A3" w:rsidRDefault="00801C76" w:rsidP="00193250">
            <w:pPr>
              <w:jc w:val="both"/>
              <w:rPr>
                <w:rFonts w:cs="Times New Roman"/>
                <w:sz w:val="26"/>
                <w:szCs w:val="26"/>
              </w:rPr>
            </w:pPr>
          </w:p>
        </w:tc>
        <w:tc>
          <w:tcPr>
            <w:tcW w:w="1275" w:type="dxa"/>
          </w:tcPr>
          <w:p w14:paraId="6118CFBF" w14:textId="77777777" w:rsidR="00801C76" w:rsidRPr="008D63A3" w:rsidRDefault="00801C76" w:rsidP="00193250">
            <w:pPr>
              <w:jc w:val="both"/>
              <w:rPr>
                <w:rFonts w:cs="Times New Roman"/>
                <w:sz w:val="26"/>
                <w:szCs w:val="26"/>
              </w:rPr>
            </w:pPr>
          </w:p>
        </w:tc>
      </w:tr>
      <w:tr w:rsidR="008D63A3" w:rsidRPr="008D63A3" w14:paraId="304AC727" w14:textId="0FE6AB68" w:rsidTr="00705A19">
        <w:trPr>
          <w:trHeight w:val="1725"/>
        </w:trPr>
        <w:tc>
          <w:tcPr>
            <w:tcW w:w="704" w:type="dxa"/>
            <w:vMerge/>
          </w:tcPr>
          <w:p w14:paraId="7E072F08"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74A4474E" w14:textId="77777777" w:rsidR="00801C76" w:rsidRPr="008D63A3" w:rsidRDefault="00801C76" w:rsidP="00193250">
            <w:pPr>
              <w:jc w:val="both"/>
              <w:rPr>
                <w:rFonts w:cs="Times New Roman"/>
                <w:sz w:val="26"/>
                <w:szCs w:val="26"/>
                <w:lang w:val="vi-VN"/>
              </w:rPr>
            </w:pPr>
          </w:p>
        </w:tc>
        <w:tc>
          <w:tcPr>
            <w:tcW w:w="7229" w:type="dxa"/>
          </w:tcPr>
          <w:p w14:paraId="4DC85020" w14:textId="77777777"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39. Trách nhiệm của Mặt trận Tổ quốc Việt Nam và các tổ chức thành viên của Mặt trận</w:t>
            </w:r>
          </w:p>
          <w:p w14:paraId="5D506FD9" w14:textId="7DCD732C" w:rsidR="00801C76" w:rsidRPr="008D63A3" w:rsidRDefault="00801C76" w:rsidP="000C31AF">
            <w:pPr>
              <w:spacing w:line="252" w:lineRule="auto"/>
              <w:jc w:val="both"/>
              <w:rPr>
                <w:rFonts w:cs="Times New Roman"/>
                <w:b/>
                <w:bCs/>
                <w:sz w:val="26"/>
                <w:szCs w:val="26"/>
              </w:rPr>
            </w:pPr>
            <w:r w:rsidRPr="008D63A3">
              <w:rPr>
                <w:rFonts w:cs="Times New Roman"/>
                <w:sz w:val="26"/>
                <w:szCs w:val="26"/>
              </w:rPr>
              <w:t>Mặt trận Tổ quốc Việt Nam và các tổ chức thành viên của Mặt trận, trong phạm vi nhiệm vụ, quyền hạn của mình, có trách nhiệm tuyên truyền, vận động Nhân dân thực hiện pháp luật về lực lượng dự bị động viên; giám sát việc thực hiện pháp luật về lực lượng dự bị động viên.</w:t>
            </w:r>
          </w:p>
        </w:tc>
        <w:tc>
          <w:tcPr>
            <w:tcW w:w="2127" w:type="dxa"/>
          </w:tcPr>
          <w:p w14:paraId="71DFC30D" w14:textId="5CD14D22" w:rsidR="00801C76" w:rsidRPr="008D63A3" w:rsidRDefault="00801C76" w:rsidP="00193250">
            <w:pPr>
              <w:jc w:val="both"/>
              <w:rPr>
                <w:rFonts w:cs="Times New Roman"/>
                <w:sz w:val="26"/>
                <w:szCs w:val="26"/>
              </w:rPr>
            </w:pPr>
          </w:p>
        </w:tc>
        <w:tc>
          <w:tcPr>
            <w:tcW w:w="1275" w:type="dxa"/>
          </w:tcPr>
          <w:p w14:paraId="1F4A602B" w14:textId="77777777" w:rsidR="00801C76" w:rsidRPr="008D63A3" w:rsidRDefault="00801C76" w:rsidP="00193250">
            <w:pPr>
              <w:jc w:val="both"/>
              <w:rPr>
                <w:rFonts w:cs="Times New Roman"/>
                <w:sz w:val="26"/>
                <w:szCs w:val="26"/>
              </w:rPr>
            </w:pPr>
          </w:p>
        </w:tc>
      </w:tr>
      <w:tr w:rsidR="008D63A3" w:rsidRPr="008D63A3" w14:paraId="0A792263" w14:textId="03580B9F" w:rsidTr="00BD67A4">
        <w:trPr>
          <w:trHeight w:val="758"/>
        </w:trPr>
        <w:tc>
          <w:tcPr>
            <w:tcW w:w="704" w:type="dxa"/>
            <w:vMerge w:val="restart"/>
          </w:tcPr>
          <w:p w14:paraId="45FDD02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35278119" w14:textId="2DF87FA8" w:rsidR="00801C76" w:rsidRPr="008D63A3" w:rsidRDefault="00A6643F" w:rsidP="00045948">
            <w:pPr>
              <w:jc w:val="both"/>
              <w:rPr>
                <w:rFonts w:cs="Times New Roman"/>
                <w:sz w:val="26"/>
                <w:szCs w:val="26"/>
              </w:rPr>
            </w:pPr>
            <w:r>
              <w:rPr>
                <w:sz w:val="26"/>
                <w:szCs w:val="26"/>
              </w:rPr>
              <w:t>Khoản 3 Điều 7; Điều 26 Dự thảo Luật</w:t>
            </w:r>
          </w:p>
        </w:tc>
        <w:tc>
          <w:tcPr>
            <w:tcW w:w="7229" w:type="dxa"/>
          </w:tcPr>
          <w:p w14:paraId="4C80984D"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Chứng khoán</w:t>
            </w:r>
            <w:r w:rsidRPr="008D63A3">
              <w:rPr>
                <w:rFonts w:cs="Times New Roman"/>
                <w:b/>
                <w:bCs/>
                <w:sz w:val="26"/>
                <w:szCs w:val="26"/>
              </w:rPr>
              <w:t xml:space="preserve"> số 54/2019/QH14</w:t>
            </w:r>
          </w:p>
          <w:p w14:paraId="27BE8ACA" w14:textId="4D804269"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6. Chính sách phát triển thị trường chứng khoán</w:t>
            </w:r>
          </w:p>
          <w:p w14:paraId="47906B82" w14:textId="4D3437FE" w:rsidR="00801C76" w:rsidRPr="008D63A3" w:rsidRDefault="00801C76" w:rsidP="000C31AF">
            <w:pPr>
              <w:spacing w:line="252" w:lineRule="auto"/>
              <w:jc w:val="both"/>
              <w:rPr>
                <w:rFonts w:cs="Times New Roman"/>
                <w:sz w:val="26"/>
                <w:szCs w:val="26"/>
              </w:rPr>
            </w:pPr>
            <w:r w:rsidRPr="008D63A3">
              <w:rPr>
                <w:rFonts w:cs="Times New Roman"/>
                <w:sz w:val="26"/>
                <w:szCs w:val="26"/>
              </w:rPr>
              <w:t xml:space="preserve">… 3. Nhà nước có chính sách đầu tư hiện đại hóa cơ sở hạ tầng, công nghệ thông tin cho hoạt động của thị trường chứng khoán, phát </w:t>
            </w:r>
            <w:r w:rsidRPr="008D63A3">
              <w:rPr>
                <w:rFonts w:cs="Times New Roman"/>
                <w:sz w:val="26"/>
                <w:szCs w:val="26"/>
              </w:rPr>
              <w:lastRenderedPageBreak/>
              <w:t>triển nguồn nhân lực cho ngành chứng khoán, tuyên truyền, phổ biến kiến thức về chứng khoán và thị trường chứng khoán.</w:t>
            </w:r>
          </w:p>
        </w:tc>
        <w:tc>
          <w:tcPr>
            <w:tcW w:w="2127" w:type="dxa"/>
          </w:tcPr>
          <w:p w14:paraId="150029B0" w14:textId="3F07ED3F" w:rsidR="00801C76" w:rsidRPr="008D63A3" w:rsidRDefault="00801C76" w:rsidP="00045948">
            <w:pPr>
              <w:jc w:val="both"/>
              <w:rPr>
                <w:rFonts w:cs="Times New Roman"/>
                <w:sz w:val="26"/>
                <w:szCs w:val="26"/>
              </w:rPr>
            </w:pPr>
          </w:p>
        </w:tc>
        <w:tc>
          <w:tcPr>
            <w:tcW w:w="1275" w:type="dxa"/>
          </w:tcPr>
          <w:p w14:paraId="63C27680" w14:textId="77777777" w:rsidR="00801C76" w:rsidRPr="008D63A3" w:rsidRDefault="00801C76" w:rsidP="00045948">
            <w:pPr>
              <w:jc w:val="both"/>
              <w:rPr>
                <w:rFonts w:cs="Times New Roman"/>
                <w:sz w:val="26"/>
                <w:szCs w:val="26"/>
              </w:rPr>
            </w:pPr>
          </w:p>
        </w:tc>
      </w:tr>
      <w:tr w:rsidR="008D63A3" w:rsidRPr="008D63A3" w14:paraId="67D0A307" w14:textId="3648FEFE" w:rsidTr="00F73B84">
        <w:trPr>
          <w:trHeight w:val="758"/>
        </w:trPr>
        <w:tc>
          <w:tcPr>
            <w:tcW w:w="704" w:type="dxa"/>
            <w:vMerge/>
          </w:tcPr>
          <w:p w14:paraId="5E589BCD"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85DF360" w14:textId="77777777" w:rsidR="00801C76" w:rsidRPr="008D63A3" w:rsidRDefault="00801C76" w:rsidP="00045948">
            <w:pPr>
              <w:jc w:val="both"/>
              <w:rPr>
                <w:rFonts w:cs="Times New Roman"/>
                <w:sz w:val="26"/>
                <w:szCs w:val="26"/>
                <w:lang w:val="vi-VN"/>
              </w:rPr>
            </w:pPr>
          </w:p>
        </w:tc>
        <w:tc>
          <w:tcPr>
            <w:tcW w:w="7229" w:type="dxa"/>
          </w:tcPr>
          <w:p w14:paraId="7B420F36" w14:textId="77777777" w:rsidR="00801C76" w:rsidRPr="008D63A3" w:rsidRDefault="00801C76" w:rsidP="00DC6FDB">
            <w:pPr>
              <w:spacing w:line="252" w:lineRule="auto"/>
              <w:jc w:val="both"/>
              <w:rPr>
                <w:rFonts w:cs="Times New Roman"/>
                <w:sz w:val="26"/>
                <w:szCs w:val="26"/>
              </w:rPr>
            </w:pPr>
            <w:r w:rsidRPr="008D63A3">
              <w:rPr>
                <w:rFonts w:cs="Times New Roman"/>
                <w:b/>
                <w:bCs/>
                <w:sz w:val="26"/>
                <w:szCs w:val="26"/>
              </w:rPr>
              <w:t>Điều 9. Ủy ban Chứng khoán Nhà nước</w:t>
            </w:r>
          </w:p>
          <w:p w14:paraId="304E75B1" w14:textId="77777777" w:rsidR="00801C76" w:rsidRPr="008D63A3" w:rsidRDefault="00801C76" w:rsidP="00DC6FDB">
            <w:pPr>
              <w:spacing w:line="252" w:lineRule="auto"/>
              <w:jc w:val="both"/>
              <w:rPr>
                <w:rFonts w:cs="Times New Roman"/>
                <w:sz w:val="26"/>
                <w:szCs w:val="26"/>
              </w:rPr>
            </w:pPr>
            <w:r w:rsidRPr="008D63A3">
              <w:rPr>
                <w:rFonts w:cs="Times New Roman"/>
                <w:sz w:val="26"/>
                <w:szCs w:val="26"/>
              </w:rPr>
              <w:t>1. Ủy ban Chứng khoán Nhà nước là cơ quan thuộc Bộ Tài chính thực hiện chức năng tham mưu, giúp Bộ trưởng Bộ Tài chính quản lý nhà nước về chứng khoán và thị trường chứng khoán, tổ chức thực thi pháp luật về chứng khoán và thị trường chứng khoán theo phân cấp, ủy quyền của Bộ trưởng Bộ Tài chính và có các nhiệm vụ, quyền hạn sau đây:</w:t>
            </w:r>
          </w:p>
          <w:p w14:paraId="174E4C92" w14:textId="4D05D081" w:rsidR="00801C76" w:rsidRPr="008D63A3" w:rsidRDefault="00801C76" w:rsidP="00DC6FDB">
            <w:pPr>
              <w:spacing w:line="252" w:lineRule="auto"/>
              <w:jc w:val="both"/>
              <w:rPr>
                <w:rFonts w:cs="Times New Roman"/>
                <w:b/>
                <w:bCs/>
                <w:sz w:val="26"/>
                <w:szCs w:val="26"/>
              </w:rPr>
            </w:pPr>
            <w:r w:rsidRPr="008D63A3">
              <w:rPr>
                <w:rFonts w:cs="Times New Roman"/>
                <w:sz w:val="26"/>
                <w:szCs w:val="26"/>
              </w:rPr>
              <w:t>… l) Tổ chức, phối hợp với các cơ quan, tổ chức liên quan đào tạo, bồi dưỡng đội ngũ cán bộ, công chức, viên chức ngành chứng khoán và người hành nghề chứng khoán; tuyên truyền, phổ biến kiến thức về chứng khoán và thị trường chứng khoán cho công chúng;</w:t>
            </w:r>
          </w:p>
        </w:tc>
        <w:tc>
          <w:tcPr>
            <w:tcW w:w="2127" w:type="dxa"/>
          </w:tcPr>
          <w:p w14:paraId="31DC3456" w14:textId="2E256F44" w:rsidR="00801C76" w:rsidRPr="008D63A3" w:rsidRDefault="00801C76" w:rsidP="00045948">
            <w:pPr>
              <w:jc w:val="both"/>
              <w:rPr>
                <w:rFonts w:cs="Times New Roman"/>
                <w:sz w:val="26"/>
                <w:szCs w:val="26"/>
              </w:rPr>
            </w:pPr>
          </w:p>
        </w:tc>
        <w:tc>
          <w:tcPr>
            <w:tcW w:w="1275" w:type="dxa"/>
          </w:tcPr>
          <w:p w14:paraId="296B1EBB" w14:textId="77777777" w:rsidR="00801C76" w:rsidRPr="008D63A3" w:rsidRDefault="00801C76" w:rsidP="00045948">
            <w:pPr>
              <w:jc w:val="both"/>
              <w:rPr>
                <w:rFonts w:cs="Times New Roman"/>
                <w:sz w:val="26"/>
                <w:szCs w:val="26"/>
              </w:rPr>
            </w:pPr>
          </w:p>
        </w:tc>
      </w:tr>
      <w:tr w:rsidR="008D63A3" w:rsidRPr="008D63A3" w14:paraId="5B754D16" w14:textId="0D86B837" w:rsidTr="00705A19">
        <w:trPr>
          <w:trHeight w:val="1961"/>
        </w:trPr>
        <w:tc>
          <w:tcPr>
            <w:tcW w:w="704" w:type="dxa"/>
            <w:vMerge/>
          </w:tcPr>
          <w:p w14:paraId="4A0B30F0"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A614885" w14:textId="77777777" w:rsidR="00801C76" w:rsidRPr="008D63A3" w:rsidRDefault="00801C76" w:rsidP="00045948">
            <w:pPr>
              <w:jc w:val="both"/>
              <w:rPr>
                <w:rFonts w:cs="Times New Roman"/>
                <w:sz w:val="26"/>
                <w:szCs w:val="26"/>
                <w:lang w:val="vi-VN"/>
              </w:rPr>
            </w:pPr>
          </w:p>
        </w:tc>
        <w:tc>
          <w:tcPr>
            <w:tcW w:w="7229" w:type="dxa"/>
          </w:tcPr>
          <w:p w14:paraId="5B3A730A" w14:textId="77777777" w:rsidR="00801C76" w:rsidRPr="008D63A3" w:rsidRDefault="00801C76" w:rsidP="00DC6FDB">
            <w:pPr>
              <w:spacing w:line="252" w:lineRule="auto"/>
              <w:jc w:val="both"/>
              <w:rPr>
                <w:rFonts w:cs="Times New Roman"/>
                <w:sz w:val="26"/>
                <w:szCs w:val="26"/>
              </w:rPr>
            </w:pPr>
            <w:r w:rsidRPr="008D63A3">
              <w:rPr>
                <w:rFonts w:cs="Times New Roman"/>
                <w:b/>
                <w:bCs/>
                <w:sz w:val="26"/>
                <w:szCs w:val="26"/>
              </w:rPr>
              <w:t>Điều 10. Tổ chức xã hội - nghề nghiệp về chứng khoán</w:t>
            </w:r>
          </w:p>
          <w:p w14:paraId="7127EE48" w14:textId="6C5C20FE" w:rsidR="00801C76" w:rsidRPr="008D63A3" w:rsidRDefault="00801C76" w:rsidP="00DC6FDB">
            <w:pPr>
              <w:spacing w:line="252" w:lineRule="auto"/>
              <w:jc w:val="both"/>
              <w:rPr>
                <w:rFonts w:cs="Times New Roman"/>
                <w:b/>
                <w:bCs/>
                <w:sz w:val="26"/>
                <w:szCs w:val="26"/>
              </w:rPr>
            </w:pPr>
            <w:r w:rsidRPr="008D63A3">
              <w:rPr>
                <w:rFonts w:cs="Times New Roman"/>
                <w:sz w:val="26"/>
                <w:szCs w:val="26"/>
              </w:rPr>
              <w:t>... 2. Tổ chức xã hội - nghề nghiệp về chứng khoán ban hành bộ quy tắc đạo đức nghề nghiệp sau khi được Ủy ban Chứng khoán Nhà nước chấp thuận; phối hợp với cơ quan quản lý về chứng khoán và thị trường chứng khoán trong việc tuyên truyền, phổ biến pháp luật về chứng khoán và thị trường chứng khoán đến các hội viên.</w:t>
            </w:r>
          </w:p>
        </w:tc>
        <w:tc>
          <w:tcPr>
            <w:tcW w:w="2127" w:type="dxa"/>
          </w:tcPr>
          <w:p w14:paraId="23ED2370" w14:textId="6D2A5453" w:rsidR="00801C76" w:rsidRPr="008D63A3" w:rsidRDefault="00801C76" w:rsidP="00045948">
            <w:pPr>
              <w:jc w:val="both"/>
              <w:rPr>
                <w:rFonts w:cs="Times New Roman"/>
                <w:sz w:val="26"/>
                <w:szCs w:val="26"/>
              </w:rPr>
            </w:pPr>
          </w:p>
        </w:tc>
        <w:tc>
          <w:tcPr>
            <w:tcW w:w="1275" w:type="dxa"/>
          </w:tcPr>
          <w:p w14:paraId="0455C603" w14:textId="77777777" w:rsidR="00801C76" w:rsidRPr="008D63A3" w:rsidRDefault="00801C76" w:rsidP="00045948">
            <w:pPr>
              <w:jc w:val="both"/>
              <w:rPr>
                <w:rFonts w:cs="Times New Roman"/>
                <w:sz w:val="26"/>
                <w:szCs w:val="26"/>
              </w:rPr>
            </w:pPr>
          </w:p>
        </w:tc>
      </w:tr>
      <w:tr w:rsidR="008D63A3" w:rsidRPr="008D63A3" w14:paraId="65319884" w14:textId="699A251F" w:rsidTr="00705A19">
        <w:trPr>
          <w:trHeight w:val="1269"/>
        </w:trPr>
        <w:tc>
          <w:tcPr>
            <w:tcW w:w="704" w:type="dxa"/>
            <w:vMerge/>
          </w:tcPr>
          <w:p w14:paraId="3E1B372F"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520D905" w14:textId="77777777" w:rsidR="00801C76" w:rsidRPr="008D63A3" w:rsidRDefault="00801C76" w:rsidP="00045948">
            <w:pPr>
              <w:jc w:val="both"/>
              <w:rPr>
                <w:rFonts w:cs="Times New Roman"/>
                <w:sz w:val="26"/>
                <w:szCs w:val="26"/>
                <w:lang w:val="vi-VN"/>
              </w:rPr>
            </w:pPr>
          </w:p>
        </w:tc>
        <w:tc>
          <w:tcPr>
            <w:tcW w:w="7229" w:type="dxa"/>
          </w:tcPr>
          <w:p w14:paraId="37104865" w14:textId="77777777" w:rsidR="00801C76" w:rsidRPr="008D63A3" w:rsidRDefault="00801C76" w:rsidP="00DC6FDB">
            <w:pPr>
              <w:spacing w:line="252" w:lineRule="auto"/>
              <w:jc w:val="both"/>
              <w:rPr>
                <w:rFonts w:cs="Times New Roman"/>
                <w:sz w:val="26"/>
                <w:szCs w:val="26"/>
              </w:rPr>
            </w:pPr>
            <w:r w:rsidRPr="008D63A3">
              <w:rPr>
                <w:rFonts w:cs="Times New Roman"/>
                <w:b/>
                <w:bCs/>
                <w:sz w:val="26"/>
                <w:szCs w:val="26"/>
              </w:rPr>
              <w:t>Điều 46. Quyền và nghĩa vụ của Sở giao dịch chứng khoán Việt Nam</w:t>
            </w:r>
          </w:p>
          <w:p w14:paraId="06B61E2A" w14:textId="77777777" w:rsidR="00801C76" w:rsidRPr="008D63A3" w:rsidRDefault="00801C76" w:rsidP="00DC6FDB">
            <w:pPr>
              <w:spacing w:line="252" w:lineRule="auto"/>
              <w:jc w:val="both"/>
              <w:rPr>
                <w:rFonts w:cs="Times New Roman"/>
                <w:sz w:val="26"/>
                <w:szCs w:val="26"/>
              </w:rPr>
            </w:pPr>
            <w:r w:rsidRPr="008D63A3">
              <w:rPr>
                <w:rFonts w:cs="Times New Roman"/>
                <w:sz w:val="26"/>
                <w:szCs w:val="26"/>
              </w:rPr>
              <w:t>1. Sở giao dịch chứng khoán Việt Nam có các quyền sau đây:</w:t>
            </w:r>
          </w:p>
          <w:p w14:paraId="48327194" w14:textId="13AFF213" w:rsidR="00801C76" w:rsidRPr="008D63A3" w:rsidRDefault="00801C76" w:rsidP="00DC6FDB">
            <w:pPr>
              <w:spacing w:line="252" w:lineRule="auto"/>
              <w:jc w:val="both"/>
              <w:rPr>
                <w:rFonts w:cs="Times New Roman"/>
                <w:b/>
                <w:bCs/>
                <w:sz w:val="26"/>
                <w:szCs w:val="26"/>
              </w:rPr>
            </w:pPr>
            <w:r w:rsidRPr="008D63A3">
              <w:rPr>
                <w:rFonts w:cs="Times New Roman"/>
                <w:sz w:val="26"/>
                <w:szCs w:val="26"/>
              </w:rPr>
              <w:t>… e) Phối hợp thực hiện công tác tuyên truyền, phổ biến kiến thức về chứng khoán và thị trường chứng khoán cho nhà đầu tư;</w:t>
            </w:r>
          </w:p>
        </w:tc>
        <w:tc>
          <w:tcPr>
            <w:tcW w:w="2127" w:type="dxa"/>
          </w:tcPr>
          <w:p w14:paraId="523C0FA9" w14:textId="0BF1DF14" w:rsidR="00801C76" w:rsidRPr="008D63A3" w:rsidRDefault="00801C76" w:rsidP="00045948">
            <w:pPr>
              <w:jc w:val="both"/>
              <w:rPr>
                <w:rFonts w:cs="Times New Roman"/>
                <w:sz w:val="26"/>
                <w:szCs w:val="26"/>
              </w:rPr>
            </w:pPr>
          </w:p>
        </w:tc>
        <w:tc>
          <w:tcPr>
            <w:tcW w:w="1275" w:type="dxa"/>
          </w:tcPr>
          <w:p w14:paraId="598F13C4" w14:textId="77777777" w:rsidR="00801C76" w:rsidRPr="008D63A3" w:rsidRDefault="00801C76" w:rsidP="00045948">
            <w:pPr>
              <w:jc w:val="both"/>
              <w:rPr>
                <w:rFonts w:cs="Times New Roman"/>
                <w:sz w:val="26"/>
                <w:szCs w:val="26"/>
              </w:rPr>
            </w:pPr>
          </w:p>
        </w:tc>
      </w:tr>
      <w:tr w:rsidR="008D63A3" w:rsidRPr="008D63A3" w14:paraId="77941C7E" w14:textId="60F6298E" w:rsidTr="00705A19">
        <w:tc>
          <w:tcPr>
            <w:tcW w:w="704" w:type="dxa"/>
          </w:tcPr>
          <w:p w14:paraId="6428E05E"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0F345D07" w14:textId="69DE3768" w:rsidR="00801C76" w:rsidRPr="008D63A3" w:rsidRDefault="00A6643F" w:rsidP="00045948">
            <w:pPr>
              <w:jc w:val="both"/>
              <w:rPr>
                <w:rFonts w:cs="Times New Roman"/>
                <w:sz w:val="26"/>
                <w:szCs w:val="26"/>
              </w:rPr>
            </w:pPr>
            <w:r>
              <w:rPr>
                <w:sz w:val="26"/>
                <w:szCs w:val="26"/>
              </w:rPr>
              <w:t>Khoản 3 Điều 7; khoản 2 Điều 26 Dự thảo Luật</w:t>
            </w:r>
          </w:p>
        </w:tc>
        <w:tc>
          <w:tcPr>
            <w:tcW w:w="7229" w:type="dxa"/>
          </w:tcPr>
          <w:p w14:paraId="21A5EC2D"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Xuất cảnh, nhập cảnh của công dân Việt Nam</w:t>
            </w:r>
            <w:r w:rsidRPr="008D63A3">
              <w:rPr>
                <w:rFonts w:cs="Times New Roman"/>
                <w:b/>
                <w:bCs/>
                <w:sz w:val="26"/>
                <w:szCs w:val="26"/>
              </w:rPr>
              <w:t xml:space="preserve"> số 49/2019/QH14</w:t>
            </w:r>
          </w:p>
          <w:p w14:paraId="0FE65535" w14:textId="01D69F32"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45. Trách nhiệm của Bộ Công an</w:t>
            </w:r>
          </w:p>
          <w:p w14:paraId="66E19814" w14:textId="27947ADB" w:rsidR="00801C76" w:rsidRPr="008D63A3" w:rsidRDefault="00801C76" w:rsidP="000C31AF">
            <w:pPr>
              <w:spacing w:line="252" w:lineRule="auto"/>
              <w:jc w:val="both"/>
              <w:rPr>
                <w:rFonts w:cs="Times New Roman"/>
                <w:sz w:val="26"/>
                <w:szCs w:val="26"/>
              </w:rPr>
            </w:pPr>
            <w:r w:rsidRPr="008D63A3">
              <w:rPr>
                <w:rFonts w:cs="Times New Roman"/>
                <w:sz w:val="26"/>
                <w:szCs w:val="26"/>
              </w:rPr>
              <w:t>… 6. Chủ trì, phối hợp với các Bộ, ngành, địa phương xây dựng, tuyên truyền, phổ biến, giáo dục pháp luật về xuất cảnh, nhập cảnh của công dân Việt Nam.</w:t>
            </w:r>
          </w:p>
        </w:tc>
        <w:tc>
          <w:tcPr>
            <w:tcW w:w="2127" w:type="dxa"/>
          </w:tcPr>
          <w:p w14:paraId="7AD8A5E5" w14:textId="3115047E" w:rsidR="00801C76" w:rsidRPr="008D63A3" w:rsidRDefault="00801C76" w:rsidP="00045948">
            <w:pPr>
              <w:jc w:val="both"/>
              <w:rPr>
                <w:rFonts w:cs="Times New Roman"/>
                <w:sz w:val="26"/>
                <w:szCs w:val="26"/>
              </w:rPr>
            </w:pPr>
          </w:p>
        </w:tc>
        <w:tc>
          <w:tcPr>
            <w:tcW w:w="1275" w:type="dxa"/>
          </w:tcPr>
          <w:p w14:paraId="5EA5273E" w14:textId="77777777" w:rsidR="00801C76" w:rsidRPr="008D63A3" w:rsidRDefault="00801C76" w:rsidP="00045948">
            <w:pPr>
              <w:jc w:val="both"/>
              <w:rPr>
                <w:rFonts w:cs="Times New Roman"/>
                <w:sz w:val="26"/>
                <w:szCs w:val="26"/>
              </w:rPr>
            </w:pPr>
          </w:p>
        </w:tc>
      </w:tr>
      <w:tr w:rsidR="008D63A3" w:rsidRPr="008D63A3" w14:paraId="5804D69C" w14:textId="00DF5CA1" w:rsidTr="00705A19">
        <w:trPr>
          <w:trHeight w:val="1278"/>
        </w:trPr>
        <w:tc>
          <w:tcPr>
            <w:tcW w:w="704" w:type="dxa"/>
            <w:vMerge w:val="restart"/>
          </w:tcPr>
          <w:p w14:paraId="0815F6D4"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4DAAC99A" w14:textId="4B446353" w:rsidR="00801C76" w:rsidRPr="008D63A3" w:rsidRDefault="00A6643F" w:rsidP="00045948">
            <w:pPr>
              <w:jc w:val="both"/>
              <w:rPr>
                <w:rFonts w:cs="Times New Roman"/>
                <w:sz w:val="26"/>
                <w:szCs w:val="26"/>
              </w:rPr>
            </w:pPr>
            <w:r>
              <w:rPr>
                <w:sz w:val="26"/>
                <w:szCs w:val="26"/>
              </w:rPr>
              <w:t>Khoản 3 Điều 7; Điều 31; Điều 32 Dự thảo Luật</w:t>
            </w:r>
          </w:p>
        </w:tc>
        <w:tc>
          <w:tcPr>
            <w:tcW w:w="7229" w:type="dxa"/>
          </w:tcPr>
          <w:p w14:paraId="6FB2505A"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Dân quân tự vệ</w:t>
            </w:r>
            <w:r w:rsidRPr="008D63A3">
              <w:rPr>
                <w:rFonts w:cs="Times New Roman"/>
                <w:b/>
                <w:bCs/>
                <w:sz w:val="26"/>
                <w:szCs w:val="26"/>
              </w:rPr>
              <w:t xml:space="preserve"> số 48/2019/QH14</w:t>
            </w:r>
          </w:p>
          <w:p w14:paraId="1DDC2603" w14:textId="14788C7D"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40. Trách nhiệm của Chính phủ</w:t>
            </w:r>
          </w:p>
          <w:p w14:paraId="71A42A34" w14:textId="006A079B" w:rsidR="00801C76" w:rsidRPr="008D63A3" w:rsidRDefault="00801C76" w:rsidP="000C31AF">
            <w:pPr>
              <w:spacing w:line="252" w:lineRule="auto"/>
              <w:jc w:val="both"/>
              <w:rPr>
                <w:rFonts w:cs="Times New Roman"/>
                <w:sz w:val="26"/>
                <w:szCs w:val="26"/>
              </w:rPr>
            </w:pPr>
            <w:r w:rsidRPr="008D63A3">
              <w:rPr>
                <w:rFonts w:cs="Times New Roman"/>
                <w:sz w:val="26"/>
                <w:szCs w:val="26"/>
              </w:rPr>
              <w:t>… 2. Nội dung quản lý nhà nước về Dân quân tự vệ bao gồm:</w:t>
            </w:r>
          </w:p>
          <w:p w14:paraId="2C0507B1" w14:textId="0B0AF8B9" w:rsidR="00801C76" w:rsidRPr="008D63A3" w:rsidRDefault="00801C76" w:rsidP="000C31AF">
            <w:pPr>
              <w:spacing w:line="252" w:lineRule="auto"/>
              <w:jc w:val="both"/>
              <w:rPr>
                <w:rFonts w:cs="Times New Roman"/>
                <w:sz w:val="26"/>
                <w:szCs w:val="26"/>
              </w:rPr>
            </w:pPr>
            <w:r w:rsidRPr="008D63A3">
              <w:rPr>
                <w:rFonts w:cs="Times New Roman"/>
                <w:sz w:val="26"/>
                <w:szCs w:val="26"/>
              </w:rPr>
              <w:t>… d) Tuyên truyền, phổ biến đường lối, quan điểm của Đảng, chính sách, pháp luật của Nhà nước về Dân quân tự vệ;</w:t>
            </w:r>
          </w:p>
        </w:tc>
        <w:tc>
          <w:tcPr>
            <w:tcW w:w="2127" w:type="dxa"/>
          </w:tcPr>
          <w:p w14:paraId="0356A1C5" w14:textId="75089AD9" w:rsidR="00801C76" w:rsidRPr="008D63A3" w:rsidRDefault="00801C76" w:rsidP="00045948">
            <w:pPr>
              <w:jc w:val="both"/>
              <w:rPr>
                <w:rFonts w:cs="Times New Roman"/>
                <w:sz w:val="26"/>
                <w:szCs w:val="26"/>
              </w:rPr>
            </w:pPr>
          </w:p>
        </w:tc>
        <w:tc>
          <w:tcPr>
            <w:tcW w:w="1275" w:type="dxa"/>
          </w:tcPr>
          <w:p w14:paraId="13F13D92" w14:textId="77777777" w:rsidR="00801C76" w:rsidRPr="008D63A3" w:rsidRDefault="00801C76" w:rsidP="00045948">
            <w:pPr>
              <w:jc w:val="both"/>
              <w:rPr>
                <w:rFonts w:cs="Times New Roman"/>
                <w:sz w:val="26"/>
                <w:szCs w:val="26"/>
              </w:rPr>
            </w:pPr>
          </w:p>
        </w:tc>
      </w:tr>
      <w:tr w:rsidR="008D63A3" w:rsidRPr="008D63A3" w14:paraId="061ED635" w14:textId="28D3BC8B" w:rsidTr="00705A19">
        <w:trPr>
          <w:trHeight w:val="743"/>
        </w:trPr>
        <w:tc>
          <w:tcPr>
            <w:tcW w:w="704" w:type="dxa"/>
            <w:vMerge/>
          </w:tcPr>
          <w:p w14:paraId="4ACDC067"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25AFC12" w14:textId="77777777" w:rsidR="00801C76" w:rsidRPr="008D63A3" w:rsidRDefault="00801C76" w:rsidP="00045948">
            <w:pPr>
              <w:jc w:val="both"/>
              <w:rPr>
                <w:rFonts w:cs="Times New Roman"/>
                <w:sz w:val="26"/>
                <w:szCs w:val="26"/>
                <w:lang w:val="vi-VN"/>
              </w:rPr>
            </w:pPr>
          </w:p>
        </w:tc>
        <w:tc>
          <w:tcPr>
            <w:tcW w:w="7229" w:type="dxa"/>
          </w:tcPr>
          <w:p w14:paraId="3EF4982A" w14:textId="77777777" w:rsidR="00801C76" w:rsidRPr="008D63A3" w:rsidRDefault="00801C76" w:rsidP="00DC6FDB">
            <w:pPr>
              <w:spacing w:line="252" w:lineRule="auto"/>
              <w:jc w:val="both"/>
              <w:rPr>
                <w:rFonts w:cs="Times New Roman"/>
                <w:b/>
                <w:bCs/>
                <w:sz w:val="26"/>
                <w:szCs w:val="26"/>
              </w:rPr>
            </w:pPr>
            <w:r w:rsidRPr="008D63A3">
              <w:rPr>
                <w:rFonts w:cs="Times New Roman"/>
                <w:b/>
                <w:bCs/>
                <w:sz w:val="26"/>
                <w:szCs w:val="26"/>
              </w:rPr>
              <w:t>Điều 41. Trách nhiệm của Bộ Quốc phòng</w:t>
            </w:r>
          </w:p>
          <w:p w14:paraId="0785116A" w14:textId="487E5D9F" w:rsidR="00801C76" w:rsidRPr="008D63A3" w:rsidRDefault="00801C76" w:rsidP="00DC6FDB">
            <w:pPr>
              <w:spacing w:line="252" w:lineRule="auto"/>
              <w:jc w:val="both"/>
              <w:rPr>
                <w:rFonts w:cs="Times New Roman"/>
                <w:b/>
                <w:bCs/>
                <w:sz w:val="26"/>
                <w:szCs w:val="26"/>
              </w:rPr>
            </w:pPr>
            <w:r w:rsidRPr="008D63A3">
              <w:rPr>
                <w:rFonts w:cs="Times New Roman"/>
                <w:sz w:val="26"/>
                <w:szCs w:val="26"/>
              </w:rPr>
              <w:t>… 9. Tuyên truyền, phổ biến đường lối, quan điểm của Đảng, chính sách, pháp luật của Nhà nước về Dân quân tự vệ;</w:t>
            </w:r>
          </w:p>
        </w:tc>
        <w:tc>
          <w:tcPr>
            <w:tcW w:w="2127" w:type="dxa"/>
          </w:tcPr>
          <w:p w14:paraId="16F9BEF1" w14:textId="66296187" w:rsidR="00801C76" w:rsidRPr="008D63A3" w:rsidRDefault="00801C76" w:rsidP="00045948">
            <w:pPr>
              <w:jc w:val="both"/>
              <w:rPr>
                <w:rFonts w:cs="Times New Roman"/>
                <w:sz w:val="26"/>
                <w:szCs w:val="26"/>
              </w:rPr>
            </w:pPr>
          </w:p>
        </w:tc>
        <w:tc>
          <w:tcPr>
            <w:tcW w:w="1275" w:type="dxa"/>
          </w:tcPr>
          <w:p w14:paraId="5DF4EFCE" w14:textId="77777777" w:rsidR="00801C76" w:rsidRPr="008D63A3" w:rsidRDefault="00801C76" w:rsidP="00045948">
            <w:pPr>
              <w:jc w:val="both"/>
              <w:rPr>
                <w:rFonts w:cs="Times New Roman"/>
                <w:sz w:val="26"/>
                <w:szCs w:val="26"/>
              </w:rPr>
            </w:pPr>
          </w:p>
        </w:tc>
      </w:tr>
      <w:tr w:rsidR="008D63A3" w:rsidRPr="008D63A3" w14:paraId="4DC3DF4C" w14:textId="18A0A916" w:rsidTr="00705A19">
        <w:trPr>
          <w:trHeight w:val="742"/>
        </w:trPr>
        <w:tc>
          <w:tcPr>
            <w:tcW w:w="704" w:type="dxa"/>
            <w:vMerge/>
          </w:tcPr>
          <w:p w14:paraId="4B507296"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6848B9E9" w14:textId="77777777" w:rsidR="00801C76" w:rsidRPr="008D63A3" w:rsidRDefault="00801C76" w:rsidP="00045948">
            <w:pPr>
              <w:jc w:val="both"/>
              <w:rPr>
                <w:rFonts w:cs="Times New Roman"/>
                <w:sz w:val="26"/>
                <w:szCs w:val="26"/>
                <w:lang w:val="vi-VN"/>
              </w:rPr>
            </w:pPr>
          </w:p>
        </w:tc>
        <w:tc>
          <w:tcPr>
            <w:tcW w:w="7229" w:type="dxa"/>
          </w:tcPr>
          <w:p w14:paraId="00422928" w14:textId="77777777" w:rsidR="00801C76" w:rsidRPr="008D63A3" w:rsidRDefault="00801C76" w:rsidP="00DC6FDB">
            <w:pPr>
              <w:spacing w:line="252" w:lineRule="auto"/>
              <w:jc w:val="both"/>
              <w:rPr>
                <w:rFonts w:cs="Times New Roman"/>
                <w:b/>
                <w:bCs/>
                <w:sz w:val="26"/>
                <w:szCs w:val="26"/>
              </w:rPr>
            </w:pPr>
            <w:r w:rsidRPr="008D63A3">
              <w:rPr>
                <w:rFonts w:cs="Times New Roman"/>
                <w:b/>
                <w:bCs/>
                <w:sz w:val="26"/>
                <w:szCs w:val="26"/>
              </w:rPr>
              <w:t>Điều 44. Trách nhiệm của chính quyền địa phương các cấp</w:t>
            </w:r>
          </w:p>
          <w:p w14:paraId="0615FC9B" w14:textId="77777777" w:rsidR="00801C76" w:rsidRPr="008D63A3" w:rsidRDefault="00801C76" w:rsidP="00DC6FDB">
            <w:pPr>
              <w:spacing w:line="252" w:lineRule="auto"/>
              <w:jc w:val="both"/>
              <w:rPr>
                <w:rFonts w:cs="Times New Roman"/>
                <w:sz w:val="26"/>
                <w:szCs w:val="26"/>
              </w:rPr>
            </w:pPr>
            <w:r w:rsidRPr="008D63A3">
              <w:rPr>
                <w:rFonts w:cs="Times New Roman"/>
                <w:sz w:val="26"/>
                <w:szCs w:val="26"/>
              </w:rPr>
              <w:t>… 2. Ủy ban nhân dân các cấp, trong phạm vi nhiệm vụ, quyền hạn của mình, thực hiện quản lý nhà nước về Dân quân tự vệ và có trách nhiệm sau đây:</w:t>
            </w:r>
          </w:p>
          <w:p w14:paraId="4910FC2E" w14:textId="166D95E1" w:rsidR="00801C76" w:rsidRPr="008D63A3" w:rsidRDefault="00801C76" w:rsidP="00DC6FDB">
            <w:pPr>
              <w:spacing w:line="252" w:lineRule="auto"/>
              <w:jc w:val="both"/>
              <w:rPr>
                <w:rFonts w:cs="Times New Roman"/>
                <w:b/>
                <w:bCs/>
                <w:sz w:val="26"/>
                <w:szCs w:val="26"/>
              </w:rPr>
            </w:pPr>
            <w:r w:rsidRPr="008D63A3">
              <w:rPr>
                <w:rFonts w:cs="Times New Roman"/>
                <w:sz w:val="26"/>
                <w:szCs w:val="26"/>
              </w:rPr>
              <w:t>… h) Tuyên truyền, phổ biến đường lối, quan điểm của Đảng, chính sách, pháp luật của Nhà nước về Dân quân tự vệ;</w:t>
            </w:r>
          </w:p>
        </w:tc>
        <w:tc>
          <w:tcPr>
            <w:tcW w:w="2127" w:type="dxa"/>
          </w:tcPr>
          <w:p w14:paraId="2BA75711" w14:textId="5C8F6B0E" w:rsidR="00801C76" w:rsidRPr="008D63A3" w:rsidRDefault="00801C76" w:rsidP="00045948">
            <w:pPr>
              <w:jc w:val="both"/>
              <w:rPr>
                <w:rFonts w:cs="Times New Roman"/>
                <w:sz w:val="26"/>
                <w:szCs w:val="26"/>
              </w:rPr>
            </w:pPr>
          </w:p>
        </w:tc>
        <w:tc>
          <w:tcPr>
            <w:tcW w:w="1275" w:type="dxa"/>
          </w:tcPr>
          <w:p w14:paraId="66837AB8" w14:textId="77777777" w:rsidR="00801C76" w:rsidRPr="008D63A3" w:rsidRDefault="00801C76" w:rsidP="00045948">
            <w:pPr>
              <w:jc w:val="both"/>
              <w:rPr>
                <w:rFonts w:cs="Times New Roman"/>
                <w:sz w:val="26"/>
                <w:szCs w:val="26"/>
              </w:rPr>
            </w:pPr>
          </w:p>
        </w:tc>
      </w:tr>
      <w:tr w:rsidR="008D63A3" w:rsidRPr="008D63A3" w14:paraId="29F0EF0C" w14:textId="5D07DADB" w:rsidTr="00705A19">
        <w:trPr>
          <w:trHeight w:val="1492"/>
        </w:trPr>
        <w:tc>
          <w:tcPr>
            <w:tcW w:w="704" w:type="dxa"/>
            <w:vMerge/>
          </w:tcPr>
          <w:p w14:paraId="544A763B"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7A68BFA" w14:textId="77777777" w:rsidR="00801C76" w:rsidRPr="008D63A3" w:rsidRDefault="00801C76" w:rsidP="00045948">
            <w:pPr>
              <w:jc w:val="both"/>
              <w:rPr>
                <w:rFonts w:cs="Times New Roman"/>
                <w:sz w:val="26"/>
                <w:szCs w:val="26"/>
                <w:lang w:val="vi-VN"/>
              </w:rPr>
            </w:pPr>
          </w:p>
        </w:tc>
        <w:tc>
          <w:tcPr>
            <w:tcW w:w="7229" w:type="dxa"/>
          </w:tcPr>
          <w:p w14:paraId="5196F601" w14:textId="77777777" w:rsidR="00801C76" w:rsidRPr="008D63A3" w:rsidRDefault="00801C76" w:rsidP="00DC6FDB">
            <w:pPr>
              <w:spacing w:line="252" w:lineRule="auto"/>
              <w:jc w:val="both"/>
              <w:rPr>
                <w:rFonts w:cs="Times New Roman"/>
                <w:sz w:val="26"/>
                <w:szCs w:val="26"/>
              </w:rPr>
            </w:pPr>
            <w:r w:rsidRPr="008D63A3">
              <w:rPr>
                <w:rFonts w:cs="Times New Roman"/>
                <w:b/>
                <w:bCs/>
                <w:sz w:val="26"/>
                <w:szCs w:val="26"/>
              </w:rPr>
              <w:t>Điều 45. Trách nhiệm của Mặt trận Tổ quốc Việt Nam và các tổ chức thành viên của Mặt trận</w:t>
            </w:r>
          </w:p>
          <w:p w14:paraId="5B54C7CA" w14:textId="27686207" w:rsidR="00801C76" w:rsidRPr="008D63A3" w:rsidRDefault="00801C76" w:rsidP="00DC6FDB">
            <w:pPr>
              <w:spacing w:line="252" w:lineRule="auto"/>
              <w:jc w:val="both"/>
              <w:rPr>
                <w:rFonts w:cs="Times New Roman"/>
                <w:b/>
                <w:bCs/>
                <w:sz w:val="26"/>
                <w:szCs w:val="26"/>
              </w:rPr>
            </w:pPr>
            <w:r w:rsidRPr="008D63A3">
              <w:rPr>
                <w:rFonts w:cs="Times New Roman"/>
                <w:sz w:val="26"/>
                <w:szCs w:val="26"/>
              </w:rPr>
              <w:t>Mặt trận Tổ quốc Việt Nam và các tổ chức thành viên của Mặt trận, trong phạm vi nhiệm vụ, quyền hạn của mình, có trách nhiệm tuyên truyền, vận động Nhân dân thực hiện pháp luật về Dân quân tự vệ; giám sát việc thực hiện pháp luật về Dân quân tự vệ.</w:t>
            </w:r>
          </w:p>
        </w:tc>
        <w:tc>
          <w:tcPr>
            <w:tcW w:w="2127" w:type="dxa"/>
          </w:tcPr>
          <w:p w14:paraId="5E8185A5" w14:textId="050AF153" w:rsidR="00801C76" w:rsidRPr="008D63A3" w:rsidRDefault="00801C76" w:rsidP="00045948">
            <w:pPr>
              <w:jc w:val="both"/>
              <w:rPr>
                <w:rFonts w:cs="Times New Roman"/>
                <w:sz w:val="26"/>
                <w:szCs w:val="26"/>
              </w:rPr>
            </w:pPr>
          </w:p>
        </w:tc>
        <w:tc>
          <w:tcPr>
            <w:tcW w:w="1275" w:type="dxa"/>
          </w:tcPr>
          <w:p w14:paraId="1163E09F" w14:textId="77777777" w:rsidR="00801C76" w:rsidRPr="008D63A3" w:rsidRDefault="00801C76" w:rsidP="00045948">
            <w:pPr>
              <w:jc w:val="both"/>
              <w:rPr>
                <w:rFonts w:cs="Times New Roman"/>
                <w:sz w:val="26"/>
                <w:szCs w:val="26"/>
              </w:rPr>
            </w:pPr>
          </w:p>
        </w:tc>
      </w:tr>
      <w:tr w:rsidR="008D63A3" w:rsidRPr="008D63A3" w14:paraId="16207E82" w14:textId="3FACFE2A" w:rsidTr="00705A19">
        <w:trPr>
          <w:trHeight w:val="1032"/>
        </w:trPr>
        <w:tc>
          <w:tcPr>
            <w:tcW w:w="704" w:type="dxa"/>
            <w:vMerge w:val="restart"/>
          </w:tcPr>
          <w:p w14:paraId="354D3FF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6F9C78F7" w14:textId="2596F23E" w:rsidR="00801C76" w:rsidRPr="008D63A3" w:rsidRDefault="00A6643F" w:rsidP="00045948">
            <w:pPr>
              <w:jc w:val="both"/>
              <w:rPr>
                <w:rFonts w:cs="Times New Roman"/>
                <w:sz w:val="26"/>
                <w:szCs w:val="26"/>
              </w:rPr>
            </w:pPr>
            <w:r>
              <w:rPr>
                <w:sz w:val="26"/>
                <w:szCs w:val="26"/>
              </w:rPr>
              <w:t>Khoản 3 Điều 7; khoản 2 Điều 26 Dự thảo Luật</w:t>
            </w:r>
            <w:r w:rsidRPr="008D63A3">
              <w:rPr>
                <w:rFonts w:cs="Times New Roman"/>
                <w:sz w:val="26"/>
                <w:szCs w:val="26"/>
              </w:rPr>
              <w:t xml:space="preserve"> </w:t>
            </w:r>
          </w:p>
        </w:tc>
        <w:tc>
          <w:tcPr>
            <w:tcW w:w="7229" w:type="dxa"/>
          </w:tcPr>
          <w:p w14:paraId="538F58D9"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Thư viện</w:t>
            </w:r>
            <w:r w:rsidRPr="008D63A3">
              <w:rPr>
                <w:rFonts w:cs="Times New Roman"/>
                <w:b/>
                <w:bCs/>
                <w:sz w:val="26"/>
                <w:szCs w:val="26"/>
              </w:rPr>
              <w:t xml:space="preserve"> số 46/2019/QH14</w:t>
            </w:r>
          </w:p>
          <w:p w14:paraId="72D229B5" w14:textId="55FFDB5D"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36. Hợp tác quốc tế về thư viện</w:t>
            </w:r>
          </w:p>
          <w:p w14:paraId="60D99470" w14:textId="2511A486" w:rsidR="00801C76" w:rsidRPr="008D63A3" w:rsidRDefault="00801C76" w:rsidP="000C31AF">
            <w:pPr>
              <w:spacing w:line="252" w:lineRule="auto"/>
              <w:jc w:val="both"/>
              <w:rPr>
                <w:rFonts w:cs="Times New Roman"/>
                <w:sz w:val="26"/>
                <w:szCs w:val="26"/>
              </w:rPr>
            </w:pPr>
            <w:r w:rsidRPr="008D63A3">
              <w:rPr>
                <w:rFonts w:cs="Times New Roman"/>
                <w:sz w:val="26"/>
                <w:szCs w:val="26"/>
              </w:rPr>
              <w:t>... 3. Tham gia xây dựng, thực hiện, tuyên truyền, phổ biến, giáo dục pháp luật và thông lệ quốc tế về thư viện.</w:t>
            </w:r>
          </w:p>
        </w:tc>
        <w:tc>
          <w:tcPr>
            <w:tcW w:w="2127" w:type="dxa"/>
          </w:tcPr>
          <w:p w14:paraId="6EAE8D55" w14:textId="0FD8AC96" w:rsidR="00801C76" w:rsidRPr="008D63A3" w:rsidRDefault="00801C76" w:rsidP="00045948">
            <w:pPr>
              <w:jc w:val="both"/>
              <w:rPr>
                <w:rFonts w:cs="Times New Roman"/>
                <w:sz w:val="26"/>
                <w:szCs w:val="26"/>
              </w:rPr>
            </w:pPr>
          </w:p>
        </w:tc>
        <w:tc>
          <w:tcPr>
            <w:tcW w:w="1275" w:type="dxa"/>
          </w:tcPr>
          <w:p w14:paraId="6A9F7942" w14:textId="77777777" w:rsidR="00801C76" w:rsidRPr="008D63A3" w:rsidRDefault="00801C76" w:rsidP="00045948">
            <w:pPr>
              <w:jc w:val="both"/>
              <w:rPr>
                <w:rFonts w:cs="Times New Roman"/>
                <w:sz w:val="26"/>
                <w:szCs w:val="26"/>
              </w:rPr>
            </w:pPr>
          </w:p>
        </w:tc>
      </w:tr>
      <w:tr w:rsidR="008D63A3" w:rsidRPr="008D63A3" w14:paraId="65558068" w14:textId="02FBB751" w:rsidTr="00BD67A4">
        <w:trPr>
          <w:trHeight w:val="1041"/>
        </w:trPr>
        <w:tc>
          <w:tcPr>
            <w:tcW w:w="704" w:type="dxa"/>
            <w:vMerge/>
          </w:tcPr>
          <w:p w14:paraId="57A44667"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42DC33F" w14:textId="77777777" w:rsidR="00801C76" w:rsidRPr="008D63A3" w:rsidRDefault="00801C76" w:rsidP="00045948">
            <w:pPr>
              <w:jc w:val="both"/>
              <w:rPr>
                <w:rFonts w:cs="Times New Roman"/>
                <w:sz w:val="26"/>
                <w:szCs w:val="26"/>
                <w:lang w:val="vi-VN"/>
              </w:rPr>
            </w:pPr>
          </w:p>
        </w:tc>
        <w:tc>
          <w:tcPr>
            <w:tcW w:w="7229" w:type="dxa"/>
          </w:tcPr>
          <w:p w14:paraId="30E17688" w14:textId="77777777" w:rsidR="00801C76" w:rsidRPr="008D63A3" w:rsidRDefault="00801C76" w:rsidP="00856BDC">
            <w:pPr>
              <w:spacing w:line="252" w:lineRule="auto"/>
              <w:jc w:val="both"/>
              <w:rPr>
                <w:rFonts w:cs="Times New Roman"/>
                <w:sz w:val="26"/>
                <w:szCs w:val="26"/>
              </w:rPr>
            </w:pPr>
            <w:r w:rsidRPr="008D63A3">
              <w:rPr>
                <w:rFonts w:cs="Times New Roman"/>
                <w:b/>
                <w:bCs/>
                <w:sz w:val="26"/>
                <w:szCs w:val="26"/>
              </w:rPr>
              <w:t>Điều 47. Trách nhiệm của cơ quan, tổ chức, cá nhân có liên quan</w:t>
            </w:r>
          </w:p>
          <w:p w14:paraId="548D0EAE"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 4. Tổ chức xã hội - nghề nghiệp về thư viện được thành lập và hoạt động theo quy định của pháp luật về hội có trách nhiệm sau đây:</w:t>
            </w:r>
          </w:p>
          <w:p w14:paraId="7AA81BF4" w14:textId="38798FC2" w:rsidR="00801C76" w:rsidRPr="008D63A3" w:rsidRDefault="00801C76" w:rsidP="00856BDC">
            <w:pPr>
              <w:spacing w:line="252" w:lineRule="auto"/>
              <w:jc w:val="both"/>
              <w:rPr>
                <w:rFonts w:cs="Times New Roman"/>
                <w:b/>
                <w:bCs/>
                <w:sz w:val="26"/>
                <w:szCs w:val="26"/>
              </w:rPr>
            </w:pPr>
            <w:r w:rsidRPr="008D63A3">
              <w:rPr>
                <w:rFonts w:cs="Times New Roman"/>
                <w:sz w:val="26"/>
                <w:szCs w:val="26"/>
              </w:rPr>
              <w:lastRenderedPageBreak/>
              <w:t>… b) Phối hợp với cơ quan quản lý nhà nước tuyên truyền, phổ biến quy định của pháp luật, chính sách, thành tựu về khoa học thư viện trong nước và nước ngoài;</w:t>
            </w:r>
          </w:p>
        </w:tc>
        <w:tc>
          <w:tcPr>
            <w:tcW w:w="2127" w:type="dxa"/>
          </w:tcPr>
          <w:p w14:paraId="1E455834" w14:textId="1C77B8C9" w:rsidR="00801C76" w:rsidRPr="008D63A3" w:rsidRDefault="00801C76" w:rsidP="00045948">
            <w:pPr>
              <w:jc w:val="both"/>
              <w:rPr>
                <w:rFonts w:cs="Times New Roman"/>
                <w:sz w:val="26"/>
                <w:szCs w:val="26"/>
              </w:rPr>
            </w:pPr>
          </w:p>
        </w:tc>
        <w:tc>
          <w:tcPr>
            <w:tcW w:w="1275" w:type="dxa"/>
          </w:tcPr>
          <w:p w14:paraId="0DB445D7" w14:textId="77777777" w:rsidR="00801C76" w:rsidRPr="008D63A3" w:rsidRDefault="00801C76" w:rsidP="00045948">
            <w:pPr>
              <w:jc w:val="both"/>
              <w:rPr>
                <w:rFonts w:cs="Times New Roman"/>
                <w:sz w:val="26"/>
                <w:szCs w:val="26"/>
              </w:rPr>
            </w:pPr>
          </w:p>
        </w:tc>
      </w:tr>
      <w:tr w:rsidR="008D63A3" w:rsidRPr="008D63A3" w14:paraId="27D2977E" w14:textId="57E8116A" w:rsidTr="00705A19">
        <w:trPr>
          <w:trHeight w:val="1465"/>
        </w:trPr>
        <w:tc>
          <w:tcPr>
            <w:tcW w:w="704" w:type="dxa"/>
            <w:vMerge/>
          </w:tcPr>
          <w:p w14:paraId="1C2BF47E"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D4F5007" w14:textId="77777777" w:rsidR="00801C76" w:rsidRPr="008D63A3" w:rsidRDefault="00801C76" w:rsidP="00045948">
            <w:pPr>
              <w:jc w:val="both"/>
              <w:rPr>
                <w:rFonts w:cs="Times New Roman"/>
                <w:sz w:val="26"/>
                <w:szCs w:val="26"/>
                <w:lang w:val="vi-VN"/>
              </w:rPr>
            </w:pPr>
          </w:p>
        </w:tc>
        <w:tc>
          <w:tcPr>
            <w:tcW w:w="7229" w:type="dxa"/>
          </w:tcPr>
          <w:p w14:paraId="62579C4B" w14:textId="77777777" w:rsidR="00801C76" w:rsidRPr="008D63A3" w:rsidRDefault="00801C76" w:rsidP="00856BDC">
            <w:pPr>
              <w:spacing w:line="252" w:lineRule="auto"/>
              <w:jc w:val="both"/>
              <w:rPr>
                <w:rFonts w:cs="Times New Roman"/>
                <w:b/>
                <w:bCs/>
                <w:sz w:val="26"/>
                <w:szCs w:val="26"/>
              </w:rPr>
            </w:pPr>
            <w:r w:rsidRPr="008D63A3">
              <w:rPr>
                <w:rFonts w:cs="Times New Roman"/>
                <w:b/>
                <w:bCs/>
                <w:sz w:val="26"/>
                <w:szCs w:val="26"/>
              </w:rPr>
              <w:t>Điều 48. Trách nhiệm quản lý nhà nước về thư viện của Chính phủ</w:t>
            </w:r>
          </w:p>
          <w:p w14:paraId="5613CE79"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 2. Bộ Văn hóa, Thể thao và Du lịch là cơ quan đầu mối giúp Chính phủ thực hiện quản lý nhà nước về thư viện trong phạm vi cả nước và có trách nhiệm sau đây:</w:t>
            </w:r>
          </w:p>
          <w:p w14:paraId="46BDF69B" w14:textId="50E4E101" w:rsidR="00801C76" w:rsidRPr="008D63A3" w:rsidRDefault="00801C76" w:rsidP="00856BDC">
            <w:pPr>
              <w:spacing w:line="252" w:lineRule="auto"/>
              <w:jc w:val="both"/>
              <w:rPr>
                <w:rFonts w:cs="Times New Roman"/>
                <w:b/>
                <w:bCs/>
                <w:sz w:val="26"/>
                <w:szCs w:val="26"/>
              </w:rPr>
            </w:pPr>
            <w:r w:rsidRPr="008D63A3">
              <w:rPr>
                <w:rFonts w:cs="Times New Roman"/>
                <w:sz w:val="26"/>
                <w:szCs w:val="26"/>
              </w:rPr>
              <w:t>… d) Thông tin, tuyên truyền, phổ biến, giáo dục pháp luật về thư viện;</w:t>
            </w:r>
          </w:p>
        </w:tc>
        <w:tc>
          <w:tcPr>
            <w:tcW w:w="2127" w:type="dxa"/>
          </w:tcPr>
          <w:p w14:paraId="00AA7EE4" w14:textId="37F8AC5F" w:rsidR="00801C76" w:rsidRPr="008D63A3" w:rsidRDefault="00801C76" w:rsidP="00045948">
            <w:pPr>
              <w:jc w:val="both"/>
              <w:rPr>
                <w:rFonts w:cs="Times New Roman"/>
                <w:sz w:val="26"/>
                <w:szCs w:val="26"/>
              </w:rPr>
            </w:pPr>
          </w:p>
        </w:tc>
        <w:tc>
          <w:tcPr>
            <w:tcW w:w="1275" w:type="dxa"/>
          </w:tcPr>
          <w:p w14:paraId="7CF0E4D9" w14:textId="77777777" w:rsidR="00801C76" w:rsidRPr="008D63A3" w:rsidRDefault="00801C76" w:rsidP="00045948">
            <w:pPr>
              <w:jc w:val="both"/>
              <w:rPr>
                <w:rFonts w:cs="Times New Roman"/>
                <w:sz w:val="26"/>
                <w:szCs w:val="26"/>
              </w:rPr>
            </w:pPr>
          </w:p>
        </w:tc>
      </w:tr>
      <w:tr w:rsidR="008D63A3" w:rsidRPr="008D63A3" w14:paraId="3F7869DD" w14:textId="408854C4" w:rsidTr="00705A19">
        <w:tc>
          <w:tcPr>
            <w:tcW w:w="704" w:type="dxa"/>
          </w:tcPr>
          <w:p w14:paraId="77A1F154"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1AB414E2" w14:textId="289462E2" w:rsidR="00801C76" w:rsidRPr="008D63A3" w:rsidRDefault="00A6643F" w:rsidP="00045948">
            <w:pPr>
              <w:jc w:val="both"/>
              <w:rPr>
                <w:rFonts w:cs="Times New Roman"/>
                <w:sz w:val="26"/>
                <w:szCs w:val="26"/>
              </w:rPr>
            </w:pPr>
            <w:r>
              <w:rPr>
                <w:sz w:val="26"/>
                <w:szCs w:val="26"/>
              </w:rPr>
              <w:t>Khoản 3 Điều 7; khoản 3 Điều 4; mục 3 Chương II Dự thảo Luật</w:t>
            </w:r>
          </w:p>
        </w:tc>
        <w:tc>
          <w:tcPr>
            <w:tcW w:w="7229" w:type="dxa"/>
          </w:tcPr>
          <w:p w14:paraId="39DC9717" w14:textId="77777777" w:rsidR="00B01BBD" w:rsidRDefault="00B01BBD" w:rsidP="00443B33">
            <w:pPr>
              <w:pStyle w:val="NormalWeb"/>
              <w:shd w:val="clear" w:color="auto" w:fill="FFFFFF"/>
              <w:spacing w:before="0" w:beforeAutospacing="0" w:after="0" w:afterAutospacing="0" w:line="234" w:lineRule="atLeast"/>
              <w:jc w:val="both"/>
              <w:rPr>
                <w:b/>
                <w:bCs/>
                <w:sz w:val="26"/>
                <w:szCs w:val="26"/>
              </w:rPr>
            </w:pPr>
            <w:bookmarkStart w:id="8" w:name="dieu_2"/>
            <w:bookmarkStart w:id="9" w:name="dieu_30"/>
            <w:bookmarkStart w:id="10" w:name="dieu_104"/>
          </w:p>
          <w:p w14:paraId="7AA4B0F8" w14:textId="689F1459" w:rsidR="000373C9" w:rsidRPr="008D63A3" w:rsidRDefault="000373C9" w:rsidP="00443B33">
            <w:pPr>
              <w:pStyle w:val="NormalWeb"/>
              <w:shd w:val="clear" w:color="auto" w:fill="FFFFFF"/>
              <w:spacing w:before="0" w:beforeAutospacing="0" w:after="0" w:afterAutospacing="0" w:line="234" w:lineRule="atLeast"/>
              <w:jc w:val="both"/>
              <w:rPr>
                <w:b/>
                <w:bCs/>
                <w:sz w:val="26"/>
                <w:szCs w:val="26"/>
              </w:rPr>
            </w:pPr>
            <w:r w:rsidRPr="008D63A3">
              <w:rPr>
                <w:b/>
                <w:bCs/>
                <w:sz w:val="26"/>
                <w:szCs w:val="26"/>
                <w:lang w:val="vi-VN"/>
              </w:rPr>
              <w:t>Luật Giáo dục</w:t>
            </w:r>
            <w:r w:rsidRPr="008D63A3">
              <w:rPr>
                <w:b/>
                <w:bCs/>
                <w:sz w:val="26"/>
                <w:szCs w:val="26"/>
              </w:rPr>
              <w:t xml:space="preserve"> số 43/2019/QH14</w:t>
            </w:r>
          </w:p>
          <w:p w14:paraId="340A8A8D" w14:textId="7F15993D" w:rsidR="00801C76" w:rsidRPr="008D63A3" w:rsidRDefault="00801C76" w:rsidP="00443B33">
            <w:pPr>
              <w:pStyle w:val="NormalWeb"/>
              <w:shd w:val="clear" w:color="auto" w:fill="FFFFFF"/>
              <w:spacing w:before="0" w:beforeAutospacing="0" w:after="0" w:afterAutospacing="0" w:line="234" w:lineRule="atLeast"/>
              <w:jc w:val="both"/>
              <w:rPr>
                <w:sz w:val="26"/>
                <w:szCs w:val="26"/>
              </w:rPr>
            </w:pPr>
            <w:r w:rsidRPr="008D63A3">
              <w:rPr>
                <w:b/>
                <w:bCs/>
                <w:sz w:val="26"/>
                <w:szCs w:val="26"/>
              </w:rPr>
              <w:t>Điều 2. Mục tiêu giáo dục</w:t>
            </w:r>
            <w:bookmarkEnd w:id="8"/>
          </w:p>
          <w:p w14:paraId="1372195B" w14:textId="4716C44B" w:rsidR="00801C76" w:rsidRDefault="00801C76" w:rsidP="00443B33">
            <w:pPr>
              <w:pStyle w:val="NormalWeb"/>
              <w:shd w:val="clear" w:color="auto" w:fill="FFFFFF"/>
              <w:spacing w:before="120" w:beforeAutospacing="0" w:after="120" w:afterAutospacing="0" w:line="234" w:lineRule="atLeast"/>
              <w:jc w:val="both"/>
              <w:rPr>
                <w:sz w:val="26"/>
                <w:szCs w:val="26"/>
              </w:rPr>
            </w:pPr>
            <w:r w:rsidRPr="008D63A3">
              <w:rPr>
                <w:sz w:val="26"/>
                <w:szCs w:val="26"/>
              </w:rPr>
              <w:t xml:space="preserve">Mục tiêu giáo dục nhằm phát triển toàn diện con người Việt Nam có đạo đức, tri thức, văn hóa, sức khỏe, thẩm mỹ và nghề nghiệp; có phẩm chất, năng lực và </w:t>
            </w:r>
            <w:r w:rsidRPr="008D63A3">
              <w:rPr>
                <w:b/>
                <w:bCs/>
                <w:sz w:val="26"/>
                <w:szCs w:val="26"/>
              </w:rPr>
              <w:t>ý thức công dân</w:t>
            </w:r>
            <w:r w:rsidRPr="008D63A3">
              <w:rPr>
                <w:sz w:val="26"/>
                <w:szCs w:val="26"/>
              </w:rPr>
              <w:t>;… </w:t>
            </w:r>
          </w:p>
          <w:p w14:paraId="064E0361" w14:textId="77777777" w:rsidR="00BB23EC" w:rsidRPr="00BB23EC" w:rsidRDefault="00BB23EC" w:rsidP="00BB23EC">
            <w:pPr>
              <w:pStyle w:val="NormalWeb"/>
              <w:shd w:val="clear" w:color="auto" w:fill="FFFFFF"/>
              <w:spacing w:before="0" w:beforeAutospacing="0" w:after="0" w:afterAutospacing="0" w:line="234" w:lineRule="atLeast"/>
              <w:jc w:val="both"/>
              <w:rPr>
                <w:color w:val="000000"/>
                <w:sz w:val="26"/>
                <w:szCs w:val="26"/>
              </w:rPr>
            </w:pPr>
            <w:r w:rsidRPr="00BB23EC">
              <w:rPr>
                <w:b/>
                <w:bCs/>
                <w:color w:val="000000"/>
                <w:sz w:val="26"/>
                <w:szCs w:val="26"/>
              </w:rPr>
              <w:t>Điều 29. Mục tiêu của giáo dục phổ thông</w:t>
            </w:r>
          </w:p>
          <w:p w14:paraId="208EE441" w14:textId="3B2BA536" w:rsidR="00BB23EC" w:rsidRPr="00BB23EC" w:rsidRDefault="00BB23EC" w:rsidP="00BB23EC">
            <w:pPr>
              <w:pStyle w:val="NormalWeb"/>
              <w:shd w:val="clear" w:color="auto" w:fill="FFFFFF"/>
              <w:spacing w:before="120" w:beforeAutospacing="0" w:after="120" w:afterAutospacing="0" w:line="234" w:lineRule="atLeast"/>
              <w:jc w:val="both"/>
              <w:rPr>
                <w:rFonts w:ascii="Arial" w:hAnsi="Arial" w:cs="Arial"/>
                <w:color w:val="000000"/>
                <w:sz w:val="18"/>
                <w:szCs w:val="18"/>
              </w:rPr>
            </w:pPr>
            <w:r w:rsidRPr="00BB23EC">
              <w:rPr>
                <w:color w:val="000000"/>
                <w:sz w:val="26"/>
                <w:szCs w:val="26"/>
              </w:rPr>
              <w:t>1. Giáo dục phổ thông nhằm phát triển toàn diện cho người học về đạo đức, trí tuệ, thể chất, thẩm mỹ, kỹ năng cơ bản, phát triển năng lực cá nhân, tính năng động và sáng tạo; hình thành nhân cách con người Việt Nam xã hội chủ nghĩa và trách nhiệm công dân;…</w:t>
            </w:r>
          </w:p>
          <w:p w14:paraId="0B99D64F" w14:textId="77777777" w:rsidR="00801C76" w:rsidRPr="008D63A3" w:rsidRDefault="00801C76" w:rsidP="00A6643F">
            <w:pPr>
              <w:pStyle w:val="NormalWeb"/>
              <w:shd w:val="clear" w:color="auto" w:fill="FFFFFF"/>
              <w:spacing w:before="0" w:beforeAutospacing="0" w:after="0" w:afterAutospacing="0" w:line="234" w:lineRule="atLeast"/>
              <w:jc w:val="both"/>
              <w:rPr>
                <w:sz w:val="26"/>
                <w:szCs w:val="26"/>
              </w:rPr>
            </w:pPr>
            <w:r w:rsidRPr="008D63A3">
              <w:rPr>
                <w:b/>
                <w:bCs/>
                <w:sz w:val="26"/>
                <w:szCs w:val="26"/>
              </w:rPr>
              <w:t>Điều 30. Yêu cầu về nội dung, phương pháp giáo dục phổ thông</w:t>
            </w:r>
            <w:bookmarkEnd w:id="9"/>
          </w:p>
          <w:p w14:paraId="730C77D1" w14:textId="4731A3E2" w:rsidR="00801C76" w:rsidRPr="008D63A3" w:rsidRDefault="00801C76" w:rsidP="00BB23EC">
            <w:pPr>
              <w:pStyle w:val="NormalWeb"/>
              <w:shd w:val="clear" w:color="auto" w:fill="FFFFFF"/>
              <w:spacing w:before="120" w:beforeAutospacing="0" w:after="120" w:afterAutospacing="0" w:line="234" w:lineRule="atLeast"/>
              <w:jc w:val="both"/>
              <w:rPr>
                <w:sz w:val="26"/>
                <w:szCs w:val="26"/>
              </w:rPr>
            </w:pPr>
            <w:r w:rsidRPr="008D63A3">
              <w:rPr>
                <w:sz w:val="26"/>
                <w:szCs w:val="26"/>
              </w:rPr>
              <w:t>… 2. Yêu cầu về nội dung giáo dục phổ thông ở các cấp học được quy định như sau:</w:t>
            </w:r>
          </w:p>
          <w:p w14:paraId="05FEC9C9" w14:textId="44B409FA" w:rsidR="00801C76" w:rsidRDefault="00801C76" w:rsidP="00BB23EC">
            <w:pPr>
              <w:pStyle w:val="NormalWeb"/>
              <w:shd w:val="clear" w:color="auto" w:fill="FFFFFF"/>
              <w:spacing w:before="0" w:beforeAutospacing="0" w:after="0" w:afterAutospacing="0" w:line="234" w:lineRule="atLeast"/>
              <w:jc w:val="both"/>
              <w:rPr>
                <w:b/>
                <w:bCs/>
                <w:sz w:val="26"/>
                <w:szCs w:val="26"/>
                <w:shd w:val="clear" w:color="auto" w:fill="FFFFFF"/>
              </w:rPr>
            </w:pPr>
            <w:r w:rsidRPr="008D63A3">
              <w:rPr>
                <w:sz w:val="26"/>
                <w:szCs w:val="26"/>
              </w:rPr>
              <w:t>…</w:t>
            </w:r>
            <w:r w:rsidRPr="008D63A3">
              <w:rPr>
                <w:b/>
                <w:bCs/>
                <w:sz w:val="26"/>
                <w:szCs w:val="26"/>
              </w:rPr>
              <w:t xml:space="preserve"> </w:t>
            </w:r>
            <w:r w:rsidRPr="008D63A3">
              <w:rPr>
                <w:sz w:val="26"/>
                <w:szCs w:val="26"/>
                <w:shd w:val="clear" w:color="auto" w:fill="FFFFFF"/>
              </w:rPr>
              <w:t xml:space="preserve">b) Giáo dục trung học cơ sở củng cố, phát triển nội dung đã học ở tiểu học, bảo đảm cho học sinh có hiểu biết phổ thông cơ bản về tiếng Việt, toán, lịch sử dân tộc; kiến thức khác về khoa học xã hội, khoa học tự nhiên, </w:t>
            </w:r>
            <w:r w:rsidRPr="008D63A3">
              <w:rPr>
                <w:b/>
                <w:bCs/>
                <w:sz w:val="26"/>
                <w:szCs w:val="26"/>
                <w:shd w:val="clear" w:color="auto" w:fill="FFFFFF"/>
              </w:rPr>
              <w:t>pháp luật,…</w:t>
            </w:r>
          </w:p>
          <w:p w14:paraId="5AD3EE3E" w14:textId="03176546" w:rsidR="00BB23EC" w:rsidRPr="00BB23EC" w:rsidRDefault="00BB23EC" w:rsidP="00BB23EC">
            <w:pPr>
              <w:pStyle w:val="NormalWeb"/>
              <w:shd w:val="clear" w:color="auto" w:fill="FFFFFF"/>
              <w:spacing w:before="0" w:beforeAutospacing="0" w:after="0" w:afterAutospacing="0" w:line="234" w:lineRule="atLeast"/>
              <w:jc w:val="both"/>
              <w:rPr>
                <w:b/>
                <w:bCs/>
                <w:sz w:val="26"/>
                <w:szCs w:val="26"/>
              </w:rPr>
            </w:pPr>
            <w:r w:rsidRPr="00BB23EC">
              <w:rPr>
                <w:color w:val="000000"/>
                <w:sz w:val="26"/>
                <w:szCs w:val="26"/>
                <w:shd w:val="clear" w:color="auto" w:fill="FFFFFF"/>
              </w:rPr>
              <w:lastRenderedPageBreak/>
              <w:t>c) Giáo dục trung học phổ thông củng cố, phát triển nội dung đã học ở trung học cơ sở, hoàn thành nội dung giáo dục phổ thông;…</w:t>
            </w:r>
          </w:p>
          <w:p w14:paraId="6079FCF7" w14:textId="08DF9FB6" w:rsidR="00801C76" w:rsidRPr="008D63A3" w:rsidRDefault="00801C76" w:rsidP="00BB23EC">
            <w:pPr>
              <w:pStyle w:val="NormalWeb"/>
              <w:shd w:val="clear" w:color="auto" w:fill="FFFFFF"/>
              <w:spacing w:before="0" w:beforeAutospacing="0" w:after="0" w:afterAutospacing="0" w:line="234" w:lineRule="atLeast"/>
              <w:jc w:val="both"/>
              <w:rPr>
                <w:sz w:val="26"/>
                <w:szCs w:val="26"/>
              </w:rPr>
            </w:pPr>
            <w:r w:rsidRPr="008D63A3">
              <w:rPr>
                <w:b/>
                <w:bCs/>
                <w:sz w:val="26"/>
                <w:szCs w:val="26"/>
              </w:rPr>
              <w:t>Điều 104. Nội dung quản lý nhà nước về giáo dục</w:t>
            </w:r>
            <w:bookmarkEnd w:id="10"/>
          </w:p>
          <w:p w14:paraId="0991F533" w14:textId="3F31F561" w:rsidR="00801C76" w:rsidRPr="008D63A3" w:rsidRDefault="00801C76" w:rsidP="00443B33">
            <w:pPr>
              <w:pStyle w:val="NormalWeb"/>
              <w:shd w:val="clear" w:color="auto" w:fill="FFFFFF"/>
              <w:spacing w:before="120" w:beforeAutospacing="0" w:after="120" w:afterAutospacing="0" w:line="234" w:lineRule="atLeast"/>
              <w:jc w:val="both"/>
              <w:rPr>
                <w:sz w:val="26"/>
                <w:szCs w:val="26"/>
              </w:rPr>
            </w:pPr>
            <w:r w:rsidRPr="008D63A3">
              <w:rPr>
                <w:sz w:val="26"/>
                <w:szCs w:val="26"/>
              </w:rPr>
              <w:t>…</w:t>
            </w:r>
            <w:bookmarkStart w:id="11" w:name="khoan_2_104"/>
            <w:r w:rsidRPr="008D63A3">
              <w:rPr>
                <w:sz w:val="26"/>
                <w:szCs w:val="26"/>
              </w:rPr>
              <w:t xml:space="preserve"> </w:t>
            </w:r>
            <w:r w:rsidRPr="008D63A3">
              <w:rPr>
                <w:sz w:val="26"/>
                <w:szCs w:val="26"/>
                <w:shd w:val="clear" w:color="auto" w:fill="FFFF96"/>
              </w:rPr>
              <w:t>2. Ban hành và tổ chức thực hiện văn bản quy phạm pháp luật về giáo dục;</w:t>
            </w:r>
            <w:bookmarkEnd w:id="11"/>
          </w:p>
        </w:tc>
        <w:tc>
          <w:tcPr>
            <w:tcW w:w="2127" w:type="dxa"/>
          </w:tcPr>
          <w:p w14:paraId="3B950CDC" w14:textId="77777777" w:rsidR="00801C76" w:rsidRPr="008D63A3" w:rsidRDefault="00801C76" w:rsidP="00045948">
            <w:pPr>
              <w:jc w:val="both"/>
              <w:rPr>
                <w:rFonts w:cs="Times New Roman"/>
                <w:sz w:val="26"/>
                <w:szCs w:val="26"/>
              </w:rPr>
            </w:pPr>
          </w:p>
        </w:tc>
        <w:tc>
          <w:tcPr>
            <w:tcW w:w="1275" w:type="dxa"/>
          </w:tcPr>
          <w:p w14:paraId="4928A776" w14:textId="77777777" w:rsidR="00801C76" w:rsidRPr="008D63A3" w:rsidRDefault="00801C76" w:rsidP="00045948">
            <w:pPr>
              <w:jc w:val="both"/>
              <w:rPr>
                <w:rFonts w:cs="Times New Roman"/>
                <w:sz w:val="26"/>
                <w:szCs w:val="26"/>
              </w:rPr>
            </w:pPr>
          </w:p>
        </w:tc>
      </w:tr>
      <w:tr w:rsidR="008D63A3" w:rsidRPr="008D63A3" w14:paraId="6961A989" w14:textId="37AD45EA" w:rsidTr="00F73B84">
        <w:trPr>
          <w:trHeight w:val="1041"/>
        </w:trPr>
        <w:tc>
          <w:tcPr>
            <w:tcW w:w="704" w:type="dxa"/>
            <w:vMerge w:val="restart"/>
          </w:tcPr>
          <w:p w14:paraId="09820FF1"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5DAA3D0F" w14:textId="6F77CE0B" w:rsidR="00801C76" w:rsidRPr="008D63A3" w:rsidRDefault="00A6643F" w:rsidP="00045948">
            <w:pPr>
              <w:jc w:val="both"/>
              <w:rPr>
                <w:rFonts w:cs="Times New Roman"/>
                <w:sz w:val="26"/>
                <w:szCs w:val="26"/>
              </w:rPr>
            </w:pPr>
            <w:r>
              <w:rPr>
                <w:sz w:val="26"/>
                <w:szCs w:val="26"/>
              </w:rPr>
              <w:t>Khoản 1 Điều 4; Điều 6; khoản 3 Điều 7; Điều 11; Điều 12; Điều 31 Dự thảo Luật</w:t>
            </w:r>
          </w:p>
        </w:tc>
        <w:tc>
          <w:tcPr>
            <w:tcW w:w="7229" w:type="dxa"/>
          </w:tcPr>
          <w:p w14:paraId="57D33E1A" w14:textId="77777777" w:rsidR="000373C9" w:rsidRPr="008D63A3" w:rsidRDefault="000373C9" w:rsidP="000C31AF">
            <w:pPr>
              <w:spacing w:line="252" w:lineRule="auto"/>
              <w:jc w:val="both"/>
              <w:rPr>
                <w:rFonts w:cs="Times New Roman"/>
                <w:b/>
                <w:bCs/>
                <w:sz w:val="26"/>
                <w:szCs w:val="26"/>
              </w:rPr>
            </w:pPr>
            <w:r w:rsidRPr="008D63A3">
              <w:rPr>
                <w:rFonts w:cs="Times New Roman"/>
                <w:b/>
                <w:bCs/>
                <w:sz w:val="26"/>
                <w:szCs w:val="26"/>
                <w:lang w:val="vi-VN"/>
              </w:rPr>
              <w:t>Luật Phòng, chống tác hại của rượu, bia</w:t>
            </w:r>
            <w:r w:rsidRPr="008D63A3">
              <w:rPr>
                <w:rFonts w:cs="Times New Roman"/>
                <w:b/>
                <w:bCs/>
                <w:sz w:val="26"/>
                <w:szCs w:val="26"/>
              </w:rPr>
              <w:t xml:space="preserve"> số 46/2019/QH14</w:t>
            </w:r>
          </w:p>
          <w:p w14:paraId="7F2C0A40" w14:textId="5F6F9C7D"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6. Mục đích, yêu cầu trong thông tin, giáo dục, truyền thông về phòng, chống tác hại của rượu, bia</w:t>
            </w:r>
          </w:p>
          <w:p w14:paraId="57922778"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1. Thông tin, giáo dục, truyền thông nhằm nâng cao nhận thức, định hướng hành vi, thay đổi thói quen có hại để phòng, chống tác hại của rượu, bia đối với sức khỏe con người, gia đình, cộng đồng, an toàn giao thông, trật tự, an toàn xã hội, kinh tế và các vấn đề xã hội khác.</w:t>
            </w:r>
          </w:p>
          <w:p w14:paraId="1D0107EE"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2. Việc thông tin, giáo dục, truyền thông về phòng, chống tác hại của rượu, bia phải bảo đảm các yêu cầu sau đây:</w:t>
            </w:r>
          </w:p>
          <w:p w14:paraId="4B99E710"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a) Chính xác, khách quan và khoa học;</w:t>
            </w:r>
          </w:p>
          <w:p w14:paraId="66F53E3D" w14:textId="126F55DC" w:rsidR="00801C76" w:rsidRPr="008D63A3" w:rsidRDefault="00801C76" w:rsidP="000C31AF">
            <w:pPr>
              <w:spacing w:line="252" w:lineRule="auto"/>
              <w:jc w:val="both"/>
              <w:rPr>
                <w:rFonts w:cs="Times New Roman"/>
                <w:sz w:val="26"/>
                <w:szCs w:val="26"/>
              </w:rPr>
            </w:pPr>
            <w:r w:rsidRPr="008D63A3">
              <w:rPr>
                <w:rFonts w:cs="Times New Roman"/>
                <w:sz w:val="26"/>
                <w:szCs w:val="26"/>
              </w:rPr>
              <w:t>b) Thường xuyên; phù hợp, dễ tiếp cận và hiệu quả đối với từng đối tượng, trình độ, lứa tuổi, giới tính; phù hợp với truyền thống, văn hóa, bản sắc dân tộc, tôn giáo và phong tục tập quán; chú trọng đối với học sinh, sinh viên, thanh niên, phụ nữ mang thai và cá nhân, tổ chức, hộ gia đình sản xuất rượu thủ công.</w:t>
            </w:r>
          </w:p>
        </w:tc>
        <w:tc>
          <w:tcPr>
            <w:tcW w:w="2127" w:type="dxa"/>
          </w:tcPr>
          <w:p w14:paraId="0C899118" w14:textId="56A1CE5A" w:rsidR="00801C76" w:rsidRPr="008D63A3" w:rsidRDefault="00801C76" w:rsidP="00045948">
            <w:pPr>
              <w:jc w:val="both"/>
              <w:rPr>
                <w:rFonts w:cs="Times New Roman"/>
                <w:sz w:val="26"/>
                <w:szCs w:val="26"/>
              </w:rPr>
            </w:pPr>
          </w:p>
        </w:tc>
        <w:tc>
          <w:tcPr>
            <w:tcW w:w="1275" w:type="dxa"/>
          </w:tcPr>
          <w:p w14:paraId="0D5FF901" w14:textId="77777777" w:rsidR="00801C76" w:rsidRPr="008D63A3" w:rsidRDefault="00801C76" w:rsidP="00045948">
            <w:pPr>
              <w:jc w:val="both"/>
              <w:rPr>
                <w:rFonts w:cs="Times New Roman"/>
                <w:sz w:val="26"/>
                <w:szCs w:val="26"/>
              </w:rPr>
            </w:pPr>
          </w:p>
        </w:tc>
      </w:tr>
      <w:tr w:rsidR="008D63A3" w:rsidRPr="008D63A3" w14:paraId="2FCFED3E" w14:textId="35E04A6B" w:rsidTr="00705A19">
        <w:trPr>
          <w:trHeight w:val="2824"/>
        </w:trPr>
        <w:tc>
          <w:tcPr>
            <w:tcW w:w="704" w:type="dxa"/>
            <w:vMerge/>
          </w:tcPr>
          <w:p w14:paraId="0D00B4B1"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6F20A57E" w14:textId="77777777" w:rsidR="00801C76" w:rsidRPr="008D63A3" w:rsidRDefault="00801C76" w:rsidP="00045948">
            <w:pPr>
              <w:jc w:val="both"/>
              <w:rPr>
                <w:rFonts w:cs="Times New Roman"/>
                <w:sz w:val="26"/>
                <w:szCs w:val="26"/>
                <w:lang w:val="vi-VN"/>
              </w:rPr>
            </w:pPr>
          </w:p>
        </w:tc>
        <w:tc>
          <w:tcPr>
            <w:tcW w:w="7229" w:type="dxa"/>
          </w:tcPr>
          <w:p w14:paraId="543DA6C5" w14:textId="77777777" w:rsidR="00801C76" w:rsidRPr="008D63A3" w:rsidRDefault="00801C76" w:rsidP="00856BDC">
            <w:pPr>
              <w:spacing w:line="252" w:lineRule="auto"/>
              <w:jc w:val="both"/>
              <w:rPr>
                <w:rFonts w:cs="Times New Roman"/>
                <w:sz w:val="26"/>
                <w:szCs w:val="26"/>
              </w:rPr>
            </w:pPr>
            <w:r w:rsidRPr="008D63A3">
              <w:rPr>
                <w:rFonts w:cs="Times New Roman"/>
                <w:b/>
                <w:bCs/>
                <w:sz w:val="26"/>
                <w:szCs w:val="26"/>
              </w:rPr>
              <w:t>Điều 7. Nội dung thông tin, giáo dục, truyền thông về phòng, chống tác hại của rượu, bia</w:t>
            </w:r>
          </w:p>
          <w:p w14:paraId="5C33C934"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1. Chính sách, pháp luật của Nhà nước về phòng, chống tác hại của rượu, bia; các hành vi bị nghiêm cấm trong phòng, chống tác hại của rượu, bia; các chế tài xử phạt và vận động cá nhân, tổ chức tuân thủ quy định của pháp luật về phòng, chống tác hại của rượu, bia.</w:t>
            </w:r>
          </w:p>
          <w:p w14:paraId="49BAB079"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2. Quyền, nghĩa vụ của cá nhân và trách nhiệm của cơ quan, tổ chức, gia đình, cộng đồng trong phòng, chống tác hại của rượu, bia.</w:t>
            </w:r>
          </w:p>
          <w:p w14:paraId="1A10F0F8"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lastRenderedPageBreak/>
              <w:t>3. Tác hại của rượu, bia; tác hại của rượu, bia giả, không bảo đảm chất lượng, an toàn thực phẩm; các mức độ nguy cơ khi uống rượu, bia; các biện pháp giảm tác hại của rượu, bia.</w:t>
            </w:r>
          </w:p>
          <w:p w14:paraId="16F919DC"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4. Bệnh, tình trạng sức khỏe, đối tượng không nên uống rượu, bia; độ tuổi không được uống rượu, bia.</w:t>
            </w:r>
          </w:p>
          <w:p w14:paraId="6D61D680"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5. Kỹ năng từ chối uống rượu, bia; kỹ năng nhận biết và ứng xử, xử trí khi gặp người say rượu, bia, người nghiện rượu, bia.</w:t>
            </w:r>
          </w:p>
          <w:p w14:paraId="5D6ED493"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6. Vận động hạn chế uống rượu, bia và không điều khiển phương tiện giao thông, vận hành máy móc sau khi uống rượu, bia.</w:t>
            </w:r>
          </w:p>
          <w:p w14:paraId="7FDDF0C7"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7. Hướng dẫn hộ gia đình, cá nhân sản xuất rượu thủ công bảo đảm an toàn thực phẩm theo quy định của pháp luật.</w:t>
            </w:r>
          </w:p>
          <w:p w14:paraId="5279BFA5" w14:textId="006AF949" w:rsidR="00801C76" w:rsidRPr="008D63A3" w:rsidRDefault="00801C76" w:rsidP="00856BDC">
            <w:pPr>
              <w:spacing w:line="252" w:lineRule="auto"/>
              <w:jc w:val="both"/>
              <w:rPr>
                <w:rFonts w:cs="Times New Roman"/>
                <w:b/>
                <w:bCs/>
                <w:sz w:val="26"/>
                <w:szCs w:val="26"/>
              </w:rPr>
            </w:pPr>
            <w:r w:rsidRPr="008D63A3">
              <w:rPr>
                <w:rFonts w:cs="Times New Roman"/>
                <w:sz w:val="26"/>
                <w:szCs w:val="26"/>
              </w:rPr>
              <w:t>8. Tuyên truyền, vận động, hướng dẫn hộ gia đình, cá nhân sản xuất rượu thủ công làm thủ tục cấp giấy phép sản xuất, đăng ký với Ủy ban nhân dân cấp xã việc bán rượu cho cơ sở có giấy phép sản xuất rượu để chế biến lại, kê khai việc sản xuất rượu thủ công không nhằm mục đích kinh doanh.</w:t>
            </w:r>
          </w:p>
        </w:tc>
        <w:tc>
          <w:tcPr>
            <w:tcW w:w="2127" w:type="dxa"/>
          </w:tcPr>
          <w:p w14:paraId="23B9F3EF" w14:textId="18764411" w:rsidR="00801C76" w:rsidRPr="008D63A3" w:rsidRDefault="00801C76" w:rsidP="00045948">
            <w:pPr>
              <w:jc w:val="both"/>
              <w:rPr>
                <w:rFonts w:cs="Times New Roman"/>
                <w:sz w:val="26"/>
                <w:szCs w:val="26"/>
              </w:rPr>
            </w:pPr>
          </w:p>
        </w:tc>
        <w:tc>
          <w:tcPr>
            <w:tcW w:w="1275" w:type="dxa"/>
          </w:tcPr>
          <w:p w14:paraId="7893C768" w14:textId="77777777" w:rsidR="00801C76" w:rsidRPr="008D63A3" w:rsidRDefault="00801C76" w:rsidP="00045948">
            <w:pPr>
              <w:jc w:val="both"/>
              <w:rPr>
                <w:rFonts w:cs="Times New Roman"/>
                <w:sz w:val="26"/>
                <w:szCs w:val="26"/>
              </w:rPr>
            </w:pPr>
          </w:p>
        </w:tc>
      </w:tr>
      <w:tr w:rsidR="008D63A3" w:rsidRPr="008D63A3" w14:paraId="12521BE9" w14:textId="5855C722" w:rsidTr="00705A19">
        <w:trPr>
          <w:trHeight w:val="3533"/>
        </w:trPr>
        <w:tc>
          <w:tcPr>
            <w:tcW w:w="704" w:type="dxa"/>
            <w:vMerge/>
          </w:tcPr>
          <w:p w14:paraId="56CD400F"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B1F65CE" w14:textId="77777777" w:rsidR="00801C76" w:rsidRPr="008D63A3" w:rsidRDefault="00801C76" w:rsidP="00045948">
            <w:pPr>
              <w:jc w:val="both"/>
              <w:rPr>
                <w:rFonts w:cs="Times New Roman"/>
                <w:sz w:val="26"/>
                <w:szCs w:val="26"/>
                <w:lang w:val="vi-VN"/>
              </w:rPr>
            </w:pPr>
          </w:p>
        </w:tc>
        <w:tc>
          <w:tcPr>
            <w:tcW w:w="7229" w:type="dxa"/>
          </w:tcPr>
          <w:p w14:paraId="5DD1CE41" w14:textId="77777777" w:rsidR="00801C76" w:rsidRPr="008D63A3" w:rsidRDefault="00801C76" w:rsidP="00856BDC">
            <w:pPr>
              <w:spacing w:line="252" w:lineRule="auto"/>
              <w:jc w:val="both"/>
              <w:rPr>
                <w:rFonts w:cs="Times New Roman"/>
                <w:sz w:val="26"/>
                <w:szCs w:val="26"/>
              </w:rPr>
            </w:pPr>
            <w:r w:rsidRPr="008D63A3">
              <w:rPr>
                <w:rFonts w:cs="Times New Roman"/>
                <w:b/>
                <w:bCs/>
                <w:sz w:val="26"/>
                <w:szCs w:val="26"/>
              </w:rPr>
              <w:t>Điều 8. Hình thức thông tin, giáo dục, truyền thông về phòng, chống tác hại của rượu, bia</w:t>
            </w:r>
          </w:p>
          <w:p w14:paraId="54E26A01"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1. Thực hiện trực tiếp; tư vấn, hướng dẫn tìm hiểu pháp luật; cung cấp, phổ biến tài liệu.</w:t>
            </w:r>
          </w:p>
          <w:p w14:paraId="0D0992C4"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2. Thông qua phương tiện thông tin đại chúng, loa truyền thanh, mạng Internet, pa-nô, áp-phích, tranh cổ động.</w:t>
            </w:r>
          </w:p>
          <w:p w14:paraId="435019FB"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3. Thi tuyên truyền, tìm hiểu.</w:t>
            </w:r>
          </w:p>
          <w:p w14:paraId="73019589"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4. Chiến dịch truyền thông.</w:t>
            </w:r>
          </w:p>
          <w:p w14:paraId="1E9147F6" w14:textId="1ED2A36E" w:rsidR="00801C76" w:rsidRPr="008D63A3" w:rsidRDefault="00801C76" w:rsidP="00856BDC">
            <w:pPr>
              <w:spacing w:line="252" w:lineRule="auto"/>
              <w:jc w:val="both"/>
              <w:rPr>
                <w:rFonts w:cs="Times New Roman"/>
                <w:b/>
                <w:bCs/>
                <w:spacing w:val="-2"/>
                <w:sz w:val="26"/>
                <w:szCs w:val="26"/>
              </w:rPr>
            </w:pPr>
            <w:r w:rsidRPr="008D63A3">
              <w:rPr>
                <w:rFonts w:cs="Times New Roman"/>
                <w:spacing w:val="-2"/>
                <w:sz w:val="26"/>
                <w:szCs w:val="26"/>
              </w:rPr>
              <w:t>5. Lồng ghép trong việc giảng dạy, học tập tại cơ sở giáo dục thuộc hệ thống giáo dục quốc dân; trong hoạt động văn hóa, nghệ thuật, thể thao; trong hoạt động của cơ quan, tổ chức, cộng đồng và các thiết chế văn hóa, thể thao cơ sở.</w:t>
            </w:r>
          </w:p>
        </w:tc>
        <w:tc>
          <w:tcPr>
            <w:tcW w:w="2127" w:type="dxa"/>
          </w:tcPr>
          <w:p w14:paraId="46825DB7" w14:textId="0C1DECD6" w:rsidR="00801C76" w:rsidRPr="008D63A3" w:rsidRDefault="00801C76" w:rsidP="00045948">
            <w:pPr>
              <w:jc w:val="both"/>
              <w:rPr>
                <w:rFonts w:cs="Times New Roman"/>
                <w:sz w:val="26"/>
                <w:szCs w:val="26"/>
              </w:rPr>
            </w:pPr>
          </w:p>
        </w:tc>
        <w:tc>
          <w:tcPr>
            <w:tcW w:w="1275" w:type="dxa"/>
          </w:tcPr>
          <w:p w14:paraId="6DC541FC" w14:textId="77777777" w:rsidR="00801C76" w:rsidRPr="008D63A3" w:rsidRDefault="00801C76" w:rsidP="00045948">
            <w:pPr>
              <w:jc w:val="both"/>
              <w:rPr>
                <w:rFonts w:cs="Times New Roman"/>
                <w:sz w:val="26"/>
                <w:szCs w:val="26"/>
              </w:rPr>
            </w:pPr>
          </w:p>
        </w:tc>
      </w:tr>
      <w:tr w:rsidR="008D63A3" w:rsidRPr="008D63A3" w14:paraId="43B2AE17" w14:textId="43814A32" w:rsidTr="00BD67A4">
        <w:trPr>
          <w:trHeight w:val="758"/>
        </w:trPr>
        <w:tc>
          <w:tcPr>
            <w:tcW w:w="704" w:type="dxa"/>
            <w:vMerge/>
          </w:tcPr>
          <w:p w14:paraId="730578BB"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3F59BE4" w14:textId="77777777" w:rsidR="00801C76" w:rsidRPr="008D63A3" w:rsidRDefault="00801C76" w:rsidP="00045948">
            <w:pPr>
              <w:jc w:val="both"/>
              <w:rPr>
                <w:rFonts w:cs="Times New Roman"/>
                <w:sz w:val="26"/>
                <w:szCs w:val="26"/>
                <w:lang w:val="vi-VN"/>
              </w:rPr>
            </w:pPr>
          </w:p>
        </w:tc>
        <w:tc>
          <w:tcPr>
            <w:tcW w:w="7229" w:type="dxa"/>
          </w:tcPr>
          <w:p w14:paraId="2F0B30B5" w14:textId="77777777" w:rsidR="00801C76" w:rsidRPr="008D63A3" w:rsidRDefault="00801C76" w:rsidP="00856BDC">
            <w:pPr>
              <w:spacing w:line="252" w:lineRule="auto"/>
              <w:jc w:val="both"/>
              <w:rPr>
                <w:rFonts w:cs="Times New Roman"/>
                <w:sz w:val="26"/>
                <w:szCs w:val="26"/>
              </w:rPr>
            </w:pPr>
            <w:r w:rsidRPr="008D63A3">
              <w:rPr>
                <w:rFonts w:cs="Times New Roman"/>
                <w:b/>
                <w:bCs/>
                <w:sz w:val="26"/>
                <w:szCs w:val="26"/>
              </w:rPr>
              <w:t>Điều 9. Trách nhiệm trong thông tin, giáo dục, truyền thông về phòng, chống tác hại của rượu, bia</w:t>
            </w:r>
          </w:p>
          <w:p w14:paraId="5B5868B1"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lastRenderedPageBreak/>
              <w:t>1. Cơ quan, tổ chức, cá nhân có trách nhiệm thực hiện thông tin, giáo dục, truyền thông quy định tại các điều 6, 7 và 8 của Luật này.</w:t>
            </w:r>
          </w:p>
          <w:p w14:paraId="706A3A57" w14:textId="69B53F71" w:rsidR="00801C76" w:rsidRPr="008D63A3" w:rsidRDefault="00801C76" w:rsidP="00856BDC">
            <w:pPr>
              <w:spacing w:line="252" w:lineRule="auto"/>
              <w:jc w:val="both"/>
              <w:rPr>
                <w:rFonts w:cs="Times New Roman"/>
                <w:b/>
                <w:bCs/>
                <w:sz w:val="26"/>
                <w:szCs w:val="26"/>
              </w:rPr>
            </w:pPr>
            <w:r w:rsidRPr="008D63A3">
              <w:rPr>
                <w:rFonts w:cs="Times New Roman"/>
                <w:sz w:val="26"/>
                <w:szCs w:val="26"/>
              </w:rPr>
              <w:t>2. Chính phủ quy định trách nhiệm thực hiện thông tin, giáo dục, truyền thông về phòng, chống tác hại của rượu, bia và việc hạn chế sử dụng hình ảnh diễn viên uống rượu, bia trong tác phẩm điện ảnh, sân khấu, truyền hình.</w:t>
            </w:r>
          </w:p>
        </w:tc>
        <w:tc>
          <w:tcPr>
            <w:tcW w:w="2127" w:type="dxa"/>
          </w:tcPr>
          <w:p w14:paraId="364D0482" w14:textId="73138B1B" w:rsidR="00801C76" w:rsidRPr="008D63A3" w:rsidRDefault="00801C76" w:rsidP="00045948">
            <w:pPr>
              <w:jc w:val="both"/>
              <w:rPr>
                <w:rFonts w:cs="Times New Roman"/>
                <w:sz w:val="26"/>
                <w:szCs w:val="26"/>
              </w:rPr>
            </w:pPr>
          </w:p>
        </w:tc>
        <w:tc>
          <w:tcPr>
            <w:tcW w:w="1275" w:type="dxa"/>
          </w:tcPr>
          <w:p w14:paraId="52083E7F" w14:textId="77777777" w:rsidR="00801C76" w:rsidRPr="008D63A3" w:rsidRDefault="00801C76" w:rsidP="00045948">
            <w:pPr>
              <w:jc w:val="both"/>
              <w:rPr>
                <w:rFonts w:cs="Times New Roman"/>
                <w:sz w:val="26"/>
                <w:szCs w:val="26"/>
              </w:rPr>
            </w:pPr>
          </w:p>
        </w:tc>
      </w:tr>
      <w:tr w:rsidR="008D63A3" w:rsidRPr="008D63A3" w14:paraId="00487F6E" w14:textId="21528247" w:rsidTr="00705A19">
        <w:trPr>
          <w:trHeight w:val="630"/>
        </w:trPr>
        <w:tc>
          <w:tcPr>
            <w:tcW w:w="704" w:type="dxa"/>
            <w:vMerge/>
          </w:tcPr>
          <w:p w14:paraId="38CD9168"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1500F95" w14:textId="77777777" w:rsidR="00801C76" w:rsidRPr="008D63A3" w:rsidRDefault="00801C76" w:rsidP="00045948">
            <w:pPr>
              <w:jc w:val="both"/>
              <w:rPr>
                <w:rFonts w:cs="Times New Roman"/>
                <w:sz w:val="26"/>
                <w:szCs w:val="26"/>
                <w:lang w:val="vi-VN"/>
              </w:rPr>
            </w:pPr>
          </w:p>
        </w:tc>
        <w:tc>
          <w:tcPr>
            <w:tcW w:w="7229" w:type="dxa"/>
          </w:tcPr>
          <w:p w14:paraId="7E00DDF4" w14:textId="77777777" w:rsidR="00801C76" w:rsidRPr="008D63A3" w:rsidRDefault="00801C76" w:rsidP="00856BDC">
            <w:pPr>
              <w:spacing w:line="252" w:lineRule="auto"/>
              <w:jc w:val="both"/>
              <w:rPr>
                <w:rFonts w:ascii="Times New Roman Bold" w:hAnsi="Times New Roman Bold" w:cs="Times New Roman"/>
                <w:spacing w:val="-4"/>
                <w:sz w:val="26"/>
                <w:szCs w:val="26"/>
              </w:rPr>
            </w:pPr>
            <w:r w:rsidRPr="008D63A3">
              <w:rPr>
                <w:rFonts w:ascii="Times New Roman Bold" w:hAnsi="Times New Roman Bold" w:cs="Times New Roman"/>
                <w:b/>
                <w:bCs/>
                <w:spacing w:val="-4"/>
                <w:sz w:val="26"/>
                <w:szCs w:val="26"/>
              </w:rPr>
              <w:t>Điều 29. Nội dung quản lý nhà nước về phòng, chống tác hại của rượu, bia</w:t>
            </w:r>
          </w:p>
          <w:p w14:paraId="3772A7F0" w14:textId="024FC445" w:rsidR="00801C76" w:rsidRPr="008D63A3" w:rsidRDefault="00801C76" w:rsidP="00856BDC">
            <w:pPr>
              <w:spacing w:line="252" w:lineRule="auto"/>
              <w:jc w:val="both"/>
              <w:rPr>
                <w:rFonts w:cs="Times New Roman"/>
                <w:b/>
                <w:bCs/>
                <w:sz w:val="26"/>
                <w:szCs w:val="26"/>
              </w:rPr>
            </w:pPr>
            <w:r w:rsidRPr="008D63A3">
              <w:rPr>
                <w:rFonts w:cs="Times New Roman"/>
                <w:sz w:val="26"/>
                <w:szCs w:val="26"/>
              </w:rPr>
              <w:t>… 2. Thông tin, tuyên truyền, phổ biến, giáo dục về phòng, chống tác hại của rượu, bia.</w:t>
            </w:r>
          </w:p>
        </w:tc>
        <w:tc>
          <w:tcPr>
            <w:tcW w:w="2127" w:type="dxa"/>
          </w:tcPr>
          <w:p w14:paraId="44A16FBD" w14:textId="77777777" w:rsidR="00801C76" w:rsidRPr="008D63A3" w:rsidRDefault="00801C76" w:rsidP="00045948">
            <w:pPr>
              <w:jc w:val="both"/>
              <w:rPr>
                <w:rFonts w:cs="Times New Roman"/>
                <w:sz w:val="26"/>
                <w:szCs w:val="26"/>
              </w:rPr>
            </w:pPr>
          </w:p>
        </w:tc>
        <w:tc>
          <w:tcPr>
            <w:tcW w:w="1275" w:type="dxa"/>
          </w:tcPr>
          <w:p w14:paraId="755CA619" w14:textId="77777777" w:rsidR="00801C76" w:rsidRPr="008D63A3" w:rsidRDefault="00801C76" w:rsidP="00045948">
            <w:pPr>
              <w:jc w:val="both"/>
              <w:rPr>
                <w:rFonts w:cs="Times New Roman"/>
                <w:sz w:val="26"/>
                <w:szCs w:val="26"/>
              </w:rPr>
            </w:pPr>
          </w:p>
        </w:tc>
      </w:tr>
      <w:tr w:rsidR="008D63A3" w:rsidRPr="008D63A3" w14:paraId="7FCD0DC5" w14:textId="7E5CF1C8" w:rsidTr="00705A19">
        <w:trPr>
          <w:trHeight w:val="630"/>
        </w:trPr>
        <w:tc>
          <w:tcPr>
            <w:tcW w:w="704" w:type="dxa"/>
            <w:vMerge/>
          </w:tcPr>
          <w:p w14:paraId="3D8F192A"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5C53707" w14:textId="77777777" w:rsidR="00801C76" w:rsidRPr="008D63A3" w:rsidRDefault="00801C76" w:rsidP="00045948">
            <w:pPr>
              <w:jc w:val="both"/>
              <w:rPr>
                <w:rFonts w:cs="Times New Roman"/>
                <w:sz w:val="26"/>
                <w:szCs w:val="26"/>
                <w:lang w:val="vi-VN"/>
              </w:rPr>
            </w:pPr>
          </w:p>
        </w:tc>
        <w:tc>
          <w:tcPr>
            <w:tcW w:w="7229" w:type="dxa"/>
            <w:tcBorders>
              <w:bottom w:val="nil"/>
            </w:tcBorders>
          </w:tcPr>
          <w:p w14:paraId="3F921A02" w14:textId="77777777" w:rsidR="00801C76" w:rsidRPr="008D63A3" w:rsidRDefault="00801C76" w:rsidP="00856BDC">
            <w:pPr>
              <w:spacing w:line="252" w:lineRule="auto"/>
              <w:jc w:val="both"/>
              <w:rPr>
                <w:rFonts w:cs="Times New Roman"/>
                <w:sz w:val="26"/>
                <w:szCs w:val="26"/>
              </w:rPr>
            </w:pPr>
            <w:r w:rsidRPr="008D63A3">
              <w:rPr>
                <w:rFonts w:cs="Times New Roman"/>
                <w:b/>
                <w:bCs/>
                <w:sz w:val="26"/>
                <w:szCs w:val="26"/>
              </w:rPr>
              <w:t>Điều 31. Trách nhiệm của Mặt trận Tổ quốc Việt Nam, các tổ chức thành viên của Mặt trận và tổ chức xã hội - nghề nghiệp, tổ chức xã hội</w:t>
            </w:r>
          </w:p>
          <w:p w14:paraId="3C6394CD" w14:textId="06433BF4" w:rsidR="00801C76" w:rsidRPr="008D63A3" w:rsidRDefault="00801C76" w:rsidP="00856BDC">
            <w:pPr>
              <w:spacing w:line="252" w:lineRule="auto"/>
              <w:jc w:val="both"/>
              <w:rPr>
                <w:rFonts w:cs="Times New Roman"/>
                <w:sz w:val="26"/>
                <w:szCs w:val="26"/>
              </w:rPr>
            </w:pPr>
            <w:r w:rsidRPr="008D63A3">
              <w:rPr>
                <w:rFonts w:cs="Times New Roman"/>
                <w:sz w:val="26"/>
                <w:szCs w:val="26"/>
              </w:rPr>
              <w:t>1. Mặt trận Tổ quốc Việt Nam và các tổ chức thành viên của Mặt trận, trong phạm vi chức năng, nhiệm vụ của mình, có trách nhiệm giáo dục, tuyên truyền, vận động nhân dân, đoàn viên, hội viên thực hiện chính sách, pháp luật về phòng, chống tác hại của rượu, bia; đưa nội dung phòng, chống tác</w:t>
            </w:r>
          </w:p>
          <w:p w14:paraId="69DCC80E" w14:textId="2E9DAAB5" w:rsidR="00801C76" w:rsidRPr="008D63A3" w:rsidRDefault="00801C76" w:rsidP="00856BDC">
            <w:pPr>
              <w:spacing w:line="252" w:lineRule="auto"/>
              <w:jc w:val="both"/>
              <w:rPr>
                <w:rFonts w:cs="Times New Roman"/>
                <w:b/>
                <w:bCs/>
                <w:sz w:val="26"/>
                <w:szCs w:val="26"/>
              </w:rPr>
            </w:pPr>
            <w:r w:rsidRPr="008D63A3">
              <w:rPr>
                <w:rFonts w:cs="Times New Roman"/>
                <w:sz w:val="26"/>
                <w:szCs w:val="26"/>
              </w:rPr>
              <w:t>hại của rượu, bia vào nội quy, quy chế của cơ quan, tổ chức; tham gia ý kiến xây dựng pháp luật, thực hiện giám sát, phản biện xã hội trong lĩnh vực phòng, chống tác hại của rượu, bia theo quy định của pháp luật.</w:t>
            </w:r>
          </w:p>
        </w:tc>
        <w:tc>
          <w:tcPr>
            <w:tcW w:w="2127" w:type="dxa"/>
            <w:tcBorders>
              <w:bottom w:val="nil"/>
            </w:tcBorders>
          </w:tcPr>
          <w:p w14:paraId="55F3A9FC" w14:textId="4FCC81F2" w:rsidR="00801C76" w:rsidRPr="008D63A3" w:rsidRDefault="00801C76" w:rsidP="00045948">
            <w:pPr>
              <w:jc w:val="both"/>
              <w:rPr>
                <w:rFonts w:cs="Times New Roman"/>
                <w:sz w:val="26"/>
                <w:szCs w:val="26"/>
              </w:rPr>
            </w:pPr>
          </w:p>
        </w:tc>
        <w:tc>
          <w:tcPr>
            <w:tcW w:w="1275" w:type="dxa"/>
            <w:tcBorders>
              <w:bottom w:val="nil"/>
            </w:tcBorders>
          </w:tcPr>
          <w:p w14:paraId="4EB48AA7" w14:textId="77777777" w:rsidR="00801C76" w:rsidRPr="008D63A3" w:rsidRDefault="00801C76" w:rsidP="00045948">
            <w:pPr>
              <w:jc w:val="both"/>
              <w:rPr>
                <w:rFonts w:cs="Times New Roman"/>
                <w:sz w:val="26"/>
                <w:szCs w:val="26"/>
              </w:rPr>
            </w:pPr>
          </w:p>
        </w:tc>
      </w:tr>
      <w:tr w:rsidR="008D63A3" w:rsidRPr="008D63A3" w14:paraId="7385269A" w14:textId="7F381263" w:rsidTr="00705A19">
        <w:trPr>
          <w:trHeight w:val="3433"/>
        </w:trPr>
        <w:tc>
          <w:tcPr>
            <w:tcW w:w="704" w:type="dxa"/>
            <w:vMerge/>
          </w:tcPr>
          <w:p w14:paraId="784D434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71BBE7C" w14:textId="77777777" w:rsidR="00801C76" w:rsidRPr="008D63A3" w:rsidRDefault="00801C76" w:rsidP="00045948">
            <w:pPr>
              <w:jc w:val="both"/>
              <w:rPr>
                <w:rFonts w:cs="Times New Roman"/>
                <w:sz w:val="26"/>
                <w:szCs w:val="26"/>
                <w:lang w:val="vi-VN"/>
              </w:rPr>
            </w:pPr>
          </w:p>
        </w:tc>
        <w:tc>
          <w:tcPr>
            <w:tcW w:w="7229" w:type="dxa"/>
            <w:tcBorders>
              <w:top w:val="nil"/>
            </w:tcBorders>
          </w:tcPr>
          <w:p w14:paraId="0A842F15" w14:textId="29955450" w:rsidR="00801C76" w:rsidRPr="008D63A3" w:rsidRDefault="00801C76" w:rsidP="00856BDC">
            <w:pPr>
              <w:spacing w:line="252" w:lineRule="auto"/>
              <w:jc w:val="both"/>
              <w:rPr>
                <w:rFonts w:cs="Times New Roman"/>
                <w:sz w:val="26"/>
                <w:szCs w:val="26"/>
              </w:rPr>
            </w:pPr>
            <w:r w:rsidRPr="008D63A3">
              <w:rPr>
                <w:rFonts w:cs="Times New Roman"/>
                <w:sz w:val="26"/>
                <w:szCs w:val="26"/>
              </w:rPr>
              <w:t>2. Đoàn Thanh niên Cộng sản Hồ Chí Minh có trách nhiệm sau đây:</w:t>
            </w:r>
          </w:p>
          <w:p w14:paraId="0C0EF8D9"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a) Thực hiện trách nhiệm quy định tại khoản 1 Điều này;</w:t>
            </w:r>
          </w:p>
          <w:p w14:paraId="356D437F"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b) Tuyên truyền, giáo dục trẻ em, học sinh, sinh viên, thanh niên không uống rượu, bia;…</w:t>
            </w:r>
          </w:p>
          <w:p w14:paraId="3BC32E7D"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3. Hội Liên hiệp Phụ nữ Việt Nam có trách nhiệm sau đây:</w:t>
            </w:r>
          </w:p>
          <w:p w14:paraId="49DB3299" w14:textId="77777777" w:rsidR="00801C76" w:rsidRPr="008D63A3" w:rsidRDefault="00801C76" w:rsidP="00856BDC">
            <w:pPr>
              <w:spacing w:line="252" w:lineRule="auto"/>
              <w:jc w:val="both"/>
              <w:rPr>
                <w:rFonts w:cs="Times New Roman"/>
                <w:sz w:val="26"/>
                <w:szCs w:val="26"/>
              </w:rPr>
            </w:pPr>
            <w:r w:rsidRPr="008D63A3">
              <w:rPr>
                <w:rFonts w:cs="Times New Roman"/>
                <w:sz w:val="26"/>
                <w:szCs w:val="26"/>
              </w:rPr>
              <w:t>a) Thực hiện trách nhiệm quy định tại khoản 1 Điều này;…</w:t>
            </w:r>
          </w:p>
          <w:p w14:paraId="0E677749" w14:textId="7930F278" w:rsidR="00801C76" w:rsidRPr="008D63A3" w:rsidRDefault="00801C76" w:rsidP="00856BDC">
            <w:pPr>
              <w:spacing w:line="252" w:lineRule="auto"/>
              <w:jc w:val="both"/>
              <w:rPr>
                <w:rFonts w:cs="Times New Roman"/>
                <w:b/>
                <w:bCs/>
                <w:sz w:val="26"/>
                <w:szCs w:val="26"/>
              </w:rPr>
            </w:pPr>
            <w:r w:rsidRPr="008D63A3">
              <w:rPr>
                <w:rFonts w:cs="Times New Roman"/>
                <w:sz w:val="26"/>
                <w:szCs w:val="26"/>
              </w:rPr>
              <w:t>4. Tổ chức xã hội - nghề nghiệp, tổ chức xã hội, trong phạm vi chức năng, nhiệm vụ của mình, tham gia giáo dục, tuyên truyền, vận động thực hiện chính sách, pháp luật về phòng, chống tác hại của rượu, bia; tham gia ý kiến xây dựng pháp luật về phòng, chống tác hại của rượu, bia; cung cấp thông tin về phòng, chống tác hại của rượu, bia theo quy định của pháp luật.</w:t>
            </w:r>
          </w:p>
        </w:tc>
        <w:tc>
          <w:tcPr>
            <w:tcW w:w="2127" w:type="dxa"/>
            <w:tcBorders>
              <w:top w:val="nil"/>
            </w:tcBorders>
          </w:tcPr>
          <w:p w14:paraId="3257F600" w14:textId="77777777" w:rsidR="00801C76" w:rsidRPr="008D63A3" w:rsidRDefault="00801C76" w:rsidP="00045948">
            <w:pPr>
              <w:jc w:val="both"/>
              <w:rPr>
                <w:rFonts w:cs="Times New Roman"/>
                <w:sz w:val="26"/>
                <w:szCs w:val="26"/>
              </w:rPr>
            </w:pPr>
          </w:p>
        </w:tc>
        <w:tc>
          <w:tcPr>
            <w:tcW w:w="1275" w:type="dxa"/>
            <w:tcBorders>
              <w:top w:val="nil"/>
            </w:tcBorders>
          </w:tcPr>
          <w:p w14:paraId="25266B7C" w14:textId="77777777" w:rsidR="00801C76" w:rsidRPr="008D63A3" w:rsidRDefault="00801C76" w:rsidP="00045948">
            <w:pPr>
              <w:jc w:val="both"/>
              <w:rPr>
                <w:rFonts w:cs="Times New Roman"/>
                <w:sz w:val="26"/>
                <w:szCs w:val="26"/>
              </w:rPr>
            </w:pPr>
          </w:p>
        </w:tc>
      </w:tr>
      <w:tr w:rsidR="008D63A3" w:rsidRPr="008D63A3" w14:paraId="4B5E99D8" w14:textId="252B435C" w:rsidTr="005578E2">
        <w:trPr>
          <w:trHeight w:val="1325"/>
        </w:trPr>
        <w:tc>
          <w:tcPr>
            <w:tcW w:w="704" w:type="dxa"/>
            <w:vMerge w:val="restart"/>
          </w:tcPr>
          <w:p w14:paraId="2CE241EB"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7F078D63" w14:textId="427CECF4" w:rsidR="00801C76" w:rsidRPr="008D63A3" w:rsidRDefault="00A6643F" w:rsidP="00045948">
            <w:pPr>
              <w:jc w:val="both"/>
              <w:rPr>
                <w:rFonts w:cs="Times New Roman"/>
                <w:sz w:val="26"/>
                <w:szCs w:val="26"/>
              </w:rPr>
            </w:pPr>
            <w:r>
              <w:rPr>
                <w:sz w:val="26"/>
                <w:szCs w:val="26"/>
              </w:rPr>
              <w:t>Khoản 3 Điều 7; khoản 2 Điều 26 Dự thảo Luật</w:t>
            </w:r>
          </w:p>
        </w:tc>
        <w:tc>
          <w:tcPr>
            <w:tcW w:w="7229" w:type="dxa"/>
          </w:tcPr>
          <w:p w14:paraId="2C0F3CA6" w14:textId="77777777" w:rsidR="00504ED4" w:rsidRPr="008D63A3" w:rsidRDefault="00504ED4" w:rsidP="000C31AF">
            <w:pPr>
              <w:spacing w:line="252" w:lineRule="auto"/>
              <w:jc w:val="both"/>
              <w:rPr>
                <w:rFonts w:cs="Times New Roman"/>
                <w:b/>
                <w:bCs/>
                <w:sz w:val="26"/>
                <w:szCs w:val="26"/>
              </w:rPr>
            </w:pPr>
            <w:r w:rsidRPr="008D63A3">
              <w:rPr>
                <w:rFonts w:cs="Times New Roman"/>
                <w:b/>
                <w:bCs/>
                <w:sz w:val="26"/>
                <w:szCs w:val="26"/>
                <w:lang w:val="vi-VN"/>
              </w:rPr>
              <w:t>Luật Kiến trúc</w:t>
            </w:r>
            <w:r w:rsidRPr="008D63A3">
              <w:rPr>
                <w:rFonts w:cs="Times New Roman"/>
                <w:b/>
                <w:bCs/>
                <w:sz w:val="26"/>
                <w:szCs w:val="26"/>
              </w:rPr>
              <w:t xml:space="preserve"> số 40/2019/QH14</w:t>
            </w:r>
          </w:p>
          <w:p w14:paraId="103D13BA" w14:textId="137935BD"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6. Chính sách của Nhà nước trong hoạt động kiến trúc</w:t>
            </w:r>
          </w:p>
          <w:p w14:paraId="122A7B9F"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1. Nhà nước đầu tư cho các hoạt động sau đây:</w:t>
            </w:r>
          </w:p>
          <w:p w14:paraId="1A4B072A" w14:textId="13F70DDF" w:rsidR="00801C76" w:rsidRPr="008D63A3" w:rsidRDefault="00801C76" w:rsidP="000C31AF">
            <w:pPr>
              <w:spacing w:line="252" w:lineRule="auto"/>
              <w:jc w:val="both"/>
              <w:rPr>
                <w:rFonts w:cs="Times New Roman"/>
                <w:sz w:val="26"/>
                <w:szCs w:val="26"/>
              </w:rPr>
            </w:pPr>
            <w:r w:rsidRPr="008D63A3">
              <w:rPr>
                <w:rFonts w:cs="Times New Roman"/>
                <w:sz w:val="26"/>
                <w:szCs w:val="26"/>
              </w:rPr>
              <w:t>… d) Tuyên truyền, phổ biến, giáo dục pháp luật về kiến trúc.</w:t>
            </w:r>
          </w:p>
        </w:tc>
        <w:tc>
          <w:tcPr>
            <w:tcW w:w="2127" w:type="dxa"/>
          </w:tcPr>
          <w:p w14:paraId="4EE90242" w14:textId="5FB908B3" w:rsidR="00801C76" w:rsidRPr="008D63A3" w:rsidRDefault="00801C76" w:rsidP="00045948">
            <w:pPr>
              <w:jc w:val="both"/>
              <w:rPr>
                <w:rFonts w:cs="Times New Roman"/>
                <w:sz w:val="26"/>
                <w:szCs w:val="26"/>
              </w:rPr>
            </w:pPr>
          </w:p>
        </w:tc>
        <w:tc>
          <w:tcPr>
            <w:tcW w:w="1275" w:type="dxa"/>
          </w:tcPr>
          <w:p w14:paraId="07C3DF11" w14:textId="77777777" w:rsidR="00801C76" w:rsidRPr="008D63A3" w:rsidRDefault="00801C76" w:rsidP="00045948">
            <w:pPr>
              <w:jc w:val="both"/>
              <w:rPr>
                <w:rFonts w:cs="Times New Roman"/>
                <w:sz w:val="26"/>
                <w:szCs w:val="26"/>
              </w:rPr>
            </w:pPr>
          </w:p>
        </w:tc>
      </w:tr>
      <w:tr w:rsidR="008D63A3" w:rsidRPr="008D63A3" w14:paraId="28CD7CE0" w14:textId="00513CF6" w:rsidTr="00705A19">
        <w:trPr>
          <w:trHeight w:val="575"/>
        </w:trPr>
        <w:tc>
          <w:tcPr>
            <w:tcW w:w="704" w:type="dxa"/>
            <w:vMerge/>
          </w:tcPr>
          <w:p w14:paraId="14DFB672"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6566F247" w14:textId="77777777" w:rsidR="00801C76" w:rsidRPr="008D63A3" w:rsidRDefault="00801C76" w:rsidP="00045948">
            <w:pPr>
              <w:jc w:val="both"/>
              <w:rPr>
                <w:rFonts w:cs="Times New Roman"/>
                <w:sz w:val="26"/>
                <w:szCs w:val="26"/>
                <w:lang w:val="vi-VN"/>
              </w:rPr>
            </w:pPr>
          </w:p>
        </w:tc>
        <w:tc>
          <w:tcPr>
            <w:tcW w:w="7229" w:type="dxa"/>
          </w:tcPr>
          <w:p w14:paraId="0F9FE9F2" w14:textId="77777777" w:rsidR="00801C76" w:rsidRPr="008D63A3" w:rsidRDefault="00801C76" w:rsidP="00FA6A0C">
            <w:pPr>
              <w:spacing w:line="252" w:lineRule="auto"/>
              <w:jc w:val="both"/>
              <w:rPr>
                <w:rFonts w:cs="Times New Roman"/>
                <w:b/>
                <w:bCs/>
                <w:sz w:val="26"/>
                <w:szCs w:val="26"/>
              </w:rPr>
            </w:pPr>
            <w:r w:rsidRPr="008D63A3">
              <w:rPr>
                <w:rFonts w:cs="Times New Roman"/>
                <w:b/>
                <w:bCs/>
                <w:sz w:val="26"/>
                <w:szCs w:val="26"/>
              </w:rPr>
              <w:t>Điều 36. Nội dung quản lý nhà nước về kiến trúc</w:t>
            </w:r>
          </w:p>
          <w:p w14:paraId="396976D8" w14:textId="04DEB379" w:rsidR="00801C76" w:rsidRPr="008D63A3" w:rsidRDefault="00801C76" w:rsidP="00FA6A0C">
            <w:pPr>
              <w:spacing w:line="252" w:lineRule="auto"/>
              <w:jc w:val="both"/>
              <w:rPr>
                <w:rFonts w:cs="Times New Roman"/>
                <w:b/>
                <w:bCs/>
                <w:sz w:val="26"/>
                <w:szCs w:val="26"/>
              </w:rPr>
            </w:pPr>
            <w:r w:rsidRPr="008D63A3">
              <w:rPr>
                <w:rFonts w:cs="Times New Roman"/>
                <w:sz w:val="26"/>
                <w:szCs w:val="26"/>
              </w:rPr>
              <w:t>… 7. Tuyên truyền, phổ biến, giáo dục pháp luật về hoạt động kiến trúc.</w:t>
            </w:r>
          </w:p>
        </w:tc>
        <w:tc>
          <w:tcPr>
            <w:tcW w:w="2127" w:type="dxa"/>
          </w:tcPr>
          <w:p w14:paraId="1E010946" w14:textId="588FAF2A" w:rsidR="00801C76" w:rsidRPr="008D63A3" w:rsidRDefault="00801C76" w:rsidP="00045948">
            <w:pPr>
              <w:jc w:val="both"/>
              <w:rPr>
                <w:rFonts w:cs="Times New Roman"/>
                <w:sz w:val="26"/>
                <w:szCs w:val="26"/>
              </w:rPr>
            </w:pPr>
          </w:p>
        </w:tc>
        <w:tc>
          <w:tcPr>
            <w:tcW w:w="1275" w:type="dxa"/>
          </w:tcPr>
          <w:p w14:paraId="479C5C2B" w14:textId="77777777" w:rsidR="00801C76" w:rsidRPr="008D63A3" w:rsidRDefault="00801C76" w:rsidP="00045948">
            <w:pPr>
              <w:jc w:val="both"/>
              <w:rPr>
                <w:rFonts w:cs="Times New Roman"/>
                <w:sz w:val="26"/>
                <w:szCs w:val="26"/>
              </w:rPr>
            </w:pPr>
          </w:p>
        </w:tc>
      </w:tr>
      <w:tr w:rsidR="008D63A3" w:rsidRPr="008D63A3" w14:paraId="3B8B9EDE" w14:textId="5488BD4E" w:rsidTr="00705A19">
        <w:trPr>
          <w:trHeight w:val="575"/>
        </w:trPr>
        <w:tc>
          <w:tcPr>
            <w:tcW w:w="704" w:type="dxa"/>
            <w:vMerge/>
          </w:tcPr>
          <w:p w14:paraId="6E3C6AE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EDEDFDD" w14:textId="77777777" w:rsidR="00801C76" w:rsidRPr="008D63A3" w:rsidRDefault="00801C76" w:rsidP="00045948">
            <w:pPr>
              <w:jc w:val="both"/>
              <w:rPr>
                <w:rFonts w:cs="Times New Roman"/>
                <w:sz w:val="26"/>
                <w:szCs w:val="26"/>
                <w:lang w:val="vi-VN"/>
              </w:rPr>
            </w:pPr>
          </w:p>
        </w:tc>
        <w:tc>
          <w:tcPr>
            <w:tcW w:w="7229" w:type="dxa"/>
          </w:tcPr>
          <w:p w14:paraId="14A8CC1B" w14:textId="77777777" w:rsidR="00801C76" w:rsidRPr="008D63A3" w:rsidRDefault="00801C76" w:rsidP="00FA6A0C">
            <w:pPr>
              <w:spacing w:line="252" w:lineRule="auto"/>
              <w:jc w:val="both"/>
              <w:rPr>
                <w:rFonts w:cs="Times New Roman"/>
                <w:b/>
                <w:bCs/>
                <w:sz w:val="26"/>
                <w:szCs w:val="26"/>
              </w:rPr>
            </w:pPr>
            <w:r w:rsidRPr="008D63A3">
              <w:rPr>
                <w:rFonts w:cs="Times New Roman"/>
                <w:b/>
                <w:bCs/>
                <w:sz w:val="26"/>
                <w:szCs w:val="26"/>
              </w:rPr>
              <w:t>Điều 37. Trách nhiệm của Chính phủ, Bộ, cơ quan ngang Bộ</w:t>
            </w:r>
          </w:p>
          <w:p w14:paraId="2AAADD4F" w14:textId="77777777" w:rsidR="00801C76" w:rsidRPr="008D63A3" w:rsidRDefault="00801C76" w:rsidP="00FA6A0C">
            <w:pPr>
              <w:spacing w:line="252" w:lineRule="auto"/>
              <w:jc w:val="both"/>
              <w:rPr>
                <w:rFonts w:cs="Times New Roman"/>
                <w:sz w:val="26"/>
                <w:szCs w:val="26"/>
              </w:rPr>
            </w:pPr>
            <w:r w:rsidRPr="008D63A3">
              <w:rPr>
                <w:rFonts w:cs="Times New Roman"/>
                <w:sz w:val="26"/>
                <w:szCs w:val="26"/>
              </w:rPr>
              <w:t>… 2. Bộ Xây dựng là cơ quan đầu mối giúp Chính phủ thực hiện quản lý nhà nước về hoạt động kiến trúc trong phạm vi cả nước và có trách nhiệm sau đây:</w:t>
            </w:r>
          </w:p>
          <w:p w14:paraId="673EEC23" w14:textId="77F8EDB2" w:rsidR="00801C76" w:rsidRPr="008D63A3" w:rsidRDefault="00801C76" w:rsidP="00FA6A0C">
            <w:pPr>
              <w:spacing w:line="252" w:lineRule="auto"/>
              <w:jc w:val="both"/>
              <w:rPr>
                <w:rFonts w:cs="Times New Roman"/>
                <w:b/>
                <w:bCs/>
                <w:sz w:val="26"/>
                <w:szCs w:val="26"/>
              </w:rPr>
            </w:pPr>
            <w:r w:rsidRPr="008D63A3">
              <w:rPr>
                <w:rFonts w:cs="Times New Roman"/>
                <w:sz w:val="26"/>
                <w:szCs w:val="26"/>
              </w:rPr>
              <w:t>… e) Tổ chức, quản lý hoạt động nghiên cứu khoa học và ứng dụng công nghệ về kiến trúc; tuyên truyền, phổ biến, giáo dục pháp luật về kiến trúc;</w:t>
            </w:r>
          </w:p>
        </w:tc>
        <w:tc>
          <w:tcPr>
            <w:tcW w:w="2127" w:type="dxa"/>
          </w:tcPr>
          <w:p w14:paraId="73F5E629" w14:textId="1B3FCCEE" w:rsidR="00801C76" w:rsidRPr="008D63A3" w:rsidRDefault="00801C76" w:rsidP="00045948">
            <w:pPr>
              <w:jc w:val="both"/>
              <w:rPr>
                <w:rFonts w:cs="Times New Roman"/>
                <w:sz w:val="26"/>
                <w:szCs w:val="26"/>
              </w:rPr>
            </w:pPr>
          </w:p>
        </w:tc>
        <w:tc>
          <w:tcPr>
            <w:tcW w:w="1275" w:type="dxa"/>
          </w:tcPr>
          <w:p w14:paraId="1CD33FD7" w14:textId="77777777" w:rsidR="00801C76" w:rsidRPr="008D63A3" w:rsidRDefault="00801C76" w:rsidP="00045948">
            <w:pPr>
              <w:jc w:val="both"/>
              <w:rPr>
                <w:rFonts w:cs="Times New Roman"/>
                <w:sz w:val="26"/>
                <w:szCs w:val="26"/>
              </w:rPr>
            </w:pPr>
          </w:p>
        </w:tc>
      </w:tr>
      <w:tr w:rsidR="008D63A3" w:rsidRPr="008D63A3" w14:paraId="79EF6B1D" w14:textId="4A2919D7" w:rsidTr="00705A19">
        <w:tc>
          <w:tcPr>
            <w:tcW w:w="704" w:type="dxa"/>
          </w:tcPr>
          <w:p w14:paraId="6DCB6E72"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305909F8" w14:textId="51EF8793" w:rsidR="00801C76" w:rsidRPr="008D63A3" w:rsidRDefault="00A6643F" w:rsidP="00045948">
            <w:pPr>
              <w:jc w:val="both"/>
              <w:rPr>
                <w:rFonts w:cs="Times New Roman"/>
                <w:sz w:val="26"/>
                <w:szCs w:val="26"/>
              </w:rPr>
            </w:pPr>
            <w:r>
              <w:rPr>
                <w:sz w:val="26"/>
                <w:szCs w:val="26"/>
              </w:rPr>
              <w:t>Khoản 3 Điều 7; khoản 2 Điều 26 Dự thảo Luật</w:t>
            </w:r>
          </w:p>
        </w:tc>
        <w:tc>
          <w:tcPr>
            <w:tcW w:w="7229" w:type="dxa"/>
          </w:tcPr>
          <w:p w14:paraId="43ECDE87" w14:textId="77777777" w:rsidR="00504ED4" w:rsidRPr="008D63A3" w:rsidRDefault="00504ED4" w:rsidP="000C31AF">
            <w:pPr>
              <w:spacing w:line="252" w:lineRule="auto"/>
              <w:jc w:val="both"/>
              <w:rPr>
                <w:rFonts w:cs="Times New Roman"/>
                <w:b/>
                <w:bCs/>
                <w:sz w:val="26"/>
                <w:szCs w:val="26"/>
              </w:rPr>
            </w:pPr>
            <w:r w:rsidRPr="008D63A3">
              <w:rPr>
                <w:rFonts w:cs="Times New Roman"/>
                <w:b/>
                <w:bCs/>
                <w:sz w:val="26"/>
                <w:szCs w:val="26"/>
              </w:rPr>
              <w:t>Luật Công an nhân dân số 37/2018/QH14</w:t>
            </w:r>
          </w:p>
          <w:p w14:paraId="78DD0A0B" w14:textId="707E9A28"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16. Nhiệm vụ và quyền hạn của Công an nhân dân</w:t>
            </w:r>
          </w:p>
          <w:p w14:paraId="502A1834" w14:textId="1C98C39A" w:rsidR="00801C76" w:rsidRPr="008D63A3" w:rsidRDefault="00801C76" w:rsidP="000C31AF">
            <w:pPr>
              <w:spacing w:line="252" w:lineRule="auto"/>
              <w:jc w:val="both"/>
              <w:rPr>
                <w:rFonts w:cs="Times New Roman"/>
                <w:sz w:val="26"/>
                <w:szCs w:val="26"/>
              </w:rPr>
            </w:pPr>
            <w:r w:rsidRPr="008D63A3">
              <w:rPr>
                <w:rFonts w:cs="Times New Roman"/>
                <w:sz w:val="26"/>
                <w:szCs w:val="26"/>
              </w:rPr>
              <w:t>…</w:t>
            </w:r>
            <w:r w:rsidRPr="008D63A3">
              <w:rPr>
                <w:rFonts w:cs="Times New Roman"/>
                <w:b/>
                <w:bCs/>
                <w:sz w:val="26"/>
                <w:szCs w:val="26"/>
              </w:rPr>
              <w:t xml:space="preserve"> </w:t>
            </w:r>
            <w:r w:rsidRPr="008D63A3">
              <w:rPr>
                <w:rFonts w:cs="Times New Roman"/>
                <w:sz w:val="26"/>
                <w:szCs w:val="26"/>
              </w:rPr>
              <w:t xml:space="preserve">13. Hướng dẫn, huấn luyện nghiệp vụ, bồi dưỡng kiến thức pháp luật đối với các tổ chức quần chúng tham gia bảo vệ an ninh, trật tự </w:t>
            </w:r>
            <w:r w:rsidRPr="008D63A3">
              <w:rPr>
                <w:rFonts w:cs="Times New Roman"/>
                <w:sz w:val="26"/>
                <w:szCs w:val="26"/>
              </w:rPr>
              <w:lastRenderedPageBreak/>
              <w:t>tại cơ sở, bảo vệ dân phố, dân phòng, bảo vệ cơ quan, doanh nghiệp theo quy định của pháp luật.</w:t>
            </w:r>
          </w:p>
        </w:tc>
        <w:tc>
          <w:tcPr>
            <w:tcW w:w="2127" w:type="dxa"/>
          </w:tcPr>
          <w:p w14:paraId="17D09F88" w14:textId="4663C9B1" w:rsidR="00801C76" w:rsidRPr="008D63A3" w:rsidRDefault="00801C76" w:rsidP="00045948">
            <w:pPr>
              <w:jc w:val="both"/>
              <w:rPr>
                <w:rFonts w:cs="Times New Roman"/>
                <w:sz w:val="26"/>
                <w:szCs w:val="26"/>
              </w:rPr>
            </w:pPr>
          </w:p>
        </w:tc>
        <w:tc>
          <w:tcPr>
            <w:tcW w:w="1275" w:type="dxa"/>
          </w:tcPr>
          <w:p w14:paraId="25D1255F" w14:textId="77777777" w:rsidR="00801C76" w:rsidRPr="008D63A3" w:rsidRDefault="00801C76" w:rsidP="00045948">
            <w:pPr>
              <w:jc w:val="both"/>
              <w:rPr>
                <w:rFonts w:cs="Times New Roman"/>
                <w:sz w:val="26"/>
                <w:szCs w:val="26"/>
              </w:rPr>
            </w:pPr>
          </w:p>
        </w:tc>
      </w:tr>
      <w:tr w:rsidR="008D63A3" w:rsidRPr="008D63A3" w14:paraId="21C9B338" w14:textId="6393864D" w:rsidTr="005578E2">
        <w:trPr>
          <w:trHeight w:val="758"/>
        </w:trPr>
        <w:tc>
          <w:tcPr>
            <w:tcW w:w="704" w:type="dxa"/>
            <w:vMerge w:val="restart"/>
          </w:tcPr>
          <w:p w14:paraId="36E05353"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56E977E2" w14:textId="62F2488A" w:rsidR="00801C76" w:rsidRPr="008D63A3" w:rsidRDefault="00A6643F" w:rsidP="00045948">
            <w:pPr>
              <w:jc w:val="both"/>
              <w:rPr>
                <w:rFonts w:cs="Times New Roman"/>
                <w:sz w:val="26"/>
                <w:szCs w:val="26"/>
              </w:rPr>
            </w:pPr>
            <w:r>
              <w:rPr>
                <w:sz w:val="26"/>
                <w:szCs w:val="26"/>
              </w:rPr>
              <w:t>Khoản 1 Điều 4; Khoản 3 Điều 7; Điều 32 Dự thảo Luật</w:t>
            </w:r>
          </w:p>
        </w:tc>
        <w:tc>
          <w:tcPr>
            <w:tcW w:w="7229" w:type="dxa"/>
          </w:tcPr>
          <w:p w14:paraId="2FACA82B" w14:textId="77777777" w:rsidR="00504ED4" w:rsidRPr="008D63A3" w:rsidRDefault="00504ED4" w:rsidP="000C31AF">
            <w:pPr>
              <w:spacing w:line="252" w:lineRule="auto"/>
              <w:jc w:val="both"/>
              <w:rPr>
                <w:rFonts w:cs="Times New Roman"/>
                <w:b/>
                <w:bCs/>
                <w:sz w:val="26"/>
                <w:szCs w:val="26"/>
              </w:rPr>
            </w:pPr>
            <w:r w:rsidRPr="008D63A3">
              <w:rPr>
                <w:rFonts w:cs="Times New Roman"/>
                <w:b/>
                <w:bCs/>
                <w:sz w:val="26"/>
                <w:szCs w:val="26"/>
                <w:lang w:val="vi-VN"/>
              </w:rPr>
              <w:t>Luật Phòng, chống tham nhũng</w:t>
            </w:r>
            <w:r w:rsidRPr="008D63A3">
              <w:rPr>
                <w:rFonts w:cs="Times New Roman"/>
                <w:b/>
                <w:bCs/>
                <w:sz w:val="26"/>
                <w:szCs w:val="26"/>
              </w:rPr>
              <w:t xml:space="preserve"> số 36/2018/QH14</w:t>
            </w:r>
          </w:p>
          <w:p w14:paraId="421EE0EF" w14:textId="52B9743A"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6. Tuyên truyền, phổ biến, giáo dục về phòng, chống tham nhũng</w:t>
            </w:r>
          </w:p>
          <w:p w14:paraId="35A812E8"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1. Cơ quan thông tin, truyền thông và cơ quan, tổ chức, đơn vị khác, trong phạm vi nhiệm vụ, quyền hạn của mình, có trách nhiệm tuyên truyền, phổ biến, giáo dục về phòng, chống tham nhũng nhằm nâng cao nhận thức cho công dân và người có chức vụ, quyền hạn.</w:t>
            </w:r>
          </w:p>
          <w:p w14:paraId="5059D83E" w14:textId="728D75D6" w:rsidR="00801C76" w:rsidRPr="008D63A3" w:rsidRDefault="00801C76" w:rsidP="000C31AF">
            <w:pPr>
              <w:spacing w:line="252" w:lineRule="auto"/>
              <w:jc w:val="both"/>
              <w:rPr>
                <w:rFonts w:cs="Times New Roman"/>
                <w:sz w:val="26"/>
                <w:szCs w:val="26"/>
              </w:rPr>
            </w:pPr>
            <w:r w:rsidRPr="008D63A3">
              <w:rPr>
                <w:rFonts w:cs="Times New Roman"/>
                <w:sz w:val="26"/>
                <w:szCs w:val="26"/>
              </w:rPr>
              <w:t>2. Cơ sở giáo dục, đào tạo, bồi dưỡng có trách nhiệm đưa nội dung giáo dục nhân cách, đạo đức, lối sống nhằm phòng, chống tham nhũng vào chương trình giáo dục, đào tạo, bồi dưỡng đối với học sinh trung học phổ thông, sinh viên, học viên và người có chức vụ, quyền hạn theo quy định của pháp luật.</w:t>
            </w:r>
          </w:p>
        </w:tc>
        <w:tc>
          <w:tcPr>
            <w:tcW w:w="2127" w:type="dxa"/>
          </w:tcPr>
          <w:p w14:paraId="3C45FDA4" w14:textId="3EC484F5" w:rsidR="00801C76" w:rsidRPr="008D63A3" w:rsidRDefault="00801C76" w:rsidP="00045948">
            <w:pPr>
              <w:jc w:val="both"/>
              <w:rPr>
                <w:rFonts w:cs="Times New Roman"/>
                <w:sz w:val="26"/>
                <w:szCs w:val="26"/>
              </w:rPr>
            </w:pPr>
          </w:p>
        </w:tc>
        <w:tc>
          <w:tcPr>
            <w:tcW w:w="1275" w:type="dxa"/>
          </w:tcPr>
          <w:p w14:paraId="2D941B2E" w14:textId="77777777" w:rsidR="00801C76" w:rsidRPr="008D63A3" w:rsidRDefault="00801C76" w:rsidP="00045948">
            <w:pPr>
              <w:jc w:val="both"/>
              <w:rPr>
                <w:rFonts w:cs="Times New Roman"/>
                <w:sz w:val="26"/>
                <w:szCs w:val="26"/>
              </w:rPr>
            </w:pPr>
          </w:p>
        </w:tc>
      </w:tr>
      <w:tr w:rsidR="008D63A3" w:rsidRPr="008D63A3" w14:paraId="783A992B" w14:textId="25E37A12" w:rsidTr="00705A19">
        <w:trPr>
          <w:trHeight w:val="1549"/>
        </w:trPr>
        <w:tc>
          <w:tcPr>
            <w:tcW w:w="704" w:type="dxa"/>
            <w:vMerge/>
          </w:tcPr>
          <w:p w14:paraId="1DD45DC4"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771DEEA2" w14:textId="77777777" w:rsidR="00801C76" w:rsidRPr="008D63A3" w:rsidRDefault="00801C76" w:rsidP="00045948">
            <w:pPr>
              <w:jc w:val="both"/>
              <w:rPr>
                <w:rFonts w:cs="Times New Roman"/>
                <w:sz w:val="26"/>
                <w:szCs w:val="26"/>
                <w:lang w:val="vi-VN"/>
              </w:rPr>
            </w:pPr>
          </w:p>
        </w:tc>
        <w:tc>
          <w:tcPr>
            <w:tcW w:w="7229" w:type="dxa"/>
          </w:tcPr>
          <w:p w14:paraId="37EE9245" w14:textId="77777777" w:rsidR="00801C76" w:rsidRPr="008D63A3" w:rsidRDefault="00801C76" w:rsidP="00FA6A0C">
            <w:pPr>
              <w:spacing w:line="252" w:lineRule="auto"/>
              <w:jc w:val="both"/>
              <w:rPr>
                <w:rFonts w:cs="Times New Roman"/>
                <w:sz w:val="26"/>
                <w:szCs w:val="26"/>
              </w:rPr>
            </w:pPr>
            <w:r w:rsidRPr="008D63A3">
              <w:rPr>
                <w:rFonts w:cs="Times New Roman"/>
                <w:b/>
                <w:bCs/>
                <w:sz w:val="26"/>
                <w:szCs w:val="26"/>
              </w:rPr>
              <w:t>Điều 85. Trách nhiệm của Ủy ban nhân dân các cấp</w:t>
            </w:r>
          </w:p>
          <w:p w14:paraId="566E40E6" w14:textId="77777777" w:rsidR="00801C76" w:rsidRPr="008D63A3" w:rsidRDefault="00801C76" w:rsidP="00FA6A0C">
            <w:pPr>
              <w:spacing w:line="252" w:lineRule="auto"/>
              <w:jc w:val="both"/>
              <w:rPr>
                <w:rFonts w:cs="Times New Roman"/>
                <w:sz w:val="26"/>
                <w:szCs w:val="26"/>
              </w:rPr>
            </w:pPr>
            <w:r w:rsidRPr="008D63A3">
              <w:rPr>
                <w:rFonts w:cs="Times New Roman"/>
                <w:sz w:val="26"/>
                <w:szCs w:val="26"/>
              </w:rPr>
              <w:t>Ủy ban nhân dân các cấp, trong phạm vi nhiệm vụ, quyền hạn của mình, có trách nhiệm sau đây:</w:t>
            </w:r>
          </w:p>
          <w:p w14:paraId="5258B32A" w14:textId="5EBC9D9B" w:rsidR="00801C76" w:rsidRPr="008D63A3" w:rsidRDefault="00801C76" w:rsidP="00FA6A0C">
            <w:pPr>
              <w:spacing w:line="252" w:lineRule="auto"/>
              <w:jc w:val="both"/>
              <w:rPr>
                <w:rFonts w:cs="Times New Roman"/>
                <w:b/>
                <w:bCs/>
                <w:sz w:val="26"/>
                <w:szCs w:val="26"/>
              </w:rPr>
            </w:pPr>
            <w:r w:rsidRPr="008D63A3">
              <w:rPr>
                <w:rFonts w:cs="Times New Roman"/>
                <w:sz w:val="26"/>
                <w:szCs w:val="26"/>
              </w:rPr>
              <w:t>… 2. Tổ chức tuyên truyền, phổ biến, giáo dục pháp luật về phòng, chống tham nhũng;</w:t>
            </w:r>
          </w:p>
        </w:tc>
        <w:tc>
          <w:tcPr>
            <w:tcW w:w="2127" w:type="dxa"/>
          </w:tcPr>
          <w:p w14:paraId="2FDE24E8" w14:textId="142D703E" w:rsidR="00801C76" w:rsidRPr="008D63A3" w:rsidRDefault="00801C76" w:rsidP="00045948">
            <w:pPr>
              <w:jc w:val="both"/>
              <w:rPr>
                <w:rFonts w:cs="Times New Roman"/>
                <w:sz w:val="26"/>
                <w:szCs w:val="26"/>
              </w:rPr>
            </w:pPr>
          </w:p>
        </w:tc>
        <w:tc>
          <w:tcPr>
            <w:tcW w:w="1275" w:type="dxa"/>
          </w:tcPr>
          <w:p w14:paraId="22CECD85" w14:textId="77777777" w:rsidR="00801C76" w:rsidRPr="008D63A3" w:rsidRDefault="00801C76" w:rsidP="00045948">
            <w:pPr>
              <w:jc w:val="both"/>
              <w:rPr>
                <w:rFonts w:cs="Times New Roman"/>
                <w:sz w:val="26"/>
                <w:szCs w:val="26"/>
              </w:rPr>
            </w:pPr>
          </w:p>
        </w:tc>
      </w:tr>
      <w:tr w:rsidR="008D63A3" w:rsidRPr="008D63A3" w14:paraId="4E048316" w14:textId="72AF3E01" w:rsidTr="00705A19">
        <w:trPr>
          <w:trHeight w:val="698"/>
        </w:trPr>
        <w:tc>
          <w:tcPr>
            <w:tcW w:w="704" w:type="dxa"/>
            <w:vMerge w:val="restart"/>
          </w:tcPr>
          <w:p w14:paraId="59E1B991"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4398CC70" w14:textId="713D28F5" w:rsidR="00801C76" w:rsidRPr="008D63A3" w:rsidRDefault="00A6643F" w:rsidP="00045948">
            <w:pPr>
              <w:jc w:val="both"/>
              <w:rPr>
                <w:rFonts w:cs="Times New Roman"/>
                <w:sz w:val="26"/>
                <w:szCs w:val="26"/>
              </w:rPr>
            </w:pPr>
            <w:r>
              <w:rPr>
                <w:sz w:val="26"/>
                <w:szCs w:val="26"/>
              </w:rPr>
              <w:t>Khoản 3 Điều 7; khoản 2 Điều 26; Điều 31; Điều 32 Dự thảo Luật</w:t>
            </w:r>
          </w:p>
        </w:tc>
        <w:tc>
          <w:tcPr>
            <w:tcW w:w="7229" w:type="dxa"/>
          </w:tcPr>
          <w:p w14:paraId="7963CB67" w14:textId="77777777" w:rsidR="00504ED4" w:rsidRPr="008D63A3" w:rsidRDefault="00504ED4" w:rsidP="000C31AF">
            <w:pPr>
              <w:spacing w:line="252" w:lineRule="auto"/>
              <w:jc w:val="both"/>
              <w:rPr>
                <w:rFonts w:cs="Times New Roman"/>
                <w:b/>
                <w:bCs/>
                <w:sz w:val="26"/>
                <w:szCs w:val="26"/>
              </w:rPr>
            </w:pPr>
            <w:r w:rsidRPr="008D63A3">
              <w:rPr>
                <w:rFonts w:cs="Times New Roman"/>
                <w:b/>
                <w:bCs/>
                <w:sz w:val="26"/>
                <w:szCs w:val="26"/>
                <w:lang w:val="vi-VN"/>
              </w:rPr>
              <w:t>Luật Cảnh sát biển Việt Nam</w:t>
            </w:r>
            <w:r w:rsidRPr="008D63A3">
              <w:rPr>
                <w:rFonts w:cs="Times New Roman"/>
                <w:b/>
                <w:bCs/>
                <w:sz w:val="26"/>
                <w:szCs w:val="26"/>
              </w:rPr>
              <w:t xml:space="preserve"> số 33/2018/QH14</w:t>
            </w:r>
          </w:p>
          <w:p w14:paraId="00D1BEA8" w14:textId="320EB5DE"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8. Nhiệm vụ của Cảnh sát biển Việt Nam</w:t>
            </w:r>
          </w:p>
          <w:p w14:paraId="6FC75B3F" w14:textId="55B90D09" w:rsidR="00801C76" w:rsidRPr="008D63A3" w:rsidRDefault="00801C76" w:rsidP="000C31AF">
            <w:pPr>
              <w:spacing w:line="252" w:lineRule="auto"/>
              <w:jc w:val="both"/>
              <w:rPr>
                <w:rFonts w:cs="Times New Roman"/>
                <w:sz w:val="26"/>
                <w:szCs w:val="26"/>
              </w:rPr>
            </w:pPr>
            <w:r w:rsidRPr="008D63A3">
              <w:rPr>
                <w:rFonts w:cs="Times New Roman"/>
                <w:sz w:val="26"/>
                <w:szCs w:val="26"/>
              </w:rPr>
              <w:t>… 5. Thực hiện tuyên truyền, phổ biến, giáo dục pháp luật.</w:t>
            </w:r>
          </w:p>
        </w:tc>
        <w:tc>
          <w:tcPr>
            <w:tcW w:w="2127" w:type="dxa"/>
          </w:tcPr>
          <w:p w14:paraId="44BD59C8" w14:textId="322C016A" w:rsidR="00801C76" w:rsidRPr="008D63A3" w:rsidRDefault="00801C76" w:rsidP="00045948">
            <w:pPr>
              <w:jc w:val="both"/>
              <w:rPr>
                <w:rFonts w:cs="Times New Roman"/>
                <w:sz w:val="26"/>
                <w:szCs w:val="26"/>
              </w:rPr>
            </w:pPr>
          </w:p>
        </w:tc>
        <w:tc>
          <w:tcPr>
            <w:tcW w:w="1275" w:type="dxa"/>
          </w:tcPr>
          <w:p w14:paraId="47EAB2A2" w14:textId="77777777" w:rsidR="00801C76" w:rsidRPr="008D63A3" w:rsidRDefault="00801C76" w:rsidP="00045948">
            <w:pPr>
              <w:jc w:val="both"/>
              <w:rPr>
                <w:rFonts w:cs="Times New Roman"/>
                <w:sz w:val="26"/>
                <w:szCs w:val="26"/>
              </w:rPr>
            </w:pPr>
          </w:p>
        </w:tc>
      </w:tr>
      <w:tr w:rsidR="008D63A3" w:rsidRPr="008D63A3" w14:paraId="09DAE517" w14:textId="11D3DDE0" w:rsidTr="00705A19">
        <w:trPr>
          <w:trHeight w:val="928"/>
        </w:trPr>
        <w:tc>
          <w:tcPr>
            <w:tcW w:w="704" w:type="dxa"/>
            <w:vMerge/>
          </w:tcPr>
          <w:p w14:paraId="3E9E9FC4"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6663FDFD" w14:textId="77777777" w:rsidR="00801C76" w:rsidRPr="008D63A3" w:rsidRDefault="00801C76" w:rsidP="00045948">
            <w:pPr>
              <w:jc w:val="both"/>
              <w:rPr>
                <w:rFonts w:cs="Times New Roman"/>
                <w:sz w:val="26"/>
                <w:szCs w:val="26"/>
                <w:lang w:val="vi-VN"/>
              </w:rPr>
            </w:pPr>
          </w:p>
        </w:tc>
        <w:tc>
          <w:tcPr>
            <w:tcW w:w="7229" w:type="dxa"/>
          </w:tcPr>
          <w:p w14:paraId="51AE6E42" w14:textId="77777777" w:rsidR="00801C76" w:rsidRPr="008D63A3" w:rsidRDefault="00801C76" w:rsidP="00FA6A0C">
            <w:pPr>
              <w:spacing w:line="252" w:lineRule="auto"/>
              <w:jc w:val="both"/>
              <w:rPr>
                <w:rFonts w:cs="Times New Roman"/>
                <w:b/>
                <w:bCs/>
                <w:sz w:val="26"/>
                <w:szCs w:val="26"/>
              </w:rPr>
            </w:pPr>
            <w:r w:rsidRPr="008D63A3">
              <w:rPr>
                <w:rFonts w:cs="Times New Roman"/>
                <w:b/>
                <w:bCs/>
                <w:sz w:val="26"/>
                <w:szCs w:val="26"/>
              </w:rPr>
              <w:t>Điều 24. Nội dung phối hợp</w:t>
            </w:r>
          </w:p>
          <w:p w14:paraId="2513C04F" w14:textId="505ECB4D" w:rsidR="00801C76" w:rsidRPr="008D63A3" w:rsidRDefault="00801C76" w:rsidP="000C31AF">
            <w:pPr>
              <w:spacing w:line="252" w:lineRule="auto"/>
              <w:jc w:val="both"/>
              <w:rPr>
                <w:rFonts w:cs="Times New Roman"/>
                <w:sz w:val="26"/>
                <w:szCs w:val="26"/>
              </w:rPr>
            </w:pPr>
            <w:r w:rsidRPr="008D63A3">
              <w:rPr>
                <w:rFonts w:cs="Times New Roman"/>
                <w:sz w:val="26"/>
                <w:szCs w:val="26"/>
              </w:rPr>
              <w:t>… 6. Đào tạo, tập huấn, bồi dưỡng cán bộ, chiến sĩ Cảnh sát biển Việt Nam; tuyên truyền, phổ biến, giáo dục pháp luật cho Nhân dân.</w:t>
            </w:r>
          </w:p>
        </w:tc>
        <w:tc>
          <w:tcPr>
            <w:tcW w:w="2127" w:type="dxa"/>
          </w:tcPr>
          <w:p w14:paraId="01C551AC" w14:textId="5D3F1526" w:rsidR="00801C76" w:rsidRPr="008D63A3" w:rsidRDefault="00801C76" w:rsidP="00045948">
            <w:pPr>
              <w:jc w:val="both"/>
              <w:rPr>
                <w:rFonts w:cs="Times New Roman"/>
                <w:sz w:val="26"/>
                <w:szCs w:val="26"/>
              </w:rPr>
            </w:pPr>
          </w:p>
        </w:tc>
        <w:tc>
          <w:tcPr>
            <w:tcW w:w="1275" w:type="dxa"/>
          </w:tcPr>
          <w:p w14:paraId="07F398DE" w14:textId="77777777" w:rsidR="00801C76" w:rsidRPr="008D63A3" w:rsidRDefault="00801C76" w:rsidP="00045948">
            <w:pPr>
              <w:jc w:val="both"/>
              <w:rPr>
                <w:rFonts w:cs="Times New Roman"/>
                <w:sz w:val="26"/>
                <w:szCs w:val="26"/>
              </w:rPr>
            </w:pPr>
          </w:p>
        </w:tc>
      </w:tr>
      <w:tr w:rsidR="008D63A3" w:rsidRPr="008D63A3" w14:paraId="4FBB578C" w14:textId="273C42DC" w:rsidTr="00705A19">
        <w:trPr>
          <w:trHeight w:val="587"/>
        </w:trPr>
        <w:tc>
          <w:tcPr>
            <w:tcW w:w="704" w:type="dxa"/>
            <w:vMerge/>
          </w:tcPr>
          <w:p w14:paraId="2D936047"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9E141C1" w14:textId="77777777" w:rsidR="00801C76" w:rsidRPr="008D63A3" w:rsidRDefault="00801C76" w:rsidP="00045948">
            <w:pPr>
              <w:jc w:val="both"/>
              <w:rPr>
                <w:rFonts w:cs="Times New Roman"/>
                <w:sz w:val="26"/>
                <w:szCs w:val="26"/>
                <w:lang w:val="vi-VN"/>
              </w:rPr>
            </w:pPr>
          </w:p>
        </w:tc>
        <w:tc>
          <w:tcPr>
            <w:tcW w:w="7229" w:type="dxa"/>
          </w:tcPr>
          <w:p w14:paraId="4CF51C66" w14:textId="77777777" w:rsidR="00801C76" w:rsidRPr="008D63A3" w:rsidRDefault="00801C76" w:rsidP="00FA6A0C">
            <w:pPr>
              <w:spacing w:line="252" w:lineRule="auto"/>
              <w:jc w:val="both"/>
              <w:rPr>
                <w:rFonts w:cs="Times New Roman"/>
                <w:b/>
                <w:bCs/>
                <w:sz w:val="26"/>
                <w:szCs w:val="26"/>
              </w:rPr>
            </w:pPr>
            <w:r w:rsidRPr="008D63A3">
              <w:rPr>
                <w:rFonts w:cs="Times New Roman"/>
                <w:b/>
                <w:bCs/>
                <w:sz w:val="26"/>
                <w:szCs w:val="26"/>
              </w:rPr>
              <w:t>Điều 37. Nội dung quản lý nhà nước đối với Cảnh sát biển Việt Nam</w:t>
            </w:r>
          </w:p>
          <w:p w14:paraId="21A435A9" w14:textId="724F4CDE" w:rsidR="00801C76" w:rsidRPr="008D63A3" w:rsidRDefault="00801C76" w:rsidP="00FA6A0C">
            <w:pPr>
              <w:spacing w:line="252" w:lineRule="auto"/>
              <w:jc w:val="both"/>
              <w:rPr>
                <w:rFonts w:cs="Times New Roman"/>
                <w:b/>
                <w:bCs/>
                <w:sz w:val="26"/>
                <w:szCs w:val="26"/>
              </w:rPr>
            </w:pPr>
            <w:r w:rsidRPr="008D63A3">
              <w:rPr>
                <w:rFonts w:cs="Times New Roman"/>
                <w:sz w:val="26"/>
                <w:szCs w:val="26"/>
              </w:rPr>
              <w:t>… 6. Tuyên truyền, phổ biến, giáo dục pháp luật.</w:t>
            </w:r>
          </w:p>
        </w:tc>
        <w:tc>
          <w:tcPr>
            <w:tcW w:w="2127" w:type="dxa"/>
          </w:tcPr>
          <w:p w14:paraId="33AB5A7E" w14:textId="581B443F" w:rsidR="00801C76" w:rsidRPr="008D63A3" w:rsidRDefault="00801C76" w:rsidP="00045948">
            <w:pPr>
              <w:jc w:val="both"/>
              <w:rPr>
                <w:rFonts w:cs="Times New Roman"/>
                <w:sz w:val="26"/>
                <w:szCs w:val="26"/>
              </w:rPr>
            </w:pPr>
          </w:p>
        </w:tc>
        <w:tc>
          <w:tcPr>
            <w:tcW w:w="1275" w:type="dxa"/>
          </w:tcPr>
          <w:p w14:paraId="4DDDACF7" w14:textId="77777777" w:rsidR="00801C76" w:rsidRPr="008D63A3" w:rsidRDefault="00801C76" w:rsidP="00045948">
            <w:pPr>
              <w:jc w:val="both"/>
              <w:rPr>
                <w:rFonts w:cs="Times New Roman"/>
                <w:sz w:val="26"/>
                <w:szCs w:val="26"/>
              </w:rPr>
            </w:pPr>
          </w:p>
        </w:tc>
      </w:tr>
      <w:tr w:rsidR="008D63A3" w:rsidRPr="008D63A3" w14:paraId="24CB9B4E" w14:textId="4C415EAA" w:rsidTr="00705A19">
        <w:trPr>
          <w:trHeight w:val="1317"/>
        </w:trPr>
        <w:tc>
          <w:tcPr>
            <w:tcW w:w="704" w:type="dxa"/>
            <w:vMerge/>
          </w:tcPr>
          <w:p w14:paraId="611A67CB"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D0CB54E" w14:textId="77777777" w:rsidR="00801C76" w:rsidRPr="008D63A3" w:rsidRDefault="00801C76" w:rsidP="00045948">
            <w:pPr>
              <w:jc w:val="both"/>
              <w:rPr>
                <w:rFonts w:cs="Times New Roman"/>
                <w:sz w:val="26"/>
                <w:szCs w:val="26"/>
                <w:lang w:val="vi-VN"/>
              </w:rPr>
            </w:pPr>
          </w:p>
        </w:tc>
        <w:tc>
          <w:tcPr>
            <w:tcW w:w="7229" w:type="dxa"/>
          </w:tcPr>
          <w:p w14:paraId="5DE76C0E" w14:textId="77777777" w:rsidR="00504ED4" w:rsidRPr="008D63A3" w:rsidRDefault="00801C76" w:rsidP="000C31AF">
            <w:pPr>
              <w:spacing w:line="252" w:lineRule="auto"/>
              <w:jc w:val="both"/>
              <w:rPr>
                <w:rFonts w:cs="Times New Roman"/>
                <w:sz w:val="26"/>
                <w:szCs w:val="26"/>
              </w:rPr>
            </w:pPr>
            <w:r w:rsidRPr="008D63A3">
              <w:rPr>
                <w:rFonts w:cs="Times New Roman"/>
                <w:b/>
                <w:bCs/>
                <w:sz w:val="26"/>
                <w:szCs w:val="26"/>
              </w:rPr>
              <w:t>Điều 39. Trách nhiệm của Hội đồng nhân dân, Ủy ban nhân dân các cấp</w:t>
            </w:r>
          </w:p>
          <w:p w14:paraId="7B945403" w14:textId="28299289" w:rsidR="00801C76" w:rsidRPr="008D63A3" w:rsidRDefault="00801C76" w:rsidP="000C31AF">
            <w:pPr>
              <w:spacing w:line="252" w:lineRule="auto"/>
              <w:jc w:val="both"/>
              <w:rPr>
                <w:rFonts w:cs="Times New Roman"/>
                <w:b/>
                <w:bCs/>
                <w:sz w:val="26"/>
                <w:szCs w:val="26"/>
              </w:rPr>
            </w:pPr>
            <w:r w:rsidRPr="008D63A3">
              <w:rPr>
                <w:rFonts w:cs="Times New Roman"/>
                <w:sz w:val="26"/>
                <w:szCs w:val="26"/>
              </w:rPr>
              <w:t>Hội đồng nhân dân, Ủy ban nhân dân các cấp, trong phạm vi nhiệm vụ, quyền hạn của mình, tạo điều kiện cho Cảnh sát biển Việt Nam sử dụng quỹ đất tại địa phương để xây dựng trụ sở đóng quân, trú đậu tàu thuyền, kho tàng, bến bãi; tuyên truyền, phổ biến, giáo dục pháp luật về Cảnh sát biển Việt Nam; thực hiện chính sách về nhà ở xã hội cho cán bộ, chiến sĩ Cảnh sát biển Việt Nam theo quy định của pháp luật.</w:t>
            </w:r>
          </w:p>
        </w:tc>
        <w:tc>
          <w:tcPr>
            <w:tcW w:w="2127" w:type="dxa"/>
          </w:tcPr>
          <w:p w14:paraId="0467FFC3" w14:textId="2915FEE1" w:rsidR="00801C76" w:rsidRPr="008D63A3" w:rsidRDefault="00801C76" w:rsidP="00045948">
            <w:pPr>
              <w:jc w:val="both"/>
              <w:rPr>
                <w:rFonts w:cs="Times New Roman"/>
                <w:sz w:val="26"/>
                <w:szCs w:val="26"/>
              </w:rPr>
            </w:pPr>
          </w:p>
        </w:tc>
        <w:tc>
          <w:tcPr>
            <w:tcW w:w="1275" w:type="dxa"/>
          </w:tcPr>
          <w:p w14:paraId="02D97EEC" w14:textId="77777777" w:rsidR="00801C76" w:rsidRPr="008D63A3" w:rsidRDefault="00801C76" w:rsidP="00045948">
            <w:pPr>
              <w:jc w:val="both"/>
              <w:rPr>
                <w:rFonts w:cs="Times New Roman"/>
                <w:sz w:val="26"/>
                <w:szCs w:val="26"/>
              </w:rPr>
            </w:pPr>
          </w:p>
        </w:tc>
      </w:tr>
      <w:tr w:rsidR="008D63A3" w:rsidRPr="008D63A3" w14:paraId="2506F007" w14:textId="6CE6CB12" w:rsidTr="005578E2">
        <w:trPr>
          <w:trHeight w:val="758"/>
        </w:trPr>
        <w:tc>
          <w:tcPr>
            <w:tcW w:w="704" w:type="dxa"/>
            <w:vMerge/>
          </w:tcPr>
          <w:p w14:paraId="3211D368"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70E80EFA" w14:textId="77777777" w:rsidR="00801C76" w:rsidRPr="008D63A3" w:rsidRDefault="00801C76" w:rsidP="00045948">
            <w:pPr>
              <w:jc w:val="both"/>
              <w:rPr>
                <w:rFonts w:cs="Times New Roman"/>
                <w:sz w:val="26"/>
                <w:szCs w:val="26"/>
                <w:lang w:val="vi-VN"/>
              </w:rPr>
            </w:pPr>
          </w:p>
        </w:tc>
        <w:tc>
          <w:tcPr>
            <w:tcW w:w="7229" w:type="dxa"/>
          </w:tcPr>
          <w:p w14:paraId="13FE7A38" w14:textId="77777777" w:rsidR="00801C76" w:rsidRPr="008D63A3" w:rsidRDefault="00801C76" w:rsidP="00FA6A0C">
            <w:pPr>
              <w:spacing w:line="252" w:lineRule="auto"/>
              <w:jc w:val="both"/>
              <w:rPr>
                <w:rFonts w:cs="Times New Roman"/>
                <w:sz w:val="26"/>
                <w:szCs w:val="26"/>
              </w:rPr>
            </w:pPr>
            <w:r w:rsidRPr="008D63A3">
              <w:rPr>
                <w:rFonts w:cs="Times New Roman"/>
                <w:b/>
                <w:bCs/>
                <w:sz w:val="26"/>
                <w:szCs w:val="26"/>
              </w:rPr>
              <w:t>Điều 40. Trách nhiệm của Mặt trận Tổ quốc Việt Nam và các tổ chức thành viên của Mặt trận</w:t>
            </w:r>
          </w:p>
          <w:p w14:paraId="119370A1" w14:textId="24A37A15" w:rsidR="00801C76" w:rsidRPr="008D63A3" w:rsidRDefault="00801C76" w:rsidP="00FA6A0C">
            <w:pPr>
              <w:spacing w:line="252" w:lineRule="auto"/>
              <w:jc w:val="both"/>
              <w:rPr>
                <w:rFonts w:cs="Times New Roman"/>
                <w:b/>
                <w:bCs/>
                <w:sz w:val="26"/>
                <w:szCs w:val="26"/>
              </w:rPr>
            </w:pPr>
            <w:r w:rsidRPr="008D63A3">
              <w:rPr>
                <w:rFonts w:cs="Times New Roman"/>
                <w:sz w:val="26"/>
                <w:szCs w:val="26"/>
              </w:rPr>
              <w:t>Mặt trận Tổ quốc Việt Nam và các tổ chức thành viên của Mặt trận, trong phạm vi nhiệm vụ, quyền hạn của mình, có trách nhiệm phối hợp với cơ quan, tổ chức có liên quan tuyên truyền, vận động Nhân dân thực hiện pháp luật về Cảnh sát biển Việt Nam; giám sát đối với hoạt động của Cảnh sát biển Việt Nam theo quy định của pháp luật.</w:t>
            </w:r>
          </w:p>
        </w:tc>
        <w:tc>
          <w:tcPr>
            <w:tcW w:w="2127" w:type="dxa"/>
          </w:tcPr>
          <w:p w14:paraId="605481DD" w14:textId="4BDFB6FC" w:rsidR="00801C76" w:rsidRPr="008D63A3" w:rsidRDefault="00801C76" w:rsidP="00045948">
            <w:pPr>
              <w:jc w:val="both"/>
              <w:rPr>
                <w:rFonts w:cs="Times New Roman"/>
                <w:sz w:val="26"/>
                <w:szCs w:val="26"/>
              </w:rPr>
            </w:pPr>
          </w:p>
        </w:tc>
        <w:tc>
          <w:tcPr>
            <w:tcW w:w="1275" w:type="dxa"/>
          </w:tcPr>
          <w:p w14:paraId="6D09593D" w14:textId="77777777" w:rsidR="00801C76" w:rsidRPr="008D63A3" w:rsidRDefault="00801C76" w:rsidP="00045948">
            <w:pPr>
              <w:jc w:val="both"/>
              <w:rPr>
                <w:rFonts w:cs="Times New Roman"/>
                <w:sz w:val="26"/>
                <w:szCs w:val="26"/>
              </w:rPr>
            </w:pPr>
          </w:p>
        </w:tc>
      </w:tr>
      <w:tr w:rsidR="008D63A3" w:rsidRPr="008D63A3" w14:paraId="565060B8" w14:textId="1AB17911" w:rsidTr="00705A19">
        <w:trPr>
          <w:trHeight w:val="1305"/>
        </w:trPr>
        <w:tc>
          <w:tcPr>
            <w:tcW w:w="704" w:type="dxa"/>
            <w:vMerge w:val="restart"/>
          </w:tcPr>
          <w:p w14:paraId="22D4B9ED"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55ED8393" w14:textId="6725CF10" w:rsidR="00801C76" w:rsidRPr="008D63A3" w:rsidRDefault="00A6643F" w:rsidP="00045948">
            <w:pPr>
              <w:jc w:val="both"/>
              <w:rPr>
                <w:rFonts w:cs="Times New Roman"/>
                <w:sz w:val="26"/>
                <w:szCs w:val="26"/>
              </w:rPr>
            </w:pPr>
            <w:r>
              <w:rPr>
                <w:sz w:val="26"/>
                <w:szCs w:val="26"/>
              </w:rPr>
              <w:t>Khoản 3 Điều 7; khoản 2 Điều 26; Điều 31; Điều 32 Dự thảo Luật</w:t>
            </w:r>
          </w:p>
        </w:tc>
        <w:tc>
          <w:tcPr>
            <w:tcW w:w="7229" w:type="dxa"/>
          </w:tcPr>
          <w:p w14:paraId="17140974" w14:textId="77777777" w:rsidR="00504ED4" w:rsidRPr="008D63A3" w:rsidRDefault="00504ED4" w:rsidP="000C31AF">
            <w:pPr>
              <w:spacing w:line="252" w:lineRule="auto"/>
              <w:jc w:val="both"/>
              <w:rPr>
                <w:rFonts w:cs="Times New Roman"/>
                <w:b/>
                <w:bCs/>
                <w:sz w:val="26"/>
                <w:szCs w:val="26"/>
              </w:rPr>
            </w:pPr>
            <w:r w:rsidRPr="008D63A3">
              <w:rPr>
                <w:rFonts w:cs="Times New Roman"/>
                <w:b/>
                <w:bCs/>
                <w:sz w:val="26"/>
                <w:szCs w:val="26"/>
                <w:lang w:val="vi-VN"/>
              </w:rPr>
              <w:t>Luật Chăn nuôi</w:t>
            </w:r>
            <w:r w:rsidRPr="008D63A3">
              <w:rPr>
                <w:rFonts w:cs="Times New Roman"/>
                <w:b/>
                <w:bCs/>
                <w:sz w:val="26"/>
                <w:szCs w:val="26"/>
              </w:rPr>
              <w:t xml:space="preserve"> số 32/2018/QH14</w:t>
            </w:r>
          </w:p>
          <w:p w14:paraId="610217C2" w14:textId="790D877F"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79. Trách nhiệm của Chính phủ, Bộ, cơ quan ngang Bộ</w:t>
            </w:r>
          </w:p>
          <w:p w14:paraId="489E039D"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 2. Bộ Nông nghiệp và Phát triển nông thôn là cơ quan đầu mối giúp Chính phủ thực hiện quản lý nhà nước về chăn nuôi trong phạm vi cả nước và có trách nhiệm sau đây:</w:t>
            </w:r>
          </w:p>
          <w:p w14:paraId="35854FBA" w14:textId="012A2A31" w:rsidR="00801C76" w:rsidRPr="008D63A3" w:rsidRDefault="00801C76" w:rsidP="000C31AF">
            <w:pPr>
              <w:spacing w:line="252" w:lineRule="auto"/>
              <w:jc w:val="both"/>
              <w:rPr>
                <w:rFonts w:cs="Times New Roman"/>
                <w:sz w:val="26"/>
                <w:szCs w:val="26"/>
              </w:rPr>
            </w:pPr>
            <w:r w:rsidRPr="008D63A3">
              <w:rPr>
                <w:rFonts w:cs="Times New Roman"/>
                <w:sz w:val="26"/>
                <w:szCs w:val="26"/>
              </w:rPr>
              <w:t>… g) Tổ chức thông tin, tuyên truyền, phổ biến, giáo dục pháp luật về chăn nuôi;</w:t>
            </w:r>
          </w:p>
        </w:tc>
        <w:tc>
          <w:tcPr>
            <w:tcW w:w="2127" w:type="dxa"/>
          </w:tcPr>
          <w:p w14:paraId="7CE6FF93" w14:textId="30EAA126" w:rsidR="00801C76" w:rsidRPr="008D63A3" w:rsidRDefault="00801C76" w:rsidP="00045948">
            <w:pPr>
              <w:jc w:val="both"/>
              <w:rPr>
                <w:rFonts w:cs="Times New Roman"/>
                <w:sz w:val="26"/>
                <w:szCs w:val="26"/>
              </w:rPr>
            </w:pPr>
          </w:p>
        </w:tc>
        <w:tc>
          <w:tcPr>
            <w:tcW w:w="1275" w:type="dxa"/>
          </w:tcPr>
          <w:p w14:paraId="257E370D" w14:textId="77777777" w:rsidR="00801C76" w:rsidRPr="008D63A3" w:rsidRDefault="00801C76" w:rsidP="00045948">
            <w:pPr>
              <w:jc w:val="both"/>
              <w:rPr>
                <w:rFonts w:cs="Times New Roman"/>
                <w:sz w:val="26"/>
                <w:szCs w:val="26"/>
              </w:rPr>
            </w:pPr>
          </w:p>
        </w:tc>
      </w:tr>
      <w:tr w:rsidR="008D63A3" w:rsidRPr="008D63A3" w14:paraId="2B5110CF" w14:textId="7612B833" w:rsidTr="00C2683A">
        <w:trPr>
          <w:trHeight w:val="474"/>
        </w:trPr>
        <w:tc>
          <w:tcPr>
            <w:tcW w:w="704" w:type="dxa"/>
            <w:vMerge/>
          </w:tcPr>
          <w:p w14:paraId="5BC1F27B"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A804D59" w14:textId="77777777" w:rsidR="00801C76" w:rsidRPr="008D63A3" w:rsidRDefault="00801C76" w:rsidP="00045948">
            <w:pPr>
              <w:jc w:val="both"/>
              <w:rPr>
                <w:rFonts w:cs="Times New Roman"/>
                <w:sz w:val="26"/>
                <w:szCs w:val="26"/>
                <w:lang w:val="vi-VN"/>
              </w:rPr>
            </w:pPr>
          </w:p>
        </w:tc>
        <w:tc>
          <w:tcPr>
            <w:tcW w:w="7229" w:type="dxa"/>
          </w:tcPr>
          <w:p w14:paraId="28F70B2F" w14:textId="77777777" w:rsidR="00801C76" w:rsidRPr="008D63A3" w:rsidRDefault="00801C76" w:rsidP="00FA6A0C">
            <w:pPr>
              <w:spacing w:line="252" w:lineRule="auto"/>
              <w:jc w:val="both"/>
              <w:rPr>
                <w:rFonts w:cs="Times New Roman"/>
                <w:sz w:val="26"/>
                <w:szCs w:val="26"/>
              </w:rPr>
            </w:pPr>
            <w:r w:rsidRPr="008D63A3">
              <w:rPr>
                <w:rFonts w:cs="Times New Roman"/>
                <w:b/>
                <w:bCs/>
                <w:sz w:val="26"/>
                <w:szCs w:val="26"/>
              </w:rPr>
              <w:t>Điều 80. Trách nhiệm của Ủy ban nhân dân các cấp</w:t>
            </w:r>
          </w:p>
          <w:p w14:paraId="2874D83A" w14:textId="77777777" w:rsidR="00801C76" w:rsidRPr="008D63A3" w:rsidRDefault="00801C76" w:rsidP="00FA6A0C">
            <w:pPr>
              <w:spacing w:line="252" w:lineRule="auto"/>
              <w:jc w:val="both"/>
              <w:rPr>
                <w:rFonts w:cs="Times New Roman"/>
                <w:sz w:val="26"/>
                <w:szCs w:val="26"/>
              </w:rPr>
            </w:pPr>
            <w:r w:rsidRPr="008D63A3">
              <w:rPr>
                <w:rFonts w:cs="Times New Roman"/>
                <w:sz w:val="26"/>
                <w:szCs w:val="26"/>
              </w:rPr>
              <w:t>1. Ủy ban nhân dân cấp tỉnh, trong phạm vi nhiệm vụ, quyền hạn của mình, có trách nhiệm sau đây:</w:t>
            </w:r>
          </w:p>
          <w:p w14:paraId="2597EDDB" w14:textId="77777777" w:rsidR="00801C76" w:rsidRPr="008D63A3" w:rsidRDefault="00801C76" w:rsidP="00FA6A0C">
            <w:pPr>
              <w:spacing w:line="252" w:lineRule="auto"/>
              <w:jc w:val="both"/>
              <w:rPr>
                <w:rFonts w:cs="Times New Roman"/>
                <w:sz w:val="26"/>
                <w:szCs w:val="26"/>
              </w:rPr>
            </w:pPr>
            <w:r w:rsidRPr="008D63A3">
              <w:rPr>
                <w:rFonts w:cs="Times New Roman"/>
                <w:sz w:val="26"/>
                <w:szCs w:val="26"/>
              </w:rPr>
              <w:t>… đ) Chỉ đạo, tổ chức tuyên truyền, phổ biến, bồi dưỡng, tập huấn kiến thức, giáo dục pháp luật về chăn nuôi;</w:t>
            </w:r>
          </w:p>
          <w:p w14:paraId="6F4EB598" w14:textId="77777777" w:rsidR="00801C76" w:rsidRPr="008D63A3" w:rsidRDefault="00801C76" w:rsidP="00FA6A0C">
            <w:pPr>
              <w:spacing w:line="252" w:lineRule="auto"/>
              <w:jc w:val="both"/>
              <w:rPr>
                <w:rFonts w:cs="Times New Roman"/>
                <w:sz w:val="26"/>
                <w:szCs w:val="26"/>
              </w:rPr>
            </w:pPr>
            <w:r w:rsidRPr="008D63A3">
              <w:rPr>
                <w:rFonts w:cs="Times New Roman"/>
                <w:sz w:val="26"/>
                <w:szCs w:val="26"/>
              </w:rPr>
              <w:t>2. Ủy ban nhân dân cấp huyện, trong phạm vi nhiệm vụ, quyền hạn của mình, có trách nhiệm sau đây:</w:t>
            </w:r>
          </w:p>
          <w:p w14:paraId="39998221" w14:textId="77777777" w:rsidR="00801C76" w:rsidRPr="008D63A3" w:rsidRDefault="00801C76" w:rsidP="00FA6A0C">
            <w:pPr>
              <w:spacing w:line="252" w:lineRule="auto"/>
              <w:jc w:val="both"/>
              <w:rPr>
                <w:rFonts w:cs="Times New Roman"/>
                <w:sz w:val="26"/>
                <w:szCs w:val="26"/>
              </w:rPr>
            </w:pPr>
            <w:r w:rsidRPr="008D63A3">
              <w:rPr>
                <w:rFonts w:cs="Times New Roman"/>
                <w:sz w:val="26"/>
                <w:szCs w:val="26"/>
              </w:rPr>
              <w:lastRenderedPageBreak/>
              <w:t>a) Chỉ đạo, tổ chức tuyên truyền, phổ biến kiến thức giáo dục pháp luật về chăn nuôi;</w:t>
            </w:r>
          </w:p>
          <w:p w14:paraId="5121F3D8" w14:textId="77777777" w:rsidR="00801C76" w:rsidRPr="008D63A3" w:rsidRDefault="00801C76" w:rsidP="00FA6A0C">
            <w:pPr>
              <w:spacing w:line="252" w:lineRule="auto"/>
              <w:jc w:val="both"/>
              <w:rPr>
                <w:rFonts w:cs="Times New Roman"/>
                <w:sz w:val="26"/>
                <w:szCs w:val="26"/>
              </w:rPr>
            </w:pPr>
            <w:r w:rsidRPr="008D63A3">
              <w:rPr>
                <w:rFonts w:cs="Times New Roman"/>
                <w:sz w:val="26"/>
                <w:szCs w:val="26"/>
              </w:rPr>
              <w:t>3. Ủy ban nhân dân cấp xã, trong phạm vi nhiệm vụ, quyền hạn của mình, có trách nhiệm sau đây:</w:t>
            </w:r>
          </w:p>
          <w:p w14:paraId="6724220D" w14:textId="1E9486BA" w:rsidR="00801C76" w:rsidRPr="008D63A3" w:rsidRDefault="00801C76" w:rsidP="00FA6A0C">
            <w:pPr>
              <w:spacing w:line="252" w:lineRule="auto"/>
              <w:jc w:val="both"/>
              <w:rPr>
                <w:rFonts w:cs="Times New Roman"/>
                <w:b/>
                <w:bCs/>
                <w:sz w:val="26"/>
                <w:szCs w:val="26"/>
              </w:rPr>
            </w:pPr>
            <w:r w:rsidRPr="008D63A3">
              <w:rPr>
                <w:rFonts w:cs="Times New Roman"/>
                <w:sz w:val="26"/>
                <w:szCs w:val="26"/>
              </w:rPr>
              <w:t>a) Tuyên truyền, phổ biến, giáo dục pháp luật về chăn nuôi;</w:t>
            </w:r>
          </w:p>
        </w:tc>
        <w:tc>
          <w:tcPr>
            <w:tcW w:w="2127" w:type="dxa"/>
          </w:tcPr>
          <w:p w14:paraId="703B3AF1" w14:textId="5D195BFB" w:rsidR="00801C76" w:rsidRPr="008D63A3" w:rsidRDefault="00801C76" w:rsidP="00045948">
            <w:pPr>
              <w:jc w:val="both"/>
              <w:rPr>
                <w:rFonts w:cs="Times New Roman"/>
                <w:sz w:val="26"/>
                <w:szCs w:val="26"/>
              </w:rPr>
            </w:pPr>
          </w:p>
        </w:tc>
        <w:tc>
          <w:tcPr>
            <w:tcW w:w="1275" w:type="dxa"/>
          </w:tcPr>
          <w:p w14:paraId="47316B7F" w14:textId="77777777" w:rsidR="00801C76" w:rsidRPr="008D63A3" w:rsidRDefault="00801C76" w:rsidP="00045948">
            <w:pPr>
              <w:jc w:val="both"/>
              <w:rPr>
                <w:rFonts w:cs="Times New Roman"/>
                <w:sz w:val="26"/>
                <w:szCs w:val="26"/>
              </w:rPr>
            </w:pPr>
          </w:p>
        </w:tc>
      </w:tr>
      <w:tr w:rsidR="008D63A3" w:rsidRPr="008D63A3" w14:paraId="42795F93" w14:textId="4DF5C16D" w:rsidTr="00705A19">
        <w:trPr>
          <w:trHeight w:val="2296"/>
        </w:trPr>
        <w:tc>
          <w:tcPr>
            <w:tcW w:w="704" w:type="dxa"/>
            <w:vMerge/>
          </w:tcPr>
          <w:p w14:paraId="227C248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F9266C7" w14:textId="77777777" w:rsidR="00801C76" w:rsidRPr="008D63A3" w:rsidRDefault="00801C76" w:rsidP="00045948">
            <w:pPr>
              <w:jc w:val="both"/>
              <w:rPr>
                <w:rFonts w:cs="Times New Roman"/>
                <w:sz w:val="26"/>
                <w:szCs w:val="26"/>
                <w:lang w:val="vi-VN"/>
              </w:rPr>
            </w:pPr>
          </w:p>
        </w:tc>
        <w:tc>
          <w:tcPr>
            <w:tcW w:w="7229" w:type="dxa"/>
          </w:tcPr>
          <w:p w14:paraId="1967FDB2" w14:textId="77777777" w:rsidR="00801C76" w:rsidRPr="008D63A3" w:rsidRDefault="00801C76" w:rsidP="00FA6A0C">
            <w:pPr>
              <w:spacing w:line="252" w:lineRule="auto"/>
              <w:jc w:val="both"/>
              <w:rPr>
                <w:rFonts w:cs="Times New Roman"/>
                <w:sz w:val="26"/>
                <w:szCs w:val="26"/>
              </w:rPr>
            </w:pPr>
            <w:r w:rsidRPr="008D63A3">
              <w:rPr>
                <w:rFonts w:cs="Times New Roman"/>
                <w:b/>
                <w:bCs/>
                <w:sz w:val="26"/>
                <w:szCs w:val="26"/>
              </w:rPr>
              <w:t>Điều 81. Trách nhiệm của Mặt trận Tổ quốc Việt Nam và các tổ chức thành viên của Mặt trận, tổ chức xã hội - nghề nghiệp, tổ chức xã hội</w:t>
            </w:r>
          </w:p>
          <w:p w14:paraId="7E7D8CF2" w14:textId="457C5C79" w:rsidR="00801C76" w:rsidRPr="008D63A3" w:rsidRDefault="00801C76" w:rsidP="00FA6A0C">
            <w:pPr>
              <w:spacing w:line="252" w:lineRule="auto"/>
              <w:jc w:val="both"/>
              <w:rPr>
                <w:rFonts w:cs="Times New Roman"/>
                <w:b/>
                <w:bCs/>
                <w:sz w:val="26"/>
                <w:szCs w:val="26"/>
              </w:rPr>
            </w:pPr>
            <w:r w:rsidRPr="008D63A3">
              <w:rPr>
                <w:rFonts w:cs="Times New Roman"/>
                <w:sz w:val="26"/>
                <w:szCs w:val="26"/>
              </w:rPr>
              <w:t>1. Mặt trận Tổ quốc Việt Nam và các tổ chức thành viên của Mặt trận, trong phạm vi chức năng, nhiệm vụ của mình, có trách nhiệm tuyên truyền, vận động thực hiện chính sách, pháp luật về chăn nuôi; tham gia góp ý kiến xây dựng pháp luật, thực hiện giám sát, phản biện xã hội trong chăn nuôi theo quy định của pháp luật.</w:t>
            </w:r>
          </w:p>
        </w:tc>
        <w:tc>
          <w:tcPr>
            <w:tcW w:w="2127" w:type="dxa"/>
          </w:tcPr>
          <w:p w14:paraId="31952A02" w14:textId="421FE823" w:rsidR="00801C76" w:rsidRPr="008D63A3" w:rsidRDefault="00801C76" w:rsidP="00045948">
            <w:pPr>
              <w:jc w:val="both"/>
              <w:rPr>
                <w:rFonts w:cs="Times New Roman"/>
                <w:sz w:val="26"/>
                <w:szCs w:val="26"/>
              </w:rPr>
            </w:pPr>
          </w:p>
        </w:tc>
        <w:tc>
          <w:tcPr>
            <w:tcW w:w="1275" w:type="dxa"/>
          </w:tcPr>
          <w:p w14:paraId="680A47B7" w14:textId="77777777" w:rsidR="00801C76" w:rsidRPr="008D63A3" w:rsidRDefault="00801C76" w:rsidP="00045948">
            <w:pPr>
              <w:jc w:val="both"/>
              <w:rPr>
                <w:rFonts w:cs="Times New Roman"/>
                <w:sz w:val="26"/>
                <w:szCs w:val="26"/>
              </w:rPr>
            </w:pPr>
          </w:p>
        </w:tc>
      </w:tr>
      <w:tr w:rsidR="008D63A3" w:rsidRPr="008D63A3" w14:paraId="5087DE16" w14:textId="6D6E1E81" w:rsidTr="00705A19">
        <w:trPr>
          <w:trHeight w:val="2355"/>
        </w:trPr>
        <w:tc>
          <w:tcPr>
            <w:tcW w:w="704" w:type="dxa"/>
            <w:vMerge w:val="restart"/>
          </w:tcPr>
          <w:p w14:paraId="0F7AA8CF"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6FAAD667" w14:textId="47B351B7" w:rsidR="00801C76" w:rsidRPr="008D63A3" w:rsidRDefault="00A6643F" w:rsidP="00045948">
            <w:pPr>
              <w:jc w:val="both"/>
              <w:rPr>
                <w:rFonts w:cs="Times New Roman"/>
                <w:sz w:val="26"/>
                <w:szCs w:val="26"/>
              </w:rPr>
            </w:pPr>
            <w:r>
              <w:rPr>
                <w:sz w:val="26"/>
                <w:szCs w:val="26"/>
              </w:rPr>
              <w:t>Khoản 3 Điều 7; khoản 2 Điều 26; Điều 32 Dự thảo Luật</w:t>
            </w:r>
          </w:p>
        </w:tc>
        <w:tc>
          <w:tcPr>
            <w:tcW w:w="7229" w:type="dxa"/>
          </w:tcPr>
          <w:p w14:paraId="689F0FF3" w14:textId="77777777" w:rsidR="00504ED4" w:rsidRPr="008D63A3" w:rsidRDefault="00504ED4" w:rsidP="000C31AF">
            <w:pPr>
              <w:spacing w:line="252" w:lineRule="auto"/>
              <w:jc w:val="both"/>
              <w:rPr>
                <w:rFonts w:cs="Times New Roman"/>
                <w:b/>
                <w:bCs/>
                <w:sz w:val="26"/>
                <w:szCs w:val="26"/>
              </w:rPr>
            </w:pPr>
            <w:r w:rsidRPr="008D63A3">
              <w:rPr>
                <w:rFonts w:cs="Times New Roman"/>
                <w:b/>
                <w:bCs/>
                <w:sz w:val="26"/>
                <w:szCs w:val="26"/>
                <w:lang w:val="vi-VN"/>
              </w:rPr>
              <w:t>Luật Trồng trọt</w:t>
            </w:r>
            <w:r w:rsidRPr="008D63A3">
              <w:rPr>
                <w:rFonts w:cs="Times New Roman"/>
                <w:b/>
                <w:bCs/>
                <w:sz w:val="26"/>
                <w:szCs w:val="26"/>
              </w:rPr>
              <w:t xml:space="preserve"> số 31/2018/QH14</w:t>
            </w:r>
          </w:p>
          <w:p w14:paraId="3C739E80" w14:textId="4E92965B"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82. Trách nhiệm của Chính phủ, Bộ, cơ quan ngang Bộ</w:t>
            </w:r>
          </w:p>
          <w:p w14:paraId="1587A11F"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 2. Bộ Nông nghiệp và Phát triển nông thôn là cơ quan đầu mối giúp Chính phủ thực hiện quản lý nhà nước về hoạt động trồng trọt trong phạm vi cả nước và có trách nhiệm sau đây:</w:t>
            </w:r>
          </w:p>
          <w:p w14:paraId="246EFA5F" w14:textId="60D00B94" w:rsidR="00801C76" w:rsidRPr="008D63A3" w:rsidRDefault="00801C76" w:rsidP="000C31AF">
            <w:pPr>
              <w:spacing w:line="252" w:lineRule="auto"/>
              <w:jc w:val="both"/>
              <w:rPr>
                <w:rFonts w:cs="Times New Roman"/>
                <w:sz w:val="26"/>
                <w:szCs w:val="26"/>
              </w:rPr>
            </w:pPr>
            <w:r w:rsidRPr="008D63A3">
              <w:rPr>
                <w:rFonts w:cs="Times New Roman"/>
                <w:sz w:val="26"/>
                <w:szCs w:val="26"/>
              </w:rPr>
              <w:t>… e) Đào tạo, bồi dưỡng kiến thức chuyên môn, nghiệp vụ; tuyên truyền, phổ biến, giáo dục pháp luật về hoạt động trồng trọt;</w:t>
            </w:r>
          </w:p>
        </w:tc>
        <w:tc>
          <w:tcPr>
            <w:tcW w:w="2127" w:type="dxa"/>
          </w:tcPr>
          <w:p w14:paraId="07D35F43" w14:textId="3434F709" w:rsidR="00801C76" w:rsidRPr="008D63A3" w:rsidRDefault="00801C76" w:rsidP="00045948">
            <w:pPr>
              <w:jc w:val="both"/>
              <w:rPr>
                <w:rFonts w:cs="Times New Roman"/>
                <w:sz w:val="26"/>
                <w:szCs w:val="26"/>
              </w:rPr>
            </w:pPr>
          </w:p>
        </w:tc>
        <w:tc>
          <w:tcPr>
            <w:tcW w:w="1275" w:type="dxa"/>
          </w:tcPr>
          <w:p w14:paraId="349531B3" w14:textId="77777777" w:rsidR="00801C76" w:rsidRPr="008D63A3" w:rsidRDefault="00801C76" w:rsidP="00045948">
            <w:pPr>
              <w:jc w:val="both"/>
              <w:rPr>
                <w:rFonts w:cs="Times New Roman"/>
                <w:sz w:val="26"/>
                <w:szCs w:val="26"/>
              </w:rPr>
            </w:pPr>
          </w:p>
        </w:tc>
      </w:tr>
      <w:tr w:rsidR="008D63A3" w:rsidRPr="008D63A3" w14:paraId="2E078E3D" w14:textId="5AA07D29" w:rsidTr="00705A19">
        <w:trPr>
          <w:trHeight w:val="698"/>
        </w:trPr>
        <w:tc>
          <w:tcPr>
            <w:tcW w:w="704" w:type="dxa"/>
            <w:vMerge/>
          </w:tcPr>
          <w:p w14:paraId="0069295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D646292" w14:textId="77777777" w:rsidR="00801C76" w:rsidRPr="008D63A3" w:rsidRDefault="00801C76" w:rsidP="00045948">
            <w:pPr>
              <w:jc w:val="both"/>
              <w:rPr>
                <w:rFonts w:cs="Times New Roman"/>
                <w:sz w:val="26"/>
                <w:szCs w:val="26"/>
                <w:lang w:val="vi-VN"/>
              </w:rPr>
            </w:pPr>
          </w:p>
        </w:tc>
        <w:tc>
          <w:tcPr>
            <w:tcW w:w="7229" w:type="dxa"/>
          </w:tcPr>
          <w:p w14:paraId="28590D5A" w14:textId="77777777" w:rsidR="00801C76" w:rsidRPr="008D63A3" w:rsidRDefault="00801C76" w:rsidP="00D31ED1">
            <w:pPr>
              <w:spacing w:line="252" w:lineRule="auto"/>
              <w:jc w:val="both"/>
              <w:rPr>
                <w:rFonts w:cs="Times New Roman"/>
                <w:sz w:val="26"/>
                <w:szCs w:val="26"/>
              </w:rPr>
            </w:pPr>
            <w:r w:rsidRPr="008D63A3">
              <w:rPr>
                <w:rFonts w:cs="Times New Roman"/>
                <w:b/>
                <w:bCs/>
                <w:sz w:val="26"/>
                <w:szCs w:val="26"/>
              </w:rPr>
              <w:t>Điều 83. Trách nhiệm của Ủy ban nhân dân các cấp</w:t>
            </w:r>
          </w:p>
          <w:p w14:paraId="7B61EE56" w14:textId="77777777" w:rsidR="00801C76" w:rsidRPr="008D63A3" w:rsidRDefault="00801C76" w:rsidP="00D31ED1">
            <w:pPr>
              <w:spacing w:line="252" w:lineRule="auto"/>
              <w:jc w:val="both"/>
              <w:rPr>
                <w:rFonts w:cs="Times New Roman"/>
                <w:sz w:val="26"/>
                <w:szCs w:val="26"/>
              </w:rPr>
            </w:pPr>
            <w:r w:rsidRPr="008D63A3">
              <w:rPr>
                <w:rFonts w:cs="Times New Roman"/>
                <w:sz w:val="26"/>
                <w:szCs w:val="26"/>
              </w:rPr>
              <w:t>1. Ủy ban nhân dân cấp tỉnh, trong phạm vi nhiệm vụ, quyền hạn của mình, có trách nhiệm sau đây:</w:t>
            </w:r>
          </w:p>
          <w:p w14:paraId="770165BB" w14:textId="77777777" w:rsidR="00801C76" w:rsidRPr="008D63A3" w:rsidRDefault="00801C76" w:rsidP="00D31ED1">
            <w:pPr>
              <w:spacing w:line="252" w:lineRule="auto"/>
              <w:jc w:val="both"/>
              <w:rPr>
                <w:rFonts w:cs="Times New Roman"/>
                <w:sz w:val="26"/>
                <w:szCs w:val="26"/>
              </w:rPr>
            </w:pPr>
            <w:r w:rsidRPr="008D63A3">
              <w:rPr>
                <w:rFonts w:cs="Times New Roman"/>
                <w:sz w:val="26"/>
                <w:szCs w:val="26"/>
              </w:rPr>
              <w:t>… d) Tổ chức tuyên truyền, phổ biến, giáo dục pháp luật, tập huấn kiến thức về hoạt động trồng trọt;…</w:t>
            </w:r>
          </w:p>
          <w:p w14:paraId="0BA8A6F4" w14:textId="77777777" w:rsidR="00801C76" w:rsidRPr="008D63A3" w:rsidRDefault="00801C76" w:rsidP="00D31ED1">
            <w:pPr>
              <w:spacing w:line="252" w:lineRule="auto"/>
              <w:jc w:val="both"/>
              <w:rPr>
                <w:rFonts w:cs="Times New Roman"/>
                <w:sz w:val="26"/>
                <w:szCs w:val="26"/>
              </w:rPr>
            </w:pPr>
            <w:r w:rsidRPr="008D63A3">
              <w:rPr>
                <w:rFonts w:cs="Times New Roman"/>
                <w:sz w:val="26"/>
                <w:szCs w:val="26"/>
              </w:rPr>
              <w:t>2. Ủy ban nhân dân cấp huyện, Ủy ban nhân dân cấp xã, trong phạm vi nhiệm vụ, quyền hạn của mình, có trách nhiệm sau đây:</w:t>
            </w:r>
          </w:p>
          <w:p w14:paraId="6F266510" w14:textId="6019A765" w:rsidR="00801C76" w:rsidRPr="008D63A3" w:rsidRDefault="00801C76" w:rsidP="00D31ED1">
            <w:pPr>
              <w:spacing w:line="252" w:lineRule="auto"/>
              <w:jc w:val="both"/>
              <w:rPr>
                <w:rFonts w:cs="Times New Roman"/>
                <w:b/>
                <w:bCs/>
                <w:sz w:val="26"/>
                <w:szCs w:val="26"/>
              </w:rPr>
            </w:pPr>
            <w:r w:rsidRPr="008D63A3">
              <w:rPr>
                <w:rFonts w:cs="Times New Roman"/>
                <w:sz w:val="26"/>
                <w:szCs w:val="26"/>
              </w:rPr>
              <w:t>… c) Tổ chức, thực hiện tuyên truyền, phổ biến, giáo dục pháp luật về hoạt động trồng trọt trên địa bàn.</w:t>
            </w:r>
          </w:p>
        </w:tc>
        <w:tc>
          <w:tcPr>
            <w:tcW w:w="2127" w:type="dxa"/>
          </w:tcPr>
          <w:p w14:paraId="2EFFFFDD" w14:textId="6EF5F201" w:rsidR="00801C76" w:rsidRPr="008D63A3" w:rsidRDefault="00801C76" w:rsidP="00045948">
            <w:pPr>
              <w:jc w:val="both"/>
              <w:rPr>
                <w:rFonts w:cs="Times New Roman"/>
                <w:sz w:val="26"/>
                <w:szCs w:val="26"/>
              </w:rPr>
            </w:pPr>
          </w:p>
        </w:tc>
        <w:tc>
          <w:tcPr>
            <w:tcW w:w="1275" w:type="dxa"/>
          </w:tcPr>
          <w:p w14:paraId="59EE85A1" w14:textId="77777777" w:rsidR="00801C76" w:rsidRPr="008D63A3" w:rsidRDefault="00801C76" w:rsidP="00045948">
            <w:pPr>
              <w:jc w:val="both"/>
              <w:rPr>
                <w:rFonts w:cs="Times New Roman"/>
                <w:sz w:val="26"/>
                <w:szCs w:val="26"/>
              </w:rPr>
            </w:pPr>
          </w:p>
        </w:tc>
      </w:tr>
      <w:tr w:rsidR="008D63A3" w:rsidRPr="008D63A3" w14:paraId="0D7BB9C4" w14:textId="2E89555E" w:rsidTr="00705A19">
        <w:trPr>
          <w:trHeight w:val="781"/>
        </w:trPr>
        <w:tc>
          <w:tcPr>
            <w:tcW w:w="704" w:type="dxa"/>
            <w:vMerge w:val="restart"/>
          </w:tcPr>
          <w:p w14:paraId="424265A5" w14:textId="77777777" w:rsidR="00801C76" w:rsidRPr="008D63A3" w:rsidRDefault="00801C76" w:rsidP="003E387D">
            <w:pPr>
              <w:pStyle w:val="ListParagraph"/>
              <w:numPr>
                <w:ilvl w:val="0"/>
                <w:numId w:val="24"/>
              </w:numPr>
              <w:ind w:left="57" w:firstLine="0"/>
              <w:jc w:val="both"/>
              <w:rPr>
                <w:rFonts w:cs="Times New Roman"/>
                <w:sz w:val="26"/>
                <w:szCs w:val="26"/>
              </w:rPr>
            </w:pPr>
          </w:p>
        </w:tc>
        <w:tc>
          <w:tcPr>
            <w:tcW w:w="1985" w:type="dxa"/>
            <w:vMerge w:val="restart"/>
          </w:tcPr>
          <w:p w14:paraId="08424007" w14:textId="3EA077A8" w:rsidR="00801C76" w:rsidRPr="008D63A3" w:rsidRDefault="00263CE5" w:rsidP="003E387D">
            <w:pPr>
              <w:jc w:val="both"/>
              <w:rPr>
                <w:rFonts w:cs="Times New Roman"/>
                <w:sz w:val="26"/>
                <w:szCs w:val="26"/>
              </w:rPr>
            </w:pPr>
            <w:r>
              <w:rPr>
                <w:sz w:val="26"/>
                <w:szCs w:val="26"/>
              </w:rPr>
              <w:t xml:space="preserve">Khoản 1 Điều 3; </w:t>
            </w:r>
            <w:r w:rsidR="00A6643F">
              <w:rPr>
                <w:sz w:val="26"/>
                <w:szCs w:val="26"/>
              </w:rPr>
              <w:t xml:space="preserve">Khoản </w:t>
            </w:r>
            <w:r>
              <w:rPr>
                <w:sz w:val="26"/>
                <w:szCs w:val="26"/>
              </w:rPr>
              <w:t>1</w:t>
            </w:r>
            <w:r w:rsidR="00A6643F">
              <w:rPr>
                <w:sz w:val="26"/>
                <w:szCs w:val="26"/>
              </w:rPr>
              <w:t xml:space="preserve"> Điều 7;</w:t>
            </w:r>
            <w:r>
              <w:rPr>
                <w:sz w:val="26"/>
                <w:szCs w:val="26"/>
              </w:rPr>
              <w:t xml:space="preserve"> Điều 31; Điều 32</w:t>
            </w:r>
            <w:r w:rsidR="00A6643F">
              <w:rPr>
                <w:sz w:val="26"/>
                <w:szCs w:val="26"/>
              </w:rPr>
              <w:t xml:space="preserve"> Dự thảo Luật</w:t>
            </w:r>
          </w:p>
        </w:tc>
        <w:tc>
          <w:tcPr>
            <w:tcW w:w="7229" w:type="dxa"/>
          </w:tcPr>
          <w:p w14:paraId="2F5CD892" w14:textId="77777777" w:rsidR="00504ED4" w:rsidRPr="008D63A3" w:rsidRDefault="00504ED4" w:rsidP="003E387D">
            <w:pPr>
              <w:spacing w:line="252" w:lineRule="auto"/>
              <w:jc w:val="both"/>
              <w:rPr>
                <w:rFonts w:cs="Times New Roman"/>
                <w:b/>
                <w:bCs/>
                <w:sz w:val="26"/>
                <w:szCs w:val="26"/>
              </w:rPr>
            </w:pPr>
            <w:r w:rsidRPr="008D63A3">
              <w:rPr>
                <w:rFonts w:cs="Times New Roman"/>
                <w:b/>
                <w:bCs/>
                <w:sz w:val="26"/>
                <w:szCs w:val="26"/>
                <w:lang w:val="vi-VN"/>
              </w:rPr>
              <w:t>Luật Đặc x</w:t>
            </w:r>
            <w:r w:rsidRPr="008D63A3">
              <w:rPr>
                <w:rFonts w:cs="Times New Roman"/>
                <w:b/>
                <w:bCs/>
                <w:sz w:val="26"/>
                <w:szCs w:val="26"/>
              </w:rPr>
              <w:t>á số 30/2018/QH14</w:t>
            </w:r>
          </w:p>
          <w:p w14:paraId="582C5BD1" w14:textId="2FA6DC44" w:rsidR="00801C76" w:rsidRPr="008D63A3" w:rsidRDefault="00801C76" w:rsidP="003E387D">
            <w:pPr>
              <w:spacing w:line="252" w:lineRule="auto"/>
              <w:jc w:val="both"/>
              <w:rPr>
                <w:rFonts w:cs="Times New Roman"/>
                <w:sz w:val="26"/>
                <w:szCs w:val="26"/>
              </w:rPr>
            </w:pPr>
            <w:r w:rsidRPr="008D63A3">
              <w:rPr>
                <w:rFonts w:cs="Times New Roman"/>
                <w:b/>
                <w:bCs/>
                <w:sz w:val="26"/>
                <w:szCs w:val="26"/>
              </w:rPr>
              <w:t>Điều 13. Quyền và nghĩa vụ của người được đề nghị đặc xá</w:t>
            </w:r>
          </w:p>
          <w:p w14:paraId="1D6381EA" w14:textId="0F2B10E4" w:rsidR="00801C76" w:rsidRPr="008D63A3" w:rsidRDefault="00801C76" w:rsidP="003E387D">
            <w:pPr>
              <w:spacing w:line="252" w:lineRule="auto"/>
              <w:jc w:val="both"/>
              <w:rPr>
                <w:rFonts w:cs="Times New Roman"/>
                <w:sz w:val="26"/>
                <w:szCs w:val="26"/>
                <w:u w:val="single"/>
              </w:rPr>
            </w:pPr>
            <w:r w:rsidRPr="008D63A3">
              <w:rPr>
                <w:rFonts w:cs="Times New Roman"/>
                <w:sz w:val="26"/>
                <w:szCs w:val="26"/>
                <w:u w:val="single"/>
              </w:rPr>
              <w:t>1. Được phổ biến chính sách, pháp luật về đặc xá;…</w:t>
            </w:r>
          </w:p>
        </w:tc>
        <w:tc>
          <w:tcPr>
            <w:tcW w:w="2127" w:type="dxa"/>
          </w:tcPr>
          <w:p w14:paraId="659283BA" w14:textId="2A0A643D" w:rsidR="00801C76" w:rsidRPr="008D63A3" w:rsidRDefault="00801C76" w:rsidP="003E387D">
            <w:pPr>
              <w:jc w:val="both"/>
              <w:rPr>
                <w:rFonts w:cs="Times New Roman"/>
                <w:sz w:val="26"/>
                <w:szCs w:val="26"/>
              </w:rPr>
            </w:pPr>
          </w:p>
        </w:tc>
        <w:tc>
          <w:tcPr>
            <w:tcW w:w="1275" w:type="dxa"/>
          </w:tcPr>
          <w:p w14:paraId="659CD5DB" w14:textId="77777777" w:rsidR="00801C76" w:rsidRPr="008D63A3" w:rsidRDefault="00801C76" w:rsidP="003E387D">
            <w:pPr>
              <w:jc w:val="both"/>
              <w:rPr>
                <w:rFonts w:cs="Times New Roman"/>
                <w:sz w:val="26"/>
                <w:szCs w:val="26"/>
              </w:rPr>
            </w:pPr>
          </w:p>
        </w:tc>
      </w:tr>
      <w:tr w:rsidR="008D63A3" w:rsidRPr="008D63A3" w14:paraId="2C16BFD3" w14:textId="4CC5232D" w:rsidTr="00705A19">
        <w:trPr>
          <w:trHeight w:val="1020"/>
        </w:trPr>
        <w:tc>
          <w:tcPr>
            <w:tcW w:w="704" w:type="dxa"/>
            <w:vMerge/>
          </w:tcPr>
          <w:p w14:paraId="1770F591" w14:textId="77777777" w:rsidR="00801C76" w:rsidRPr="008D63A3" w:rsidRDefault="00801C76" w:rsidP="003E387D">
            <w:pPr>
              <w:pStyle w:val="ListParagraph"/>
              <w:numPr>
                <w:ilvl w:val="0"/>
                <w:numId w:val="24"/>
              </w:numPr>
              <w:ind w:left="57" w:firstLine="0"/>
              <w:jc w:val="both"/>
              <w:rPr>
                <w:rFonts w:cs="Times New Roman"/>
                <w:sz w:val="26"/>
                <w:szCs w:val="26"/>
              </w:rPr>
            </w:pPr>
          </w:p>
        </w:tc>
        <w:tc>
          <w:tcPr>
            <w:tcW w:w="1985" w:type="dxa"/>
            <w:vMerge/>
          </w:tcPr>
          <w:p w14:paraId="6389810F" w14:textId="77777777" w:rsidR="00801C76" w:rsidRPr="008D63A3" w:rsidRDefault="00801C76" w:rsidP="003E387D">
            <w:pPr>
              <w:jc w:val="both"/>
              <w:rPr>
                <w:rFonts w:cs="Times New Roman"/>
                <w:sz w:val="26"/>
                <w:szCs w:val="26"/>
                <w:lang w:val="vi-VN"/>
              </w:rPr>
            </w:pPr>
          </w:p>
        </w:tc>
        <w:tc>
          <w:tcPr>
            <w:tcW w:w="7229" w:type="dxa"/>
          </w:tcPr>
          <w:p w14:paraId="0233AA56" w14:textId="77777777" w:rsidR="00801C76" w:rsidRPr="008D63A3" w:rsidRDefault="00801C76" w:rsidP="003E387D">
            <w:pPr>
              <w:spacing w:line="252" w:lineRule="auto"/>
              <w:jc w:val="both"/>
              <w:rPr>
                <w:rFonts w:cs="Times New Roman"/>
                <w:sz w:val="26"/>
                <w:szCs w:val="26"/>
              </w:rPr>
            </w:pPr>
            <w:r w:rsidRPr="008D63A3">
              <w:rPr>
                <w:rFonts w:cs="Times New Roman"/>
                <w:b/>
                <w:bCs/>
                <w:sz w:val="26"/>
                <w:szCs w:val="26"/>
              </w:rPr>
              <w:t>Điều 25. Trách nhiệm của Chính phủ</w:t>
            </w:r>
          </w:p>
          <w:p w14:paraId="2D28FDEF" w14:textId="64DA0F61" w:rsidR="00801C76" w:rsidRPr="008D63A3" w:rsidRDefault="00801C76" w:rsidP="003E387D">
            <w:pPr>
              <w:spacing w:line="252" w:lineRule="auto"/>
              <w:jc w:val="both"/>
              <w:rPr>
                <w:rFonts w:cs="Times New Roman"/>
                <w:sz w:val="26"/>
                <w:szCs w:val="26"/>
              </w:rPr>
            </w:pPr>
            <w:r w:rsidRPr="008D63A3">
              <w:rPr>
                <w:rFonts w:cs="Times New Roman"/>
                <w:sz w:val="26"/>
                <w:szCs w:val="26"/>
              </w:rPr>
              <w:t>… 2. Chỉ đạo việc tổ chức tuyên truyền, phổ biến về ý nghĩa, mục đích và nội dung của hoạt động đặc xá.</w:t>
            </w:r>
          </w:p>
        </w:tc>
        <w:tc>
          <w:tcPr>
            <w:tcW w:w="2127" w:type="dxa"/>
          </w:tcPr>
          <w:p w14:paraId="18A2795E" w14:textId="6BB4330D" w:rsidR="00801C76" w:rsidRPr="008D63A3" w:rsidRDefault="00801C76" w:rsidP="003E387D">
            <w:pPr>
              <w:jc w:val="both"/>
              <w:rPr>
                <w:rFonts w:cs="Times New Roman"/>
                <w:sz w:val="26"/>
                <w:szCs w:val="26"/>
              </w:rPr>
            </w:pPr>
          </w:p>
        </w:tc>
        <w:tc>
          <w:tcPr>
            <w:tcW w:w="1275" w:type="dxa"/>
          </w:tcPr>
          <w:p w14:paraId="41E34F69" w14:textId="77777777" w:rsidR="00801C76" w:rsidRPr="008D63A3" w:rsidRDefault="00801C76" w:rsidP="003E387D">
            <w:pPr>
              <w:jc w:val="both"/>
              <w:rPr>
                <w:rFonts w:cs="Times New Roman"/>
                <w:sz w:val="26"/>
                <w:szCs w:val="26"/>
              </w:rPr>
            </w:pPr>
          </w:p>
        </w:tc>
      </w:tr>
      <w:tr w:rsidR="008D63A3" w:rsidRPr="008D63A3" w14:paraId="07D56766" w14:textId="486A55B9" w:rsidTr="00705A19">
        <w:trPr>
          <w:trHeight w:val="1020"/>
        </w:trPr>
        <w:tc>
          <w:tcPr>
            <w:tcW w:w="704" w:type="dxa"/>
            <w:vMerge/>
          </w:tcPr>
          <w:p w14:paraId="7FC9CFB9" w14:textId="77777777" w:rsidR="00801C76" w:rsidRPr="008D63A3" w:rsidRDefault="00801C76" w:rsidP="003E387D">
            <w:pPr>
              <w:pStyle w:val="ListParagraph"/>
              <w:numPr>
                <w:ilvl w:val="0"/>
                <w:numId w:val="24"/>
              </w:numPr>
              <w:ind w:left="57" w:firstLine="0"/>
              <w:jc w:val="both"/>
              <w:rPr>
                <w:rFonts w:cs="Times New Roman"/>
                <w:sz w:val="26"/>
                <w:szCs w:val="26"/>
              </w:rPr>
            </w:pPr>
          </w:p>
        </w:tc>
        <w:tc>
          <w:tcPr>
            <w:tcW w:w="1985" w:type="dxa"/>
            <w:vMerge/>
          </w:tcPr>
          <w:p w14:paraId="7C32F6BF" w14:textId="77777777" w:rsidR="00801C76" w:rsidRPr="008D63A3" w:rsidRDefault="00801C76" w:rsidP="003E387D">
            <w:pPr>
              <w:jc w:val="both"/>
              <w:rPr>
                <w:rFonts w:cs="Times New Roman"/>
                <w:sz w:val="26"/>
                <w:szCs w:val="26"/>
                <w:lang w:val="vi-VN"/>
              </w:rPr>
            </w:pPr>
          </w:p>
        </w:tc>
        <w:tc>
          <w:tcPr>
            <w:tcW w:w="7229" w:type="dxa"/>
          </w:tcPr>
          <w:p w14:paraId="0CBD9B32" w14:textId="77777777" w:rsidR="00801C76" w:rsidRPr="008D63A3" w:rsidRDefault="00801C76" w:rsidP="003E387D">
            <w:pPr>
              <w:spacing w:line="252" w:lineRule="auto"/>
              <w:jc w:val="both"/>
              <w:rPr>
                <w:rFonts w:cs="Times New Roman"/>
                <w:sz w:val="26"/>
                <w:szCs w:val="26"/>
              </w:rPr>
            </w:pPr>
            <w:r w:rsidRPr="008D63A3">
              <w:rPr>
                <w:rFonts w:cs="Times New Roman"/>
                <w:b/>
                <w:bCs/>
                <w:sz w:val="26"/>
                <w:szCs w:val="26"/>
              </w:rPr>
              <w:t>Điều 33. Trách nhiệm của Ủy ban nhân dân các cấp, cơ quan, tổ chức có liên quan</w:t>
            </w:r>
          </w:p>
          <w:p w14:paraId="4A30F80B" w14:textId="60F78968" w:rsidR="00801C76" w:rsidRPr="008D63A3" w:rsidRDefault="00801C76" w:rsidP="003E387D">
            <w:pPr>
              <w:spacing w:line="252" w:lineRule="auto"/>
              <w:jc w:val="both"/>
              <w:rPr>
                <w:rFonts w:cs="Times New Roman"/>
                <w:b/>
                <w:bCs/>
                <w:sz w:val="26"/>
                <w:szCs w:val="26"/>
              </w:rPr>
            </w:pPr>
            <w:r w:rsidRPr="008D63A3">
              <w:rPr>
                <w:rFonts w:cs="Times New Roman"/>
                <w:sz w:val="26"/>
                <w:szCs w:val="26"/>
              </w:rPr>
              <w:t>1. Tuyên truyền, phổ biến, giáo dục pháp luật về đặc xá, Quyết định về đặc xá.</w:t>
            </w:r>
          </w:p>
        </w:tc>
        <w:tc>
          <w:tcPr>
            <w:tcW w:w="2127" w:type="dxa"/>
          </w:tcPr>
          <w:p w14:paraId="53A8A52C" w14:textId="7B177115" w:rsidR="00801C76" w:rsidRPr="008D63A3" w:rsidRDefault="00801C76" w:rsidP="003E387D">
            <w:pPr>
              <w:jc w:val="both"/>
              <w:rPr>
                <w:rFonts w:cs="Times New Roman"/>
                <w:sz w:val="26"/>
                <w:szCs w:val="26"/>
              </w:rPr>
            </w:pPr>
          </w:p>
        </w:tc>
        <w:tc>
          <w:tcPr>
            <w:tcW w:w="1275" w:type="dxa"/>
          </w:tcPr>
          <w:p w14:paraId="3267673C" w14:textId="77777777" w:rsidR="00801C76" w:rsidRPr="008D63A3" w:rsidRDefault="00801C76" w:rsidP="003E387D">
            <w:pPr>
              <w:jc w:val="both"/>
              <w:rPr>
                <w:rFonts w:cs="Times New Roman"/>
                <w:sz w:val="26"/>
                <w:szCs w:val="26"/>
              </w:rPr>
            </w:pPr>
          </w:p>
        </w:tc>
      </w:tr>
      <w:tr w:rsidR="008D63A3" w:rsidRPr="008D63A3" w14:paraId="514357A3" w14:textId="43F03825" w:rsidTr="00705A19">
        <w:trPr>
          <w:trHeight w:val="1020"/>
        </w:trPr>
        <w:tc>
          <w:tcPr>
            <w:tcW w:w="704" w:type="dxa"/>
            <w:vMerge/>
          </w:tcPr>
          <w:p w14:paraId="20EC6270"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78926E0" w14:textId="77777777" w:rsidR="00801C76" w:rsidRPr="008D63A3" w:rsidRDefault="00801C76" w:rsidP="00045948">
            <w:pPr>
              <w:jc w:val="both"/>
              <w:rPr>
                <w:rFonts w:cs="Times New Roman"/>
                <w:sz w:val="26"/>
                <w:szCs w:val="26"/>
                <w:lang w:val="vi-VN"/>
              </w:rPr>
            </w:pPr>
          </w:p>
        </w:tc>
        <w:tc>
          <w:tcPr>
            <w:tcW w:w="7229" w:type="dxa"/>
          </w:tcPr>
          <w:p w14:paraId="2E7CCC39" w14:textId="77777777" w:rsidR="00801C76" w:rsidRPr="008D63A3" w:rsidRDefault="00801C76" w:rsidP="003E387D">
            <w:pPr>
              <w:spacing w:line="252" w:lineRule="auto"/>
              <w:jc w:val="both"/>
              <w:rPr>
                <w:rFonts w:cs="Times New Roman"/>
                <w:sz w:val="26"/>
                <w:szCs w:val="26"/>
              </w:rPr>
            </w:pPr>
            <w:r w:rsidRPr="008D63A3">
              <w:rPr>
                <w:rFonts w:cs="Times New Roman"/>
                <w:b/>
                <w:bCs/>
                <w:sz w:val="26"/>
                <w:szCs w:val="26"/>
              </w:rPr>
              <w:t>Điều 34. Trách nhiệm của Mặt trận Tổ quốc Việt Nam và các tổ chức thành viên của Mặt trận</w:t>
            </w:r>
          </w:p>
          <w:p w14:paraId="53A51E17" w14:textId="04B37A7B" w:rsidR="00801C76" w:rsidRPr="008D63A3" w:rsidRDefault="00801C76" w:rsidP="003E387D">
            <w:pPr>
              <w:spacing w:line="252" w:lineRule="auto"/>
              <w:jc w:val="both"/>
              <w:rPr>
                <w:rFonts w:cs="Times New Roman"/>
                <w:b/>
                <w:bCs/>
                <w:sz w:val="26"/>
                <w:szCs w:val="26"/>
              </w:rPr>
            </w:pPr>
            <w:r w:rsidRPr="008D63A3">
              <w:rPr>
                <w:rFonts w:cs="Times New Roman"/>
                <w:sz w:val="26"/>
                <w:szCs w:val="26"/>
              </w:rPr>
              <w:t>1. Phối hợp với các cơ quan, tổ chức có liên quan tuyên truyền, phổ biến pháp luật về đặc xá, Quyết định về đặc xá.</w:t>
            </w:r>
          </w:p>
        </w:tc>
        <w:tc>
          <w:tcPr>
            <w:tcW w:w="2127" w:type="dxa"/>
          </w:tcPr>
          <w:p w14:paraId="00803379" w14:textId="473E9EFB" w:rsidR="00801C76" w:rsidRPr="008D63A3" w:rsidRDefault="00801C76" w:rsidP="00045948">
            <w:pPr>
              <w:jc w:val="both"/>
              <w:rPr>
                <w:rFonts w:cs="Times New Roman"/>
                <w:sz w:val="26"/>
                <w:szCs w:val="26"/>
              </w:rPr>
            </w:pPr>
          </w:p>
        </w:tc>
        <w:tc>
          <w:tcPr>
            <w:tcW w:w="1275" w:type="dxa"/>
          </w:tcPr>
          <w:p w14:paraId="71A6CAFD" w14:textId="77777777" w:rsidR="00801C76" w:rsidRPr="008D63A3" w:rsidRDefault="00801C76" w:rsidP="00045948">
            <w:pPr>
              <w:jc w:val="both"/>
              <w:rPr>
                <w:rFonts w:cs="Times New Roman"/>
                <w:sz w:val="26"/>
                <w:szCs w:val="26"/>
              </w:rPr>
            </w:pPr>
          </w:p>
        </w:tc>
      </w:tr>
      <w:tr w:rsidR="008D63A3" w:rsidRPr="008D63A3" w14:paraId="7585A7EB" w14:textId="103762FD" w:rsidTr="00705A19">
        <w:trPr>
          <w:trHeight w:val="1650"/>
        </w:trPr>
        <w:tc>
          <w:tcPr>
            <w:tcW w:w="704" w:type="dxa"/>
            <w:vMerge w:val="restart"/>
          </w:tcPr>
          <w:p w14:paraId="743B06D7"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17825C32" w14:textId="1C7D52F5" w:rsidR="00801C76" w:rsidRPr="008D63A3" w:rsidRDefault="00263CE5" w:rsidP="00045948">
            <w:pPr>
              <w:jc w:val="both"/>
              <w:rPr>
                <w:rFonts w:cs="Times New Roman"/>
                <w:sz w:val="26"/>
                <w:szCs w:val="26"/>
              </w:rPr>
            </w:pPr>
            <w:r>
              <w:rPr>
                <w:sz w:val="26"/>
                <w:szCs w:val="26"/>
              </w:rPr>
              <w:t>Khoản 3 Điều 7; khoản 2 Điều 26; Điều 32 Dự thảo Luật</w:t>
            </w:r>
          </w:p>
        </w:tc>
        <w:tc>
          <w:tcPr>
            <w:tcW w:w="7229" w:type="dxa"/>
          </w:tcPr>
          <w:p w14:paraId="0BC60871" w14:textId="77777777" w:rsidR="00504ED4" w:rsidRPr="008D63A3" w:rsidRDefault="00504ED4" w:rsidP="000C31AF">
            <w:pPr>
              <w:spacing w:line="252" w:lineRule="auto"/>
              <w:jc w:val="both"/>
              <w:rPr>
                <w:rFonts w:cs="Times New Roman"/>
                <w:b/>
                <w:bCs/>
                <w:sz w:val="26"/>
                <w:szCs w:val="26"/>
              </w:rPr>
            </w:pPr>
            <w:r w:rsidRPr="008D63A3">
              <w:rPr>
                <w:rFonts w:cs="Times New Roman"/>
                <w:b/>
                <w:bCs/>
                <w:sz w:val="26"/>
                <w:szCs w:val="26"/>
              </w:rPr>
              <w:t>Luật Đo đạc và bản đồ số 27/2018/QH14</w:t>
            </w:r>
          </w:p>
          <w:p w14:paraId="0668C7D4" w14:textId="46823207"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57. Trách nhiệm của Chính phủ, Bộ và cơ quan ngang Bộ</w:t>
            </w:r>
          </w:p>
          <w:p w14:paraId="6F12F848" w14:textId="00A0307D" w:rsidR="00801C76" w:rsidRPr="008D63A3" w:rsidRDefault="00801C76" w:rsidP="000C31AF">
            <w:pPr>
              <w:spacing w:line="252" w:lineRule="auto"/>
              <w:jc w:val="both"/>
              <w:rPr>
                <w:rFonts w:cs="Times New Roman"/>
                <w:sz w:val="26"/>
                <w:szCs w:val="26"/>
              </w:rPr>
            </w:pPr>
            <w:r w:rsidRPr="008D63A3">
              <w:rPr>
                <w:rFonts w:cs="Times New Roman"/>
                <w:sz w:val="26"/>
                <w:szCs w:val="26"/>
              </w:rPr>
              <w:t>… 2. Bộ Tài nguyên và Môi trường là cơ quan đầu mối giúp Chính phủ thực hiện quản lý nhà nước về đo đạc và bản đồ trong cả nước và có trách nhiệm sau đây:</w:t>
            </w:r>
          </w:p>
          <w:p w14:paraId="498E5CA9" w14:textId="78619280" w:rsidR="00801C76" w:rsidRPr="008D63A3" w:rsidRDefault="00801C76" w:rsidP="000C31AF">
            <w:pPr>
              <w:spacing w:line="252" w:lineRule="auto"/>
              <w:jc w:val="both"/>
              <w:rPr>
                <w:rFonts w:cs="Times New Roman"/>
                <w:sz w:val="26"/>
                <w:szCs w:val="26"/>
              </w:rPr>
            </w:pPr>
            <w:r w:rsidRPr="008D63A3">
              <w:rPr>
                <w:rFonts w:cs="Times New Roman"/>
                <w:sz w:val="26"/>
                <w:szCs w:val="26"/>
              </w:rPr>
              <w:t>… c) Tuyên truyền, phổ biến, giáo dục pháp luật, theo dõi tình hình thi hành pháp luật về đo đạc và bản đồ;</w:t>
            </w:r>
          </w:p>
        </w:tc>
        <w:tc>
          <w:tcPr>
            <w:tcW w:w="2127" w:type="dxa"/>
          </w:tcPr>
          <w:p w14:paraId="4D4B2F96" w14:textId="4865EB69" w:rsidR="00801C76" w:rsidRPr="008D63A3" w:rsidRDefault="00801C76" w:rsidP="00045948">
            <w:pPr>
              <w:jc w:val="both"/>
              <w:rPr>
                <w:rFonts w:cs="Times New Roman"/>
                <w:sz w:val="26"/>
                <w:szCs w:val="26"/>
              </w:rPr>
            </w:pPr>
          </w:p>
        </w:tc>
        <w:tc>
          <w:tcPr>
            <w:tcW w:w="1275" w:type="dxa"/>
          </w:tcPr>
          <w:p w14:paraId="37DD2CE6" w14:textId="77777777" w:rsidR="00801C76" w:rsidRPr="008D63A3" w:rsidRDefault="00801C76" w:rsidP="00045948">
            <w:pPr>
              <w:jc w:val="both"/>
              <w:rPr>
                <w:rFonts w:cs="Times New Roman"/>
                <w:sz w:val="26"/>
                <w:szCs w:val="26"/>
              </w:rPr>
            </w:pPr>
          </w:p>
        </w:tc>
      </w:tr>
      <w:tr w:rsidR="008D63A3" w:rsidRPr="008D63A3" w14:paraId="3E57852A" w14:textId="3B1034BE" w:rsidTr="00C2683A">
        <w:trPr>
          <w:trHeight w:val="1325"/>
        </w:trPr>
        <w:tc>
          <w:tcPr>
            <w:tcW w:w="704" w:type="dxa"/>
            <w:vMerge/>
          </w:tcPr>
          <w:p w14:paraId="28C1199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2FFCF8A" w14:textId="77777777" w:rsidR="00801C76" w:rsidRPr="008D63A3" w:rsidRDefault="00801C76" w:rsidP="00045948">
            <w:pPr>
              <w:jc w:val="both"/>
              <w:rPr>
                <w:rFonts w:cs="Times New Roman"/>
                <w:sz w:val="26"/>
                <w:szCs w:val="26"/>
              </w:rPr>
            </w:pPr>
          </w:p>
        </w:tc>
        <w:tc>
          <w:tcPr>
            <w:tcW w:w="7229" w:type="dxa"/>
          </w:tcPr>
          <w:p w14:paraId="77E8BA74" w14:textId="77777777" w:rsidR="00801C76" w:rsidRPr="008D63A3" w:rsidRDefault="00801C76" w:rsidP="00821BB8">
            <w:pPr>
              <w:spacing w:line="252" w:lineRule="auto"/>
              <w:jc w:val="both"/>
              <w:rPr>
                <w:rFonts w:cs="Times New Roman"/>
                <w:sz w:val="26"/>
                <w:szCs w:val="26"/>
              </w:rPr>
            </w:pPr>
            <w:r w:rsidRPr="008D63A3">
              <w:rPr>
                <w:rFonts w:cs="Times New Roman"/>
                <w:b/>
                <w:bCs/>
                <w:sz w:val="26"/>
                <w:szCs w:val="26"/>
              </w:rPr>
              <w:t>Điều 58. Trách nhiệm của Ủy ban nhân dân các cấp</w:t>
            </w:r>
          </w:p>
          <w:p w14:paraId="3645F551" w14:textId="77777777" w:rsidR="00801C76" w:rsidRPr="008D63A3" w:rsidRDefault="00801C76" w:rsidP="00821BB8">
            <w:pPr>
              <w:spacing w:line="252" w:lineRule="auto"/>
              <w:jc w:val="both"/>
              <w:rPr>
                <w:rFonts w:cs="Times New Roman"/>
                <w:sz w:val="26"/>
                <w:szCs w:val="26"/>
              </w:rPr>
            </w:pPr>
            <w:r w:rsidRPr="008D63A3">
              <w:rPr>
                <w:rFonts w:cs="Times New Roman"/>
                <w:sz w:val="26"/>
                <w:szCs w:val="26"/>
              </w:rPr>
              <w:t>1. Ủy ban nhân dân cấp tỉnh, trong phạm vi nhiệm vụ, quyền hạn của mình, có trách nhiệm sau đây:</w:t>
            </w:r>
          </w:p>
          <w:p w14:paraId="34E103F6" w14:textId="77777777" w:rsidR="00801C76" w:rsidRPr="008D63A3" w:rsidRDefault="00801C76" w:rsidP="00821BB8">
            <w:pPr>
              <w:spacing w:line="252" w:lineRule="auto"/>
              <w:jc w:val="both"/>
              <w:rPr>
                <w:rFonts w:cs="Times New Roman"/>
                <w:sz w:val="26"/>
                <w:szCs w:val="26"/>
              </w:rPr>
            </w:pPr>
            <w:r w:rsidRPr="008D63A3">
              <w:rPr>
                <w:rFonts w:cs="Times New Roman"/>
                <w:sz w:val="26"/>
                <w:szCs w:val="26"/>
              </w:rPr>
              <w:t>a) Thực hiện quản lý nhà nước về hoạt động đo đạc và bản đồ thuộc phạm vi quản lý; ban hành văn bản theo thẩm quyền; chỉ đạo tổ chức triển khai thực hiện các nhiệm vụ về đo đạc và bản đồ theo quy định của Luật này và quy định khác của pháp luật có liên quan; tuyên truyền, phổ biến, giáo dục pháp luật;…</w:t>
            </w:r>
          </w:p>
          <w:p w14:paraId="77E0289F" w14:textId="77777777" w:rsidR="00801C76" w:rsidRPr="008D63A3" w:rsidRDefault="00801C76" w:rsidP="00821BB8">
            <w:pPr>
              <w:spacing w:line="252" w:lineRule="auto"/>
              <w:jc w:val="both"/>
              <w:rPr>
                <w:rFonts w:cs="Times New Roman"/>
                <w:sz w:val="26"/>
                <w:szCs w:val="26"/>
              </w:rPr>
            </w:pPr>
            <w:r w:rsidRPr="008D63A3">
              <w:rPr>
                <w:rFonts w:cs="Times New Roman"/>
                <w:sz w:val="26"/>
                <w:szCs w:val="26"/>
              </w:rPr>
              <w:lastRenderedPageBreak/>
              <w:t>2. Ủy ban nhân dân cấp huyện, trong phạm vi nhiệm vụ, quyền hạn của mình, có trách nhiệm sau đây:</w:t>
            </w:r>
          </w:p>
          <w:p w14:paraId="6D835B23" w14:textId="77777777" w:rsidR="00801C76" w:rsidRPr="008D63A3" w:rsidRDefault="00801C76" w:rsidP="00821BB8">
            <w:pPr>
              <w:spacing w:line="252" w:lineRule="auto"/>
              <w:jc w:val="both"/>
              <w:rPr>
                <w:rFonts w:cs="Times New Roman"/>
                <w:sz w:val="26"/>
                <w:szCs w:val="26"/>
              </w:rPr>
            </w:pPr>
            <w:r w:rsidRPr="008D63A3">
              <w:rPr>
                <w:rFonts w:cs="Times New Roman"/>
                <w:sz w:val="26"/>
                <w:szCs w:val="26"/>
              </w:rPr>
              <w:t>a) Tuyên truyền, phổ biến, giáo dục pháp luật, theo dõi tình hình thi hành pháp luật về đo đạc và bản đồ trên địa bàn;</w:t>
            </w:r>
          </w:p>
          <w:p w14:paraId="634C45D3" w14:textId="77777777" w:rsidR="00801C76" w:rsidRPr="008D63A3" w:rsidRDefault="00801C76" w:rsidP="00821BB8">
            <w:pPr>
              <w:spacing w:line="252" w:lineRule="auto"/>
              <w:jc w:val="both"/>
              <w:rPr>
                <w:rFonts w:cs="Times New Roman"/>
                <w:sz w:val="26"/>
                <w:szCs w:val="26"/>
              </w:rPr>
            </w:pPr>
            <w:r w:rsidRPr="008D63A3">
              <w:rPr>
                <w:rFonts w:cs="Times New Roman"/>
                <w:sz w:val="26"/>
                <w:szCs w:val="26"/>
              </w:rPr>
              <w:t>3. Ủy ban nhân dân cấp xã, trong phạm vi nhiệm vụ, quyền hạn của mình, có trách nhiệm sau đây:</w:t>
            </w:r>
          </w:p>
          <w:p w14:paraId="7AC98EA6" w14:textId="001F9017" w:rsidR="00801C76" w:rsidRPr="008D63A3" w:rsidRDefault="00801C76" w:rsidP="00821BB8">
            <w:pPr>
              <w:spacing w:line="252" w:lineRule="auto"/>
              <w:jc w:val="both"/>
              <w:rPr>
                <w:rFonts w:cs="Times New Roman"/>
                <w:b/>
                <w:bCs/>
                <w:sz w:val="26"/>
                <w:szCs w:val="26"/>
              </w:rPr>
            </w:pPr>
            <w:r w:rsidRPr="008D63A3">
              <w:rPr>
                <w:rFonts w:cs="Times New Roman"/>
                <w:sz w:val="26"/>
                <w:szCs w:val="26"/>
              </w:rPr>
              <w:t>a) Thực hiện quy định tại các điểm a, b và d khoản 2 Điều này trên địa bàn;</w:t>
            </w:r>
          </w:p>
        </w:tc>
        <w:tc>
          <w:tcPr>
            <w:tcW w:w="2127" w:type="dxa"/>
          </w:tcPr>
          <w:p w14:paraId="217270A1" w14:textId="0904E806" w:rsidR="00801C76" w:rsidRPr="008D63A3" w:rsidRDefault="00801C76" w:rsidP="00045948">
            <w:pPr>
              <w:jc w:val="both"/>
              <w:rPr>
                <w:rFonts w:cs="Times New Roman"/>
                <w:sz w:val="26"/>
                <w:szCs w:val="26"/>
              </w:rPr>
            </w:pPr>
          </w:p>
        </w:tc>
        <w:tc>
          <w:tcPr>
            <w:tcW w:w="1275" w:type="dxa"/>
          </w:tcPr>
          <w:p w14:paraId="77C437E9" w14:textId="77777777" w:rsidR="00801C76" w:rsidRPr="008D63A3" w:rsidRDefault="00801C76" w:rsidP="00045948">
            <w:pPr>
              <w:jc w:val="both"/>
              <w:rPr>
                <w:rFonts w:cs="Times New Roman"/>
                <w:sz w:val="26"/>
                <w:szCs w:val="26"/>
              </w:rPr>
            </w:pPr>
          </w:p>
        </w:tc>
      </w:tr>
      <w:tr w:rsidR="008D63A3" w:rsidRPr="008D63A3" w14:paraId="7575694C" w14:textId="66C351E4" w:rsidTr="00705A19">
        <w:trPr>
          <w:trHeight w:val="1131"/>
        </w:trPr>
        <w:tc>
          <w:tcPr>
            <w:tcW w:w="704" w:type="dxa"/>
            <w:vMerge w:val="restart"/>
          </w:tcPr>
          <w:p w14:paraId="04541116"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28202068" w14:textId="66F43F5E" w:rsidR="00801C76" w:rsidRPr="008D63A3" w:rsidRDefault="00263CE5" w:rsidP="00045948">
            <w:pPr>
              <w:jc w:val="both"/>
              <w:rPr>
                <w:rFonts w:cs="Times New Roman"/>
                <w:sz w:val="26"/>
                <w:szCs w:val="26"/>
              </w:rPr>
            </w:pPr>
            <w:r>
              <w:rPr>
                <w:sz w:val="26"/>
                <w:szCs w:val="26"/>
              </w:rPr>
              <w:t>Khoản 3 Điều 7; khoản 2 Điều 26 Dự thảo Luật</w:t>
            </w:r>
          </w:p>
        </w:tc>
        <w:tc>
          <w:tcPr>
            <w:tcW w:w="7229" w:type="dxa"/>
          </w:tcPr>
          <w:p w14:paraId="0ED64CD5" w14:textId="77777777" w:rsidR="00504ED4" w:rsidRPr="008D63A3" w:rsidRDefault="00504ED4" w:rsidP="000C31AF">
            <w:pPr>
              <w:spacing w:line="252" w:lineRule="auto"/>
              <w:jc w:val="both"/>
              <w:rPr>
                <w:rFonts w:cs="Times New Roman"/>
                <w:b/>
                <w:bCs/>
                <w:sz w:val="26"/>
                <w:szCs w:val="26"/>
              </w:rPr>
            </w:pPr>
            <w:r w:rsidRPr="008D63A3">
              <w:rPr>
                <w:rFonts w:cs="Times New Roman"/>
                <w:b/>
                <w:bCs/>
                <w:sz w:val="26"/>
                <w:szCs w:val="26"/>
              </w:rPr>
              <w:t>Luật Quốc phòng số 22/2018/QH14</w:t>
            </w:r>
          </w:p>
          <w:p w14:paraId="67079486" w14:textId="3FB145FA"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5. Quyền và nghĩa vụ của công dân về quốc phòng</w:t>
            </w:r>
          </w:p>
          <w:p w14:paraId="432B76B2" w14:textId="31AE4FCF" w:rsidR="00801C76" w:rsidRPr="008D63A3" w:rsidRDefault="00801C76" w:rsidP="000C31AF">
            <w:pPr>
              <w:spacing w:line="252" w:lineRule="auto"/>
              <w:jc w:val="both"/>
              <w:rPr>
                <w:rFonts w:cs="Times New Roman"/>
                <w:sz w:val="26"/>
                <w:szCs w:val="26"/>
              </w:rPr>
            </w:pPr>
            <w:r w:rsidRPr="008D63A3">
              <w:rPr>
                <w:rFonts w:cs="Times New Roman"/>
                <w:sz w:val="26"/>
                <w:szCs w:val="26"/>
              </w:rPr>
              <w:t>... 3. Công dân được tuyên truyền, phổ biến đường lối, quan điểm của Đảng, chính sách, pháp luật của Nhà nước về quốc phòng;…</w:t>
            </w:r>
          </w:p>
        </w:tc>
        <w:tc>
          <w:tcPr>
            <w:tcW w:w="2127" w:type="dxa"/>
          </w:tcPr>
          <w:p w14:paraId="6DC82CCF" w14:textId="48A57937" w:rsidR="00801C76" w:rsidRPr="008D63A3" w:rsidRDefault="00801C76" w:rsidP="00045948">
            <w:pPr>
              <w:jc w:val="both"/>
              <w:rPr>
                <w:rFonts w:cs="Times New Roman"/>
                <w:sz w:val="26"/>
                <w:szCs w:val="26"/>
              </w:rPr>
            </w:pPr>
          </w:p>
        </w:tc>
        <w:tc>
          <w:tcPr>
            <w:tcW w:w="1275" w:type="dxa"/>
          </w:tcPr>
          <w:p w14:paraId="6E297CD4" w14:textId="77777777" w:rsidR="00801C76" w:rsidRPr="008D63A3" w:rsidRDefault="00801C76" w:rsidP="00045948">
            <w:pPr>
              <w:jc w:val="both"/>
              <w:rPr>
                <w:rFonts w:cs="Times New Roman"/>
                <w:sz w:val="26"/>
                <w:szCs w:val="26"/>
              </w:rPr>
            </w:pPr>
          </w:p>
        </w:tc>
      </w:tr>
      <w:tr w:rsidR="008D63A3" w:rsidRPr="008D63A3" w14:paraId="3B011827" w14:textId="48A6CB86" w:rsidTr="00705A19">
        <w:trPr>
          <w:trHeight w:val="1131"/>
        </w:trPr>
        <w:tc>
          <w:tcPr>
            <w:tcW w:w="704" w:type="dxa"/>
            <w:vMerge/>
          </w:tcPr>
          <w:p w14:paraId="5FB60655"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651DE41C" w14:textId="77777777" w:rsidR="00801C76" w:rsidRPr="008D63A3" w:rsidRDefault="00801C76" w:rsidP="00045948">
            <w:pPr>
              <w:jc w:val="both"/>
              <w:rPr>
                <w:rFonts w:cs="Times New Roman"/>
                <w:sz w:val="26"/>
                <w:szCs w:val="26"/>
              </w:rPr>
            </w:pPr>
          </w:p>
        </w:tc>
        <w:tc>
          <w:tcPr>
            <w:tcW w:w="7229" w:type="dxa"/>
          </w:tcPr>
          <w:p w14:paraId="6A268A3C" w14:textId="77777777" w:rsidR="00801C76" w:rsidRPr="008D63A3" w:rsidRDefault="00801C76" w:rsidP="003E387D">
            <w:pPr>
              <w:spacing w:line="252" w:lineRule="auto"/>
              <w:jc w:val="both"/>
              <w:rPr>
                <w:rFonts w:cs="Times New Roman"/>
                <w:sz w:val="26"/>
                <w:szCs w:val="26"/>
              </w:rPr>
            </w:pPr>
            <w:r w:rsidRPr="008D63A3">
              <w:rPr>
                <w:rFonts w:cs="Times New Roman"/>
                <w:b/>
                <w:bCs/>
                <w:sz w:val="26"/>
                <w:szCs w:val="26"/>
              </w:rPr>
              <w:t>Điều 7. Nền quốc phòng toàn dân</w:t>
            </w:r>
          </w:p>
          <w:p w14:paraId="63921881" w14:textId="77777777" w:rsidR="00801C76" w:rsidRPr="008D63A3" w:rsidRDefault="00801C76" w:rsidP="003E387D">
            <w:pPr>
              <w:spacing w:line="252" w:lineRule="auto"/>
              <w:jc w:val="both"/>
              <w:rPr>
                <w:rFonts w:cs="Times New Roman"/>
                <w:sz w:val="26"/>
                <w:szCs w:val="26"/>
              </w:rPr>
            </w:pPr>
            <w:r w:rsidRPr="008D63A3">
              <w:rPr>
                <w:rFonts w:cs="Times New Roman"/>
                <w:sz w:val="26"/>
                <w:szCs w:val="26"/>
              </w:rPr>
              <w:t>… 2. Nội dung cơ bản xây dựng nền quốc phòng toàn dân bao gồm:</w:t>
            </w:r>
          </w:p>
          <w:p w14:paraId="46C50254" w14:textId="76C2FE9A" w:rsidR="00801C76" w:rsidRPr="008D63A3" w:rsidRDefault="00801C76" w:rsidP="003E387D">
            <w:pPr>
              <w:spacing w:line="252" w:lineRule="auto"/>
              <w:jc w:val="both"/>
              <w:rPr>
                <w:rFonts w:cs="Times New Roman"/>
                <w:b/>
                <w:bCs/>
                <w:sz w:val="26"/>
                <w:szCs w:val="26"/>
              </w:rPr>
            </w:pPr>
            <w:r w:rsidRPr="008D63A3">
              <w:rPr>
                <w:rFonts w:cs="Times New Roman"/>
                <w:sz w:val="26"/>
                <w:szCs w:val="26"/>
              </w:rPr>
              <w:t>l) Tuyên truyền, phổ biến đường lối, quan điểm của Đảng, chính sách, pháp luật của Nhà nước về quốc phòng; thực hiện giáo dục quốc phòng và an ninh.</w:t>
            </w:r>
          </w:p>
        </w:tc>
        <w:tc>
          <w:tcPr>
            <w:tcW w:w="2127" w:type="dxa"/>
          </w:tcPr>
          <w:p w14:paraId="0EF72989" w14:textId="0F28099A" w:rsidR="00801C76" w:rsidRPr="008D63A3" w:rsidRDefault="00801C76" w:rsidP="00045948">
            <w:pPr>
              <w:jc w:val="both"/>
              <w:rPr>
                <w:rFonts w:cs="Times New Roman"/>
                <w:sz w:val="26"/>
                <w:szCs w:val="26"/>
              </w:rPr>
            </w:pPr>
          </w:p>
        </w:tc>
        <w:tc>
          <w:tcPr>
            <w:tcW w:w="1275" w:type="dxa"/>
          </w:tcPr>
          <w:p w14:paraId="41DAACEB" w14:textId="77777777" w:rsidR="00801C76" w:rsidRPr="008D63A3" w:rsidRDefault="00801C76" w:rsidP="00045948">
            <w:pPr>
              <w:jc w:val="both"/>
              <w:rPr>
                <w:rFonts w:cs="Times New Roman"/>
                <w:sz w:val="26"/>
                <w:szCs w:val="26"/>
              </w:rPr>
            </w:pPr>
          </w:p>
        </w:tc>
      </w:tr>
      <w:tr w:rsidR="008D63A3" w:rsidRPr="008D63A3" w14:paraId="2FC2D970" w14:textId="7D289A05" w:rsidTr="00705A19">
        <w:trPr>
          <w:trHeight w:val="1131"/>
        </w:trPr>
        <w:tc>
          <w:tcPr>
            <w:tcW w:w="704" w:type="dxa"/>
            <w:vMerge/>
          </w:tcPr>
          <w:p w14:paraId="34087087"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2D1B526" w14:textId="77777777" w:rsidR="00801C76" w:rsidRPr="008D63A3" w:rsidRDefault="00801C76" w:rsidP="00045948">
            <w:pPr>
              <w:jc w:val="both"/>
              <w:rPr>
                <w:rFonts w:cs="Times New Roman"/>
                <w:sz w:val="26"/>
                <w:szCs w:val="26"/>
              </w:rPr>
            </w:pPr>
          </w:p>
        </w:tc>
        <w:tc>
          <w:tcPr>
            <w:tcW w:w="7229" w:type="dxa"/>
          </w:tcPr>
          <w:p w14:paraId="62F877FF" w14:textId="77777777" w:rsidR="00801C76" w:rsidRPr="008D63A3" w:rsidRDefault="00801C76" w:rsidP="003E387D">
            <w:pPr>
              <w:spacing w:line="252" w:lineRule="auto"/>
              <w:jc w:val="both"/>
              <w:rPr>
                <w:rFonts w:cs="Times New Roman"/>
                <w:sz w:val="26"/>
                <w:szCs w:val="26"/>
              </w:rPr>
            </w:pPr>
            <w:r w:rsidRPr="008D63A3">
              <w:rPr>
                <w:rFonts w:cs="Times New Roman"/>
                <w:b/>
                <w:bCs/>
                <w:sz w:val="26"/>
                <w:szCs w:val="26"/>
              </w:rPr>
              <w:t>Điều 8. Phòng thủ quân khu</w:t>
            </w:r>
          </w:p>
          <w:p w14:paraId="71206AA5" w14:textId="77777777" w:rsidR="00801C76" w:rsidRPr="008D63A3" w:rsidRDefault="00801C76" w:rsidP="003E387D">
            <w:pPr>
              <w:spacing w:line="252" w:lineRule="auto"/>
              <w:jc w:val="both"/>
              <w:rPr>
                <w:rFonts w:cs="Times New Roman"/>
                <w:sz w:val="26"/>
                <w:szCs w:val="26"/>
              </w:rPr>
            </w:pPr>
            <w:r w:rsidRPr="008D63A3">
              <w:rPr>
                <w:rFonts w:cs="Times New Roman"/>
                <w:sz w:val="26"/>
                <w:szCs w:val="26"/>
              </w:rPr>
              <w:t>... 2. Nhiệm vụ phòng thủ quân khu bao gồm:</w:t>
            </w:r>
          </w:p>
          <w:p w14:paraId="021F3EF0" w14:textId="03A82332" w:rsidR="00801C76" w:rsidRPr="008D63A3" w:rsidRDefault="00801C76" w:rsidP="003E387D">
            <w:pPr>
              <w:spacing w:line="252" w:lineRule="auto"/>
              <w:jc w:val="both"/>
              <w:rPr>
                <w:rFonts w:cs="Times New Roman"/>
                <w:b/>
                <w:bCs/>
                <w:sz w:val="26"/>
                <w:szCs w:val="26"/>
              </w:rPr>
            </w:pPr>
            <w:r w:rsidRPr="008D63A3">
              <w:rPr>
                <w:rFonts w:cs="Times New Roman"/>
                <w:sz w:val="26"/>
                <w:szCs w:val="26"/>
              </w:rPr>
              <w:t>đ) …; tuyên truyền, phổ biến pháp luật về quốc phòng;…</w:t>
            </w:r>
          </w:p>
        </w:tc>
        <w:tc>
          <w:tcPr>
            <w:tcW w:w="2127" w:type="dxa"/>
          </w:tcPr>
          <w:p w14:paraId="03BE1F49" w14:textId="0E050B86" w:rsidR="00801C76" w:rsidRPr="008D63A3" w:rsidRDefault="00801C76" w:rsidP="00045948">
            <w:pPr>
              <w:jc w:val="both"/>
              <w:rPr>
                <w:rFonts w:cs="Times New Roman"/>
                <w:sz w:val="26"/>
                <w:szCs w:val="26"/>
              </w:rPr>
            </w:pPr>
          </w:p>
        </w:tc>
        <w:tc>
          <w:tcPr>
            <w:tcW w:w="1275" w:type="dxa"/>
          </w:tcPr>
          <w:p w14:paraId="19A9AC2D" w14:textId="77777777" w:rsidR="00801C76" w:rsidRPr="008D63A3" w:rsidRDefault="00801C76" w:rsidP="00045948">
            <w:pPr>
              <w:jc w:val="both"/>
              <w:rPr>
                <w:rFonts w:cs="Times New Roman"/>
                <w:sz w:val="26"/>
                <w:szCs w:val="26"/>
              </w:rPr>
            </w:pPr>
          </w:p>
        </w:tc>
      </w:tr>
      <w:tr w:rsidR="008D63A3" w:rsidRPr="008D63A3" w14:paraId="71C84573" w14:textId="1D3F05A7" w:rsidTr="00705A19">
        <w:trPr>
          <w:trHeight w:val="698"/>
        </w:trPr>
        <w:tc>
          <w:tcPr>
            <w:tcW w:w="704" w:type="dxa"/>
            <w:vMerge/>
          </w:tcPr>
          <w:p w14:paraId="611C64B5"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9506C34" w14:textId="77777777" w:rsidR="00801C76" w:rsidRPr="008D63A3" w:rsidRDefault="00801C76" w:rsidP="00045948">
            <w:pPr>
              <w:jc w:val="both"/>
              <w:rPr>
                <w:rFonts w:cs="Times New Roman"/>
                <w:sz w:val="26"/>
                <w:szCs w:val="26"/>
              </w:rPr>
            </w:pPr>
          </w:p>
        </w:tc>
        <w:tc>
          <w:tcPr>
            <w:tcW w:w="7229" w:type="dxa"/>
          </w:tcPr>
          <w:p w14:paraId="4AE25E82" w14:textId="77777777" w:rsidR="00801C76" w:rsidRPr="008D63A3" w:rsidRDefault="00801C76" w:rsidP="003E387D">
            <w:pPr>
              <w:spacing w:line="252" w:lineRule="auto"/>
              <w:jc w:val="both"/>
              <w:rPr>
                <w:rFonts w:cs="Times New Roman"/>
                <w:sz w:val="26"/>
                <w:szCs w:val="26"/>
              </w:rPr>
            </w:pPr>
            <w:r w:rsidRPr="008D63A3">
              <w:rPr>
                <w:rFonts w:cs="Times New Roman"/>
                <w:b/>
                <w:bCs/>
                <w:sz w:val="26"/>
                <w:szCs w:val="26"/>
              </w:rPr>
              <w:t>Điều 10. Giáo dục quốc phòng và an ninh</w:t>
            </w:r>
          </w:p>
          <w:p w14:paraId="69508687" w14:textId="77777777" w:rsidR="00801C76" w:rsidRPr="008D63A3" w:rsidRDefault="00801C76" w:rsidP="003E387D">
            <w:pPr>
              <w:spacing w:line="252" w:lineRule="auto"/>
              <w:jc w:val="both"/>
              <w:rPr>
                <w:rFonts w:cs="Times New Roman"/>
                <w:sz w:val="26"/>
                <w:szCs w:val="26"/>
              </w:rPr>
            </w:pPr>
            <w:r w:rsidRPr="008D63A3">
              <w:rPr>
                <w:rFonts w:cs="Times New Roman"/>
                <w:sz w:val="26"/>
                <w:szCs w:val="26"/>
              </w:rPr>
              <w:t>… 2. Nhiệm vụ giáo dục quốc phòng và an ninh bao gồm:</w:t>
            </w:r>
          </w:p>
          <w:p w14:paraId="3D53CD06" w14:textId="5145D90F" w:rsidR="00801C76" w:rsidRPr="008D63A3" w:rsidRDefault="00801C76" w:rsidP="003E387D">
            <w:pPr>
              <w:spacing w:line="252" w:lineRule="auto"/>
              <w:jc w:val="both"/>
              <w:rPr>
                <w:rFonts w:cs="Times New Roman"/>
                <w:b/>
                <w:bCs/>
                <w:sz w:val="26"/>
                <w:szCs w:val="26"/>
              </w:rPr>
            </w:pPr>
            <w:r w:rsidRPr="008D63A3">
              <w:rPr>
                <w:rFonts w:cs="Times New Roman"/>
                <w:sz w:val="26"/>
                <w:szCs w:val="26"/>
              </w:rPr>
              <w:t>… c) Phổ biến kiến thức quốc phòng và an ninh cho toàn dân.</w:t>
            </w:r>
          </w:p>
        </w:tc>
        <w:tc>
          <w:tcPr>
            <w:tcW w:w="2127" w:type="dxa"/>
          </w:tcPr>
          <w:p w14:paraId="52ED399E" w14:textId="7297DE75" w:rsidR="00801C76" w:rsidRPr="008D63A3" w:rsidRDefault="00801C76" w:rsidP="00045948">
            <w:pPr>
              <w:jc w:val="both"/>
              <w:rPr>
                <w:rFonts w:cs="Times New Roman"/>
                <w:sz w:val="26"/>
                <w:szCs w:val="26"/>
              </w:rPr>
            </w:pPr>
          </w:p>
        </w:tc>
        <w:tc>
          <w:tcPr>
            <w:tcW w:w="1275" w:type="dxa"/>
          </w:tcPr>
          <w:p w14:paraId="15C8A034" w14:textId="77777777" w:rsidR="00801C76" w:rsidRPr="008D63A3" w:rsidRDefault="00801C76" w:rsidP="00045948">
            <w:pPr>
              <w:jc w:val="both"/>
              <w:rPr>
                <w:rFonts w:cs="Times New Roman"/>
                <w:sz w:val="26"/>
                <w:szCs w:val="26"/>
              </w:rPr>
            </w:pPr>
          </w:p>
        </w:tc>
      </w:tr>
      <w:tr w:rsidR="008D63A3" w:rsidRPr="008D63A3" w14:paraId="7ADCFB2B" w14:textId="4CB697C6" w:rsidTr="00705A19">
        <w:trPr>
          <w:trHeight w:val="1131"/>
        </w:trPr>
        <w:tc>
          <w:tcPr>
            <w:tcW w:w="704" w:type="dxa"/>
            <w:vMerge/>
          </w:tcPr>
          <w:p w14:paraId="2B1D51ED"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EDCC266" w14:textId="77777777" w:rsidR="00801C76" w:rsidRPr="008D63A3" w:rsidRDefault="00801C76" w:rsidP="00045948">
            <w:pPr>
              <w:jc w:val="both"/>
              <w:rPr>
                <w:rFonts w:cs="Times New Roman"/>
                <w:sz w:val="26"/>
                <w:szCs w:val="26"/>
              </w:rPr>
            </w:pPr>
          </w:p>
        </w:tc>
        <w:tc>
          <w:tcPr>
            <w:tcW w:w="7229" w:type="dxa"/>
          </w:tcPr>
          <w:p w14:paraId="3EC98ABC" w14:textId="77777777" w:rsidR="00801C76" w:rsidRPr="008D63A3" w:rsidRDefault="00801C76" w:rsidP="003E387D">
            <w:pPr>
              <w:spacing w:line="252" w:lineRule="auto"/>
              <w:jc w:val="both"/>
              <w:rPr>
                <w:rFonts w:cs="Times New Roman"/>
                <w:sz w:val="26"/>
                <w:szCs w:val="26"/>
              </w:rPr>
            </w:pPr>
            <w:r w:rsidRPr="008D63A3">
              <w:rPr>
                <w:rFonts w:cs="Times New Roman"/>
                <w:b/>
                <w:bCs/>
                <w:sz w:val="26"/>
                <w:szCs w:val="26"/>
              </w:rPr>
              <w:t>Điều 34. Nhiệm vụ, quyền hạn của Chính phủ</w:t>
            </w:r>
          </w:p>
          <w:p w14:paraId="54DC2BCE" w14:textId="77777777" w:rsidR="00801C76" w:rsidRPr="008D63A3" w:rsidRDefault="00801C76" w:rsidP="003E387D">
            <w:pPr>
              <w:spacing w:line="252" w:lineRule="auto"/>
              <w:jc w:val="both"/>
              <w:rPr>
                <w:rFonts w:cs="Times New Roman"/>
                <w:sz w:val="26"/>
                <w:szCs w:val="26"/>
              </w:rPr>
            </w:pPr>
            <w:r w:rsidRPr="008D63A3">
              <w:rPr>
                <w:rFonts w:cs="Times New Roman"/>
                <w:sz w:val="26"/>
                <w:szCs w:val="26"/>
              </w:rPr>
              <w:t>... 2. Nội dung quản lý nhà nước về quốc phòng bao gồm:</w:t>
            </w:r>
          </w:p>
          <w:p w14:paraId="161A799B" w14:textId="1D89720D" w:rsidR="00801C76" w:rsidRPr="008D63A3" w:rsidRDefault="00801C76" w:rsidP="003E387D">
            <w:pPr>
              <w:spacing w:line="252" w:lineRule="auto"/>
              <w:jc w:val="both"/>
              <w:rPr>
                <w:rFonts w:cs="Times New Roman"/>
                <w:b/>
                <w:bCs/>
                <w:sz w:val="26"/>
                <w:szCs w:val="26"/>
              </w:rPr>
            </w:pPr>
            <w:r w:rsidRPr="008D63A3">
              <w:rPr>
                <w:rFonts w:cs="Times New Roman"/>
                <w:sz w:val="26"/>
                <w:szCs w:val="26"/>
              </w:rPr>
              <w:t>… d) Tuyên truyền, phổ biến đường lối, quan điểm của Đảng, chính sách, pháp luật của Nhà nước về quốc phòng; thực hiện giáo dục quốc phòng và an ninh;</w:t>
            </w:r>
          </w:p>
        </w:tc>
        <w:tc>
          <w:tcPr>
            <w:tcW w:w="2127" w:type="dxa"/>
          </w:tcPr>
          <w:p w14:paraId="10B7EBC7" w14:textId="473E12FC" w:rsidR="00801C76" w:rsidRPr="008D63A3" w:rsidRDefault="00801C76" w:rsidP="00045948">
            <w:pPr>
              <w:jc w:val="both"/>
              <w:rPr>
                <w:rFonts w:cs="Times New Roman"/>
                <w:sz w:val="26"/>
                <w:szCs w:val="26"/>
              </w:rPr>
            </w:pPr>
          </w:p>
        </w:tc>
        <w:tc>
          <w:tcPr>
            <w:tcW w:w="1275" w:type="dxa"/>
          </w:tcPr>
          <w:p w14:paraId="13E95934" w14:textId="77777777" w:rsidR="00801C76" w:rsidRPr="008D63A3" w:rsidRDefault="00801C76" w:rsidP="00045948">
            <w:pPr>
              <w:jc w:val="both"/>
              <w:rPr>
                <w:rFonts w:cs="Times New Roman"/>
                <w:sz w:val="26"/>
                <w:szCs w:val="26"/>
              </w:rPr>
            </w:pPr>
          </w:p>
        </w:tc>
      </w:tr>
      <w:tr w:rsidR="008D63A3" w:rsidRPr="008D63A3" w14:paraId="37ECF03C" w14:textId="7A0FE44C" w:rsidTr="00705A19">
        <w:trPr>
          <w:trHeight w:val="1883"/>
        </w:trPr>
        <w:tc>
          <w:tcPr>
            <w:tcW w:w="704" w:type="dxa"/>
            <w:vMerge w:val="restart"/>
          </w:tcPr>
          <w:p w14:paraId="01B016DA"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5B696177" w14:textId="2A1523E4" w:rsidR="00801C76" w:rsidRPr="008D63A3" w:rsidRDefault="00263CE5" w:rsidP="00045948">
            <w:pPr>
              <w:jc w:val="both"/>
              <w:rPr>
                <w:rFonts w:cs="Times New Roman"/>
                <w:sz w:val="26"/>
                <w:szCs w:val="26"/>
              </w:rPr>
            </w:pPr>
            <w:r>
              <w:rPr>
                <w:sz w:val="26"/>
                <w:szCs w:val="26"/>
              </w:rPr>
              <w:t>Khoản 3 Điều 7; khoản 2 Điều 26; Điều 32 Dự thảo Luật</w:t>
            </w:r>
          </w:p>
        </w:tc>
        <w:tc>
          <w:tcPr>
            <w:tcW w:w="7229" w:type="dxa"/>
          </w:tcPr>
          <w:p w14:paraId="0B4FF16C" w14:textId="77777777" w:rsidR="00504ED4" w:rsidRPr="008D63A3" w:rsidRDefault="00504ED4" w:rsidP="000C31AF">
            <w:pPr>
              <w:spacing w:line="252" w:lineRule="auto"/>
              <w:jc w:val="both"/>
              <w:rPr>
                <w:rFonts w:cs="Times New Roman"/>
                <w:b/>
                <w:bCs/>
                <w:sz w:val="26"/>
                <w:szCs w:val="26"/>
              </w:rPr>
            </w:pPr>
            <w:r w:rsidRPr="008D63A3">
              <w:rPr>
                <w:rFonts w:cs="Times New Roman"/>
                <w:b/>
                <w:bCs/>
                <w:sz w:val="26"/>
                <w:szCs w:val="26"/>
                <w:lang w:val="vi-VN"/>
              </w:rPr>
              <w:t>Luật Quy hoạch</w:t>
            </w:r>
            <w:r w:rsidRPr="008D63A3">
              <w:rPr>
                <w:rFonts w:cs="Times New Roman"/>
                <w:b/>
                <w:bCs/>
                <w:sz w:val="26"/>
                <w:szCs w:val="26"/>
              </w:rPr>
              <w:t xml:space="preserve"> số 21/2017/QH14</w:t>
            </w:r>
          </w:p>
          <w:p w14:paraId="1E9D2E24" w14:textId="131442B6"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55. Trách nhiệm quản lý nhà nước về quy hoạch của Chính phủ, Bộ, cơ quan ngang Bộ</w:t>
            </w:r>
          </w:p>
          <w:p w14:paraId="429B2392" w14:textId="4929151D" w:rsidR="00801C76" w:rsidRPr="008D63A3" w:rsidRDefault="00801C76" w:rsidP="000C31AF">
            <w:pPr>
              <w:spacing w:line="252" w:lineRule="auto"/>
              <w:jc w:val="both"/>
              <w:rPr>
                <w:rFonts w:cs="Times New Roman"/>
                <w:sz w:val="26"/>
                <w:szCs w:val="26"/>
              </w:rPr>
            </w:pPr>
            <w:r w:rsidRPr="008D63A3">
              <w:rPr>
                <w:rFonts w:cs="Times New Roman"/>
                <w:sz w:val="26"/>
                <w:szCs w:val="26"/>
              </w:rPr>
              <w:t>… 3. Bộ Kế hoạch và Đầu tư là cơ quan đầu mối giúp Chính phủ thực hiện quản lý nhà nước về quy hoạch và có nhiệm vụ, quyền hạn sau đây:</w:t>
            </w:r>
          </w:p>
          <w:p w14:paraId="76E7DBEC" w14:textId="2C50C781" w:rsidR="00801C76" w:rsidRPr="008D63A3" w:rsidRDefault="00801C76" w:rsidP="000C31AF">
            <w:pPr>
              <w:spacing w:line="252" w:lineRule="auto"/>
              <w:jc w:val="both"/>
              <w:rPr>
                <w:rFonts w:cs="Times New Roman"/>
                <w:sz w:val="26"/>
                <w:szCs w:val="26"/>
              </w:rPr>
            </w:pPr>
            <w:r w:rsidRPr="008D63A3">
              <w:rPr>
                <w:rFonts w:cs="Times New Roman"/>
                <w:sz w:val="26"/>
                <w:szCs w:val="26"/>
              </w:rPr>
              <w:t>… h) Phối hợp với cơ quan, tổ chức có liên quan phổ biến, giáo dục pháp luật về quy hoạch.</w:t>
            </w:r>
          </w:p>
        </w:tc>
        <w:tc>
          <w:tcPr>
            <w:tcW w:w="2127" w:type="dxa"/>
          </w:tcPr>
          <w:p w14:paraId="4EB2DE71" w14:textId="34084A65" w:rsidR="00801C76" w:rsidRPr="008D63A3" w:rsidRDefault="00801C76" w:rsidP="00045948">
            <w:pPr>
              <w:jc w:val="both"/>
              <w:rPr>
                <w:rFonts w:cs="Times New Roman"/>
                <w:sz w:val="26"/>
                <w:szCs w:val="26"/>
              </w:rPr>
            </w:pPr>
          </w:p>
        </w:tc>
        <w:tc>
          <w:tcPr>
            <w:tcW w:w="1275" w:type="dxa"/>
          </w:tcPr>
          <w:p w14:paraId="4EB63198" w14:textId="77777777" w:rsidR="00801C76" w:rsidRPr="008D63A3" w:rsidRDefault="00801C76" w:rsidP="00045948">
            <w:pPr>
              <w:jc w:val="both"/>
              <w:rPr>
                <w:rFonts w:cs="Times New Roman"/>
                <w:sz w:val="26"/>
                <w:szCs w:val="26"/>
              </w:rPr>
            </w:pPr>
          </w:p>
        </w:tc>
      </w:tr>
      <w:tr w:rsidR="008D63A3" w:rsidRPr="008D63A3" w14:paraId="7506003F" w14:textId="3E9962F8" w:rsidTr="00705A19">
        <w:trPr>
          <w:trHeight w:val="1882"/>
        </w:trPr>
        <w:tc>
          <w:tcPr>
            <w:tcW w:w="704" w:type="dxa"/>
            <w:vMerge/>
          </w:tcPr>
          <w:p w14:paraId="5EA20CC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9D1D597" w14:textId="77777777" w:rsidR="00801C76" w:rsidRPr="008D63A3" w:rsidRDefault="00801C76" w:rsidP="00045948">
            <w:pPr>
              <w:jc w:val="both"/>
              <w:rPr>
                <w:rFonts w:cs="Times New Roman"/>
                <w:sz w:val="26"/>
                <w:szCs w:val="26"/>
                <w:lang w:val="vi-VN"/>
              </w:rPr>
            </w:pPr>
          </w:p>
        </w:tc>
        <w:tc>
          <w:tcPr>
            <w:tcW w:w="7229" w:type="dxa"/>
          </w:tcPr>
          <w:p w14:paraId="32027D13" w14:textId="77777777" w:rsidR="00801C76" w:rsidRPr="008D63A3" w:rsidRDefault="00801C76" w:rsidP="003E387D">
            <w:pPr>
              <w:spacing w:line="252" w:lineRule="auto"/>
              <w:jc w:val="both"/>
              <w:rPr>
                <w:rFonts w:cs="Times New Roman"/>
                <w:sz w:val="26"/>
                <w:szCs w:val="26"/>
              </w:rPr>
            </w:pPr>
            <w:r w:rsidRPr="008D63A3">
              <w:rPr>
                <w:rFonts w:cs="Times New Roman"/>
                <w:b/>
                <w:bCs/>
                <w:sz w:val="26"/>
                <w:szCs w:val="26"/>
              </w:rPr>
              <w:t>Điều 56. Trách nhiệm quản lý nhà nước về quy hoạch của Ủy ban nhân dân cấp tỉnh</w:t>
            </w:r>
          </w:p>
          <w:p w14:paraId="24851A3F" w14:textId="77777777" w:rsidR="00801C76" w:rsidRPr="008D63A3" w:rsidRDefault="00801C76" w:rsidP="003E387D">
            <w:pPr>
              <w:spacing w:line="252" w:lineRule="auto"/>
              <w:jc w:val="both"/>
              <w:rPr>
                <w:rFonts w:cs="Times New Roman"/>
                <w:sz w:val="26"/>
                <w:szCs w:val="26"/>
              </w:rPr>
            </w:pPr>
            <w:r w:rsidRPr="008D63A3">
              <w:rPr>
                <w:rFonts w:cs="Times New Roman"/>
                <w:sz w:val="26"/>
                <w:szCs w:val="26"/>
              </w:rPr>
              <w:t>Ủy ban nhân dân cấp tỉnh, trong phạm vi nhiệm vụ, quyền hạn của mình, thực hiện quản lý nhà nước về quy hoạch tại địa phương và có nhiệm vụ, quyền hạn sau đây:</w:t>
            </w:r>
          </w:p>
          <w:p w14:paraId="51FBAF69" w14:textId="214C9C49" w:rsidR="00801C76" w:rsidRPr="008D63A3" w:rsidRDefault="00801C76" w:rsidP="003E387D">
            <w:pPr>
              <w:spacing w:line="252" w:lineRule="auto"/>
              <w:jc w:val="both"/>
              <w:rPr>
                <w:rFonts w:cs="Times New Roman"/>
                <w:b/>
                <w:bCs/>
                <w:sz w:val="26"/>
                <w:szCs w:val="26"/>
              </w:rPr>
            </w:pPr>
            <w:r w:rsidRPr="008D63A3">
              <w:rPr>
                <w:rFonts w:cs="Times New Roman"/>
                <w:sz w:val="26"/>
                <w:szCs w:val="26"/>
              </w:rPr>
              <w:t>… 4. Tổ chức phổ biến, giáo dục pháp luật về quy hoạch;</w:t>
            </w:r>
          </w:p>
        </w:tc>
        <w:tc>
          <w:tcPr>
            <w:tcW w:w="2127" w:type="dxa"/>
          </w:tcPr>
          <w:p w14:paraId="3F8539C5" w14:textId="3D1AC20F" w:rsidR="00801C76" w:rsidRPr="008D63A3" w:rsidRDefault="00801C76" w:rsidP="00045948">
            <w:pPr>
              <w:jc w:val="both"/>
              <w:rPr>
                <w:rFonts w:cs="Times New Roman"/>
                <w:sz w:val="26"/>
                <w:szCs w:val="26"/>
              </w:rPr>
            </w:pPr>
          </w:p>
        </w:tc>
        <w:tc>
          <w:tcPr>
            <w:tcW w:w="1275" w:type="dxa"/>
          </w:tcPr>
          <w:p w14:paraId="1D769A44" w14:textId="77777777" w:rsidR="00801C76" w:rsidRPr="008D63A3" w:rsidRDefault="00801C76" w:rsidP="00045948">
            <w:pPr>
              <w:jc w:val="both"/>
              <w:rPr>
                <w:rFonts w:cs="Times New Roman"/>
                <w:sz w:val="26"/>
                <w:szCs w:val="26"/>
              </w:rPr>
            </w:pPr>
          </w:p>
        </w:tc>
      </w:tr>
      <w:tr w:rsidR="008D63A3" w:rsidRPr="008D63A3" w14:paraId="1CFAC3D0" w14:textId="5342AF55" w:rsidTr="00705A19">
        <w:trPr>
          <w:trHeight w:val="1974"/>
        </w:trPr>
        <w:tc>
          <w:tcPr>
            <w:tcW w:w="704" w:type="dxa"/>
            <w:vMerge w:val="restart"/>
          </w:tcPr>
          <w:p w14:paraId="1EBBE1B0"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28CDE46C" w14:textId="412FCA9E" w:rsidR="007002A9" w:rsidRPr="008D63A3" w:rsidRDefault="00263CE5" w:rsidP="00045948">
            <w:pPr>
              <w:jc w:val="both"/>
              <w:rPr>
                <w:rFonts w:cs="Times New Roman"/>
                <w:sz w:val="26"/>
                <w:szCs w:val="26"/>
              </w:rPr>
            </w:pPr>
            <w:r>
              <w:rPr>
                <w:sz w:val="26"/>
                <w:szCs w:val="26"/>
              </w:rPr>
              <w:t>Khoản 3 Điều 7; khoản 2 Điều 26; Điều 31; Điều 32 Dự thảo Luật</w:t>
            </w:r>
            <w:r w:rsidRPr="008D63A3">
              <w:rPr>
                <w:rFonts w:cs="Times New Roman"/>
                <w:sz w:val="26"/>
                <w:szCs w:val="26"/>
              </w:rPr>
              <w:t xml:space="preserve"> </w:t>
            </w:r>
          </w:p>
        </w:tc>
        <w:tc>
          <w:tcPr>
            <w:tcW w:w="7229" w:type="dxa"/>
          </w:tcPr>
          <w:p w14:paraId="421C08D5" w14:textId="61F928D7" w:rsidR="00504ED4" w:rsidRPr="008D63A3" w:rsidRDefault="00504ED4" w:rsidP="000C31AF">
            <w:pPr>
              <w:spacing w:line="252" w:lineRule="auto"/>
              <w:jc w:val="both"/>
              <w:rPr>
                <w:rFonts w:cs="Times New Roman"/>
                <w:b/>
                <w:bCs/>
                <w:sz w:val="26"/>
                <w:szCs w:val="26"/>
              </w:rPr>
            </w:pPr>
            <w:r w:rsidRPr="008D63A3">
              <w:rPr>
                <w:rFonts w:cs="Times New Roman"/>
                <w:b/>
                <w:bCs/>
                <w:sz w:val="26"/>
                <w:szCs w:val="26"/>
                <w:lang w:val="vi-VN"/>
              </w:rPr>
              <w:t>Luật Thủy sản</w:t>
            </w:r>
            <w:r w:rsidRPr="008D63A3">
              <w:rPr>
                <w:rFonts w:cs="Times New Roman"/>
                <w:b/>
                <w:bCs/>
                <w:sz w:val="26"/>
                <w:szCs w:val="26"/>
              </w:rPr>
              <w:t xml:space="preserve"> số 18/2017/QH14</w:t>
            </w:r>
            <w:r w:rsidR="00263CE5">
              <w:rPr>
                <w:rFonts w:cs="Times New Roman"/>
                <w:b/>
                <w:bCs/>
                <w:sz w:val="26"/>
                <w:szCs w:val="26"/>
              </w:rPr>
              <w:t xml:space="preserve"> (đã được sửa đổi, bổ sung)</w:t>
            </w:r>
          </w:p>
          <w:p w14:paraId="4C0DDE66" w14:textId="7B4C8876"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88. Nhiệm vụ, quyền hạn của Kiểm ngư</w:t>
            </w:r>
          </w:p>
          <w:p w14:paraId="4B19C718"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1. Kiểm ngư có nhiệm vụ sau đây:</w:t>
            </w:r>
          </w:p>
          <w:p w14:paraId="66D1E2E8" w14:textId="251B4152" w:rsidR="00801C76" w:rsidRPr="008D63A3" w:rsidRDefault="00801C76" w:rsidP="000C31AF">
            <w:pPr>
              <w:spacing w:line="252" w:lineRule="auto"/>
              <w:jc w:val="both"/>
              <w:rPr>
                <w:rFonts w:cs="Times New Roman"/>
                <w:sz w:val="26"/>
                <w:szCs w:val="26"/>
              </w:rPr>
            </w:pPr>
            <w:r w:rsidRPr="008D63A3">
              <w:rPr>
                <w:rFonts w:cs="Times New Roman"/>
                <w:sz w:val="26"/>
                <w:szCs w:val="26"/>
              </w:rPr>
              <w:t>… b) Tuyên truyền, phổ biến, giáo dục pháp luật Việt Nam, pháp luật quốc tế, pháp luật các nước có liên quan trong lĩnh vực thủy sản; hướng dẫn ngư dân và tổ chức, cá nhân có liên quan trong việc thực hiện các quy định của pháp luật về thủy sản;</w:t>
            </w:r>
          </w:p>
        </w:tc>
        <w:tc>
          <w:tcPr>
            <w:tcW w:w="2127" w:type="dxa"/>
          </w:tcPr>
          <w:p w14:paraId="062D8066" w14:textId="4DECC0DF" w:rsidR="00801C76" w:rsidRPr="008D63A3" w:rsidRDefault="00801C76" w:rsidP="00045948">
            <w:pPr>
              <w:jc w:val="both"/>
              <w:rPr>
                <w:rFonts w:cs="Times New Roman"/>
                <w:sz w:val="26"/>
                <w:szCs w:val="26"/>
              </w:rPr>
            </w:pPr>
          </w:p>
        </w:tc>
        <w:tc>
          <w:tcPr>
            <w:tcW w:w="1275" w:type="dxa"/>
          </w:tcPr>
          <w:p w14:paraId="404D2ED0" w14:textId="77777777" w:rsidR="00801C76" w:rsidRPr="008D63A3" w:rsidRDefault="00801C76" w:rsidP="00045948">
            <w:pPr>
              <w:jc w:val="both"/>
              <w:rPr>
                <w:rFonts w:cs="Times New Roman"/>
                <w:sz w:val="26"/>
                <w:szCs w:val="26"/>
              </w:rPr>
            </w:pPr>
          </w:p>
        </w:tc>
      </w:tr>
      <w:tr w:rsidR="008D63A3" w:rsidRPr="008D63A3" w14:paraId="37B2BB23" w14:textId="6C09C0B8" w:rsidTr="00705A19">
        <w:trPr>
          <w:trHeight w:val="1653"/>
        </w:trPr>
        <w:tc>
          <w:tcPr>
            <w:tcW w:w="704" w:type="dxa"/>
            <w:vMerge/>
          </w:tcPr>
          <w:p w14:paraId="0F37EF00"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6FD88C2B" w14:textId="77777777" w:rsidR="00801C76" w:rsidRPr="008D63A3" w:rsidRDefault="00801C76" w:rsidP="00045948">
            <w:pPr>
              <w:jc w:val="both"/>
              <w:rPr>
                <w:rFonts w:cs="Times New Roman"/>
                <w:sz w:val="26"/>
                <w:szCs w:val="26"/>
                <w:lang w:val="vi-VN"/>
              </w:rPr>
            </w:pPr>
          </w:p>
        </w:tc>
        <w:tc>
          <w:tcPr>
            <w:tcW w:w="7229" w:type="dxa"/>
          </w:tcPr>
          <w:p w14:paraId="669EC212" w14:textId="77777777" w:rsidR="00801C76" w:rsidRPr="008D63A3" w:rsidRDefault="00801C76" w:rsidP="00994D0B">
            <w:pPr>
              <w:spacing w:line="252" w:lineRule="auto"/>
              <w:jc w:val="both"/>
              <w:rPr>
                <w:rFonts w:cs="Times New Roman"/>
                <w:sz w:val="26"/>
                <w:szCs w:val="26"/>
              </w:rPr>
            </w:pPr>
            <w:r w:rsidRPr="008D63A3">
              <w:rPr>
                <w:rFonts w:cs="Times New Roman"/>
                <w:b/>
                <w:bCs/>
                <w:sz w:val="26"/>
                <w:szCs w:val="26"/>
              </w:rPr>
              <w:t>Điều 101. Trách nhiệm của Chính phủ, Bộ, cơ ngang Bộ</w:t>
            </w:r>
          </w:p>
          <w:p w14:paraId="73882924" w14:textId="08014929" w:rsidR="00801C76" w:rsidRPr="008D63A3" w:rsidRDefault="00801C76" w:rsidP="00994D0B">
            <w:pPr>
              <w:spacing w:line="252" w:lineRule="auto"/>
              <w:jc w:val="both"/>
              <w:rPr>
                <w:rFonts w:cs="Times New Roman"/>
                <w:sz w:val="26"/>
                <w:szCs w:val="26"/>
              </w:rPr>
            </w:pPr>
            <w:r w:rsidRPr="008D63A3">
              <w:rPr>
                <w:rFonts w:cs="Times New Roman"/>
                <w:sz w:val="26"/>
                <w:szCs w:val="26"/>
              </w:rPr>
              <w:t xml:space="preserve">... 2. Bộ Nông nghiệp và </w:t>
            </w:r>
            <w:r w:rsidR="0011643F">
              <w:rPr>
                <w:rFonts w:cs="Times New Roman"/>
                <w:sz w:val="26"/>
                <w:szCs w:val="26"/>
              </w:rPr>
              <w:t>Môi trường</w:t>
            </w:r>
            <w:r w:rsidRPr="008D63A3">
              <w:rPr>
                <w:rFonts w:cs="Times New Roman"/>
                <w:sz w:val="26"/>
                <w:szCs w:val="26"/>
              </w:rPr>
              <w:t xml:space="preserve"> là cơ quan đầu mối giúp Chính phủ thực hiện quản lý nhà nước về thủy sản và có trách nhiệm sau đây:</w:t>
            </w:r>
          </w:p>
          <w:p w14:paraId="61863E29" w14:textId="7F561973" w:rsidR="00801C76" w:rsidRPr="008D63A3" w:rsidRDefault="00801C76" w:rsidP="000C31AF">
            <w:pPr>
              <w:spacing w:line="252" w:lineRule="auto"/>
              <w:jc w:val="both"/>
              <w:rPr>
                <w:rFonts w:cs="Times New Roman"/>
                <w:sz w:val="26"/>
                <w:szCs w:val="26"/>
              </w:rPr>
            </w:pPr>
            <w:r w:rsidRPr="008D63A3">
              <w:rPr>
                <w:rFonts w:cs="Times New Roman"/>
                <w:sz w:val="26"/>
                <w:szCs w:val="26"/>
              </w:rPr>
              <w:t>… i) … tổ chức thực hiện, hướng dẫn thống kê, thông tin, tuyên truyền, phổ biến kiến thức, giáo dục pháp luật trong lĩnh vực thủy sản;</w:t>
            </w:r>
          </w:p>
        </w:tc>
        <w:tc>
          <w:tcPr>
            <w:tcW w:w="2127" w:type="dxa"/>
          </w:tcPr>
          <w:p w14:paraId="760BA480" w14:textId="0EB01ABC" w:rsidR="00801C76" w:rsidRPr="008D63A3" w:rsidRDefault="00801C76" w:rsidP="00045948">
            <w:pPr>
              <w:jc w:val="both"/>
              <w:rPr>
                <w:rFonts w:cs="Times New Roman"/>
                <w:sz w:val="26"/>
                <w:szCs w:val="26"/>
              </w:rPr>
            </w:pPr>
          </w:p>
        </w:tc>
        <w:tc>
          <w:tcPr>
            <w:tcW w:w="1275" w:type="dxa"/>
          </w:tcPr>
          <w:p w14:paraId="4D3346E8" w14:textId="77777777" w:rsidR="00801C76" w:rsidRPr="008D63A3" w:rsidRDefault="00801C76" w:rsidP="00045948">
            <w:pPr>
              <w:jc w:val="both"/>
              <w:rPr>
                <w:rFonts w:cs="Times New Roman"/>
                <w:sz w:val="26"/>
                <w:szCs w:val="26"/>
              </w:rPr>
            </w:pPr>
          </w:p>
        </w:tc>
      </w:tr>
      <w:tr w:rsidR="008D63A3" w:rsidRPr="008D63A3" w14:paraId="3C17AED5" w14:textId="43341A0F" w:rsidTr="0011643F">
        <w:trPr>
          <w:trHeight w:val="1750"/>
        </w:trPr>
        <w:tc>
          <w:tcPr>
            <w:tcW w:w="704" w:type="dxa"/>
            <w:vMerge/>
          </w:tcPr>
          <w:p w14:paraId="5EC1F246"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17848FC" w14:textId="77777777" w:rsidR="00801C76" w:rsidRPr="008D63A3" w:rsidRDefault="00801C76" w:rsidP="00045948">
            <w:pPr>
              <w:jc w:val="both"/>
              <w:rPr>
                <w:rFonts w:cs="Times New Roman"/>
                <w:sz w:val="26"/>
                <w:szCs w:val="26"/>
                <w:lang w:val="vi-VN"/>
              </w:rPr>
            </w:pPr>
          </w:p>
        </w:tc>
        <w:tc>
          <w:tcPr>
            <w:tcW w:w="7229" w:type="dxa"/>
          </w:tcPr>
          <w:p w14:paraId="6FD3DA28" w14:textId="77777777" w:rsidR="00801C76" w:rsidRPr="008D63A3" w:rsidRDefault="00801C76" w:rsidP="00994D0B">
            <w:pPr>
              <w:spacing w:line="252" w:lineRule="auto"/>
              <w:jc w:val="both"/>
              <w:rPr>
                <w:rFonts w:cs="Times New Roman"/>
                <w:sz w:val="26"/>
                <w:szCs w:val="26"/>
              </w:rPr>
            </w:pPr>
            <w:r w:rsidRPr="008D63A3">
              <w:rPr>
                <w:rFonts w:cs="Times New Roman"/>
                <w:b/>
                <w:bCs/>
                <w:sz w:val="26"/>
                <w:szCs w:val="26"/>
              </w:rPr>
              <w:t>Điều 102. Trách nhiệm của Ủy ban nhân dân các cấp</w:t>
            </w:r>
          </w:p>
          <w:p w14:paraId="2D653036" w14:textId="77777777" w:rsidR="00801C76" w:rsidRPr="008D63A3" w:rsidRDefault="00801C76" w:rsidP="00994D0B">
            <w:pPr>
              <w:spacing w:line="252" w:lineRule="auto"/>
              <w:jc w:val="both"/>
              <w:rPr>
                <w:rFonts w:cs="Times New Roman"/>
                <w:sz w:val="26"/>
                <w:szCs w:val="26"/>
              </w:rPr>
            </w:pPr>
            <w:r w:rsidRPr="008D63A3">
              <w:rPr>
                <w:rFonts w:cs="Times New Roman"/>
                <w:sz w:val="26"/>
                <w:szCs w:val="26"/>
              </w:rPr>
              <w:t>1. Ủy ban nhân dân cấp tỉnh trong phạm vi nhiệm vụ, quyền hạn của mình có trách nhiệm sau đây:</w:t>
            </w:r>
          </w:p>
          <w:p w14:paraId="0E94D86C" w14:textId="6F6C5CDF" w:rsidR="00801C76" w:rsidRPr="008D63A3" w:rsidRDefault="00801C76" w:rsidP="000C31AF">
            <w:pPr>
              <w:spacing w:line="252" w:lineRule="auto"/>
              <w:jc w:val="both"/>
              <w:rPr>
                <w:rFonts w:cs="Times New Roman"/>
                <w:sz w:val="26"/>
                <w:szCs w:val="26"/>
              </w:rPr>
            </w:pPr>
            <w:r w:rsidRPr="008D63A3">
              <w:rPr>
                <w:rFonts w:cs="Times New Roman"/>
                <w:sz w:val="26"/>
                <w:szCs w:val="26"/>
              </w:rPr>
              <w:t>… c) Tổ chức tuyên truyền, phổ biến, giáo dục pháp luật, tập huấn kiến thức, về thủy sản;…</w:t>
            </w:r>
          </w:p>
        </w:tc>
        <w:tc>
          <w:tcPr>
            <w:tcW w:w="2127" w:type="dxa"/>
          </w:tcPr>
          <w:p w14:paraId="7F3F57C9" w14:textId="14FE4B1B" w:rsidR="00801C76" w:rsidRPr="008D63A3" w:rsidRDefault="00801C76" w:rsidP="00045948">
            <w:pPr>
              <w:jc w:val="both"/>
              <w:rPr>
                <w:rFonts w:cs="Times New Roman"/>
                <w:sz w:val="26"/>
                <w:szCs w:val="26"/>
              </w:rPr>
            </w:pPr>
          </w:p>
        </w:tc>
        <w:tc>
          <w:tcPr>
            <w:tcW w:w="1275" w:type="dxa"/>
          </w:tcPr>
          <w:p w14:paraId="40D87AE1" w14:textId="77777777" w:rsidR="00801C76" w:rsidRPr="008D63A3" w:rsidRDefault="00801C76" w:rsidP="00045948">
            <w:pPr>
              <w:jc w:val="both"/>
              <w:rPr>
                <w:rFonts w:cs="Times New Roman"/>
                <w:sz w:val="26"/>
                <w:szCs w:val="26"/>
              </w:rPr>
            </w:pPr>
          </w:p>
        </w:tc>
      </w:tr>
      <w:tr w:rsidR="008D63A3" w:rsidRPr="008D63A3" w14:paraId="5E492925" w14:textId="4BEEE3E0" w:rsidTr="00532FFB">
        <w:trPr>
          <w:trHeight w:val="1608"/>
        </w:trPr>
        <w:tc>
          <w:tcPr>
            <w:tcW w:w="704" w:type="dxa"/>
            <w:vMerge/>
          </w:tcPr>
          <w:p w14:paraId="739B021C"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CACD91F" w14:textId="77777777" w:rsidR="00801C76" w:rsidRPr="008D63A3" w:rsidRDefault="00801C76" w:rsidP="00045948">
            <w:pPr>
              <w:jc w:val="both"/>
              <w:rPr>
                <w:rFonts w:cs="Times New Roman"/>
                <w:sz w:val="26"/>
                <w:szCs w:val="26"/>
                <w:lang w:val="vi-VN"/>
              </w:rPr>
            </w:pPr>
          </w:p>
        </w:tc>
        <w:tc>
          <w:tcPr>
            <w:tcW w:w="7229" w:type="dxa"/>
          </w:tcPr>
          <w:p w14:paraId="57784D12" w14:textId="77777777" w:rsidR="00801C76" w:rsidRPr="008D63A3" w:rsidRDefault="00801C76" w:rsidP="00994D0B">
            <w:pPr>
              <w:spacing w:line="252" w:lineRule="auto"/>
              <w:jc w:val="both"/>
              <w:rPr>
                <w:rFonts w:cs="Times New Roman"/>
                <w:sz w:val="26"/>
                <w:szCs w:val="26"/>
              </w:rPr>
            </w:pPr>
            <w:r w:rsidRPr="008D63A3">
              <w:rPr>
                <w:rFonts w:cs="Times New Roman"/>
                <w:b/>
                <w:bCs/>
                <w:sz w:val="26"/>
                <w:szCs w:val="26"/>
              </w:rPr>
              <w:t>Điều 103. Trách nhiệm của Mặt trận Tổ quốc Việt Nam và các tổ chức thành viên, tổ chức xã hội - nghề nghiệp, tổ chức xã hội</w:t>
            </w:r>
          </w:p>
          <w:p w14:paraId="3D3183F4" w14:textId="77777777" w:rsidR="00801C76" w:rsidRPr="008D63A3" w:rsidRDefault="00801C76" w:rsidP="00994D0B">
            <w:pPr>
              <w:spacing w:line="252" w:lineRule="auto"/>
              <w:jc w:val="both"/>
              <w:rPr>
                <w:rFonts w:cs="Times New Roman"/>
                <w:sz w:val="26"/>
                <w:szCs w:val="26"/>
              </w:rPr>
            </w:pPr>
            <w:r w:rsidRPr="008D63A3">
              <w:rPr>
                <w:rFonts w:cs="Times New Roman"/>
                <w:sz w:val="26"/>
                <w:szCs w:val="26"/>
              </w:rPr>
              <w:t>1. Mặt trận Tổ quốc Việt Nam và các tổ chức thành viên của Mặt trận trong phạm vi chức năng, nhiệm vụ của mình có trách nhiệm tuyên truyền, vận động thực hiện chính sách, pháp luật về thủy sản; tham gia ý kiến xây dựng pháp luật, thực hiện giám sát, phản biện xã hội trong lĩnh vực thủy sản theo quy định của pháp luật.</w:t>
            </w:r>
          </w:p>
          <w:p w14:paraId="2E1231EF" w14:textId="2FA00E5E" w:rsidR="00801C76" w:rsidRPr="008D63A3" w:rsidRDefault="00801C76" w:rsidP="00994D0B">
            <w:pPr>
              <w:spacing w:line="252" w:lineRule="auto"/>
              <w:jc w:val="both"/>
              <w:rPr>
                <w:rFonts w:cs="Times New Roman"/>
                <w:b/>
                <w:bCs/>
                <w:sz w:val="26"/>
                <w:szCs w:val="26"/>
              </w:rPr>
            </w:pPr>
            <w:r w:rsidRPr="008D63A3">
              <w:rPr>
                <w:rFonts w:cs="Times New Roman"/>
                <w:sz w:val="26"/>
                <w:szCs w:val="26"/>
              </w:rPr>
              <w:t>2. Tổ chức xã hội - nghề nghiệp, tổ chức xã hội tham gia ý kiến xây dựng pháp luật trong lĩnh vực thủy sản; tuyên truyền, phổ biến kiến thức, pháp luật về thủy sản; tư vấn, tập huấn kỹ thuật về thủy sản; tham gia thực hiện hoạt động bảo vệ, tái tạo và phát triển nguồn lợi thủy sản.</w:t>
            </w:r>
          </w:p>
        </w:tc>
        <w:tc>
          <w:tcPr>
            <w:tcW w:w="2127" w:type="dxa"/>
          </w:tcPr>
          <w:p w14:paraId="0B127618" w14:textId="7A94161C" w:rsidR="00801C76" w:rsidRPr="008D63A3" w:rsidRDefault="00801C76" w:rsidP="00045948">
            <w:pPr>
              <w:jc w:val="both"/>
              <w:rPr>
                <w:rFonts w:cs="Times New Roman"/>
                <w:sz w:val="26"/>
                <w:szCs w:val="26"/>
              </w:rPr>
            </w:pPr>
          </w:p>
        </w:tc>
        <w:tc>
          <w:tcPr>
            <w:tcW w:w="1275" w:type="dxa"/>
          </w:tcPr>
          <w:p w14:paraId="26A8F5EC" w14:textId="77777777" w:rsidR="00801C76" w:rsidRPr="008D63A3" w:rsidRDefault="00801C76" w:rsidP="00045948">
            <w:pPr>
              <w:jc w:val="both"/>
              <w:rPr>
                <w:rFonts w:cs="Times New Roman"/>
                <w:sz w:val="26"/>
                <w:szCs w:val="26"/>
              </w:rPr>
            </w:pPr>
          </w:p>
        </w:tc>
      </w:tr>
      <w:tr w:rsidR="008D63A3" w:rsidRPr="008D63A3" w14:paraId="568FE920" w14:textId="3AEF27A4" w:rsidTr="00705A19">
        <w:trPr>
          <w:trHeight w:val="2198"/>
        </w:trPr>
        <w:tc>
          <w:tcPr>
            <w:tcW w:w="704" w:type="dxa"/>
            <w:vMerge w:val="restart"/>
          </w:tcPr>
          <w:p w14:paraId="7311F32E"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12AB2B3E" w14:textId="128A7659" w:rsidR="00801C76" w:rsidRPr="008D63A3" w:rsidRDefault="00263CE5" w:rsidP="00045948">
            <w:pPr>
              <w:jc w:val="both"/>
              <w:rPr>
                <w:rFonts w:cs="Times New Roman"/>
                <w:sz w:val="26"/>
                <w:szCs w:val="26"/>
              </w:rPr>
            </w:pPr>
            <w:r>
              <w:rPr>
                <w:sz w:val="26"/>
                <w:szCs w:val="26"/>
              </w:rPr>
              <w:t>Khoản 3 Điều 7; khoản 2 Điều 26; Điều 32 Dự thảo Luật</w:t>
            </w:r>
          </w:p>
        </w:tc>
        <w:tc>
          <w:tcPr>
            <w:tcW w:w="7229" w:type="dxa"/>
          </w:tcPr>
          <w:p w14:paraId="6B259224" w14:textId="4880A791" w:rsidR="00504ED4" w:rsidRPr="008D63A3" w:rsidRDefault="00504ED4" w:rsidP="000C31AF">
            <w:pPr>
              <w:spacing w:line="252" w:lineRule="auto"/>
              <w:jc w:val="both"/>
              <w:rPr>
                <w:rFonts w:cs="Times New Roman"/>
                <w:b/>
                <w:bCs/>
                <w:sz w:val="26"/>
                <w:szCs w:val="26"/>
              </w:rPr>
            </w:pPr>
            <w:r w:rsidRPr="008D63A3">
              <w:rPr>
                <w:rFonts w:cs="Times New Roman"/>
                <w:b/>
                <w:bCs/>
                <w:sz w:val="26"/>
                <w:szCs w:val="26"/>
                <w:lang w:val="vi-VN"/>
              </w:rPr>
              <w:t>Luật Lâm nghiệp</w:t>
            </w:r>
            <w:r w:rsidRPr="008D63A3">
              <w:rPr>
                <w:rFonts w:cs="Times New Roman"/>
                <w:b/>
                <w:bCs/>
                <w:sz w:val="26"/>
                <w:szCs w:val="26"/>
              </w:rPr>
              <w:t xml:space="preserve"> số 16/2017/QH14</w:t>
            </w:r>
            <w:r w:rsidR="0011643F">
              <w:rPr>
                <w:rFonts w:cs="Times New Roman"/>
                <w:b/>
                <w:bCs/>
                <w:sz w:val="26"/>
                <w:szCs w:val="26"/>
              </w:rPr>
              <w:t xml:space="preserve"> (đã được sửa đổi, bổ sung)</w:t>
            </w:r>
          </w:p>
          <w:p w14:paraId="31616DFF" w14:textId="54C6D6A6"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101. Trách nhiệm quản lý nhà nước về lâm nghiệp của Chính phủ, các Bộ, cơ quan ngang Bộ</w:t>
            </w:r>
          </w:p>
          <w:p w14:paraId="16E9A029" w14:textId="7DDB3123" w:rsidR="00801C76" w:rsidRPr="008D63A3" w:rsidRDefault="00801C76" w:rsidP="000C31AF">
            <w:pPr>
              <w:spacing w:line="252" w:lineRule="auto"/>
              <w:jc w:val="both"/>
              <w:rPr>
                <w:rFonts w:cs="Times New Roman"/>
                <w:sz w:val="26"/>
                <w:szCs w:val="26"/>
              </w:rPr>
            </w:pPr>
            <w:r w:rsidRPr="008D63A3">
              <w:rPr>
                <w:rFonts w:cs="Times New Roman"/>
                <w:sz w:val="26"/>
                <w:szCs w:val="26"/>
              </w:rPr>
              <w:t xml:space="preserve">… 2. Bộ Nông nghiệp và </w:t>
            </w:r>
            <w:r w:rsidR="0011643F">
              <w:rPr>
                <w:rFonts w:cs="Times New Roman"/>
                <w:sz w:val="26"/>
                <w:szCs w:val="26"/>
              </w:rPr>
              <w:t>Môi trường</w:t>
            </w:r>
            <w:r w:rsidRPr="008D63A3">
              <w:rPr>
                <w:rFonts w:cs="Times New Roman"/>
                <w:sz w:val="26"/>
                <w:szCs w:val="26"/>
              </w:rPr>
              <w:t xml:space="preserve"> là cơ quan đầu mối giúp Chính phủ thực hiện quản lý nhà nước về lâm nghiệp, có trách nhiệm sau đây:</w:t>
            </w:r>
          </w:p>
          <w:p w14:paraId="52C7D053" w14:textId="70C95BB2" w:rsidR="00801C76" w:rsidRPr="008D63A3" w:rsidRDefault="00801C76" w:rsidP="000C31AF">
            <w:pPr>
              <w:spacing w:line="252" w:lineRule="auto"/>
              <w:jc w:val="both"/>
              <w:rPr>
                <w:rFonts w:cs="Times New Roman"/>
                <w:sz w:val="26"/>
                <w:szCs w:val="26"/>
              </w:rPr>
            </w:pPr>
            <w:r w:rsidRPr="008D63A3">
              <w:rPr>
                <w:rFonts w:cs="Times New Roman"/>
                <w:sz w:val="26"/>
                <w:szCs w:val="26"/>
              </w:rPr>
              <w:t>… o) Tổ chức thông tin, truyền thông, giáo dục nâng cao nhận thức của cộng đồng về lâm nghiệp; tuyên truyền, phổ biến, giáo dục pháp luật về lâm nghiệp;</w:t>
            </w:r>
          </w:p>
        </w:tc>
        <w:tc>
          <w:tcPr>
            <w:tcW w:w="2127" w:type="dxa"/>
          </w:tcPr>
          <w:p w14:paraId="0CA56251" w14:textId="2720F836" w:rsidR="00801C76" w:rsidRPr="008D63A3" w:rsidRDefault="00801C76" w:rsidP="00045948">
            <w:pPr>
              <w:jc w:val="both"/>
              <w:rPr>
                <w:rFonts w:cs="Times New Roman"/>
                <w:sz w:val="26"/>
                <w:szCs w:val="26"/>
              </w:rPr>
            </w:pPr>
          </w:p>
        </w:tc>
        <w:tc>
          <w:tcPr>
            <w:tcW w:w="1275" w:type="dxa"/>
          </w:tcPr>
          <w:p w14:paraId="03D08E4E" w14:textId="77777777" w:rsidR="00801C76" w:rsidRPr="008D63A3" w:rsidRDefault="00801C76" w:rsidP="00045948">
            <w:pPr>
              <w:jc w:val="both"/>
              <w:rPr>
                <w:rFonts w:cs="Times New Roman"/>
                <w:sz w:val="26"/>
                <w:szCs w:val="26"/>
              </w:rPr>
            </w:pPr>
          </w:p>
        </w:tc>
      </w:tr>
      <w:tr w:rsidR="008D63A3" w:rsidRPr="008D63A3" w14:paraId="333F541B" w14:textId="72F00400" w:rsidTr="0011643F">
        <w:trPr>
          <w:trHeight w:val="1892"/>
        </w:trPr>
        <w:tc>
          <w:tcPr>
            <w:tcW w:w="704" w:type="dxa"/>
            <w:vMerge/>
          </w:tcPr>
          <w:p w14:paraId="379A0E7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C29F9F8" w14:textId="77777777" w:rsidR="00801C76" w:rsidRPr="008D63A3" w:rsidRDefault="00801C76" w:rsidP="00045948">
            <w:pPr>
              <w:jc w:val="both"/>
              <w:rPr>
                <w:rFonts w:cs="Times New Roman"/>
                <w:sz w:val="26"/>
                <w:szCs w:val="26"/>
                <w:lang w:val="vi-VN"/>
              </w:rPr>
            </w:pPr>
          </w:p>
        </w:tc>
        <w:tc>
          <w:tcPr>
            <w:tcW w:w="7229" w:type="dxa"/>
          </w:tcPr>
          <w:p w14:paraId="77CFC228" w14:textId="77777777" w:rsidR="00801C76" w:rsidRPr="008D63A3" w:rsidRDefault="00801C76" w:rsidP="00994D0B">
            <w:pPr>
              <w:spacing w:line="252" w:lineRule="auto"/>
              <w:jc w:val="both"/>
              <w:rPr>
                <w:rFonts w:cs="Times New Roman"/>
                <w:b/>
                <w:bCs/>
                <w:sz w:val="26"/>
                <w:szCs w:val="26"/>
              </w:rPr>
            </w:pPr>
            <w:r w:rsidRPr="008D63A3">
              <w:rPr>
                <w:rFonts w:cs="Times New Roman"/>
                <w:b/>
                <w:bCs/>
                <w:sz w:val="26"/>
                <w:szCs w:val="26"/>
              </w:rPr>
              <w:t>Điều 102. Trách nhiệm quản lý nhà nước về lâm nghiệp của Ủy ban nhân dân các cấp</w:t>
            </w:r>
          </w:p>
          <w:p w14:paraId="78587A87" w14:textId="77777777" w:rsidR="00801C76" w:rsidRPr="008D63A3" w:rsidRDefault="00801C76" w:rsidP="00994D0B">
            <w:pPr>
              <w:spacing w:line="252" w:lineRule="auto"/>
              <w:jc w:val="both"/>
              <w:rPr>
                <w:rFonts w:cs="Times New Roman"/>
                <w:sz w:val="26"/>
                <w:szCs w:val="26"/>
              </w:rPr>
            </w:pPr>
            <w:r w:rsidRPr="008D63A3">
              <w:rPr>
                <w:rFonts w:cs="Times New Roman"/>
                <w:sz w:val="26"/>
                <w:szCs w:val="26"/>
              </w:rPr>
              <w:t>1. Ủy ban nhân dân cấp tỉnh có trách nhiệm sau đây:</w:t>
            </w:r>
          </w:p>
          <w:p w14:paraId="616779E8" w14:textId="55E12F6F" w:rsidR="00801C76" w:rsidRPr="0011643F" w:rsidRDefault="00801C76" w:rsidP="00994D0B">
            <w:pPr>
              <w:spacing w:line="252" w:lineRule="auto"/>
              <w:jc w:val="both"/>
              <w:rPr>
                <w:rFonts w:cs="Times New Roman"/>
                <w:sz w:val="26"/>
                <w:szCs w:val="26"/>
              </w:rPr>
            </w:pPr>
            <w:r w:rsidRPr="008D63A3">
              <w:rPr>
                <w:rFonts w:cs="Times New Roman"/>
                <w:sz w:val="26"/>
                <w:szCs w:val="26"/>
              </w:rPr>
              <w:t>… k) Tuyên truyền, phổ biến, giáo dục pháp luật về lâm nghiệp tại địa phương;</w:t>
            </w:r>
          </w:p>
        </w:tc>
        <w:tc>
          <w:tcPr>
            <w:tcW w:w="2127" w:type="dxa"/>
          </w:tcPr>
          <w:p w14:paraId="59BC98D0" w14:textId="36DF064F" w:rsidR="00801C76" w:rsidRPr="008D63A3" w:rsidRDefault="00801C76" w:rsidP="00045948">
            <w:pPr>
              <w:jc w:val="both"/>
              <w:rPr>
                <w:rFonts w:cs="Times New Roman"/>
                <w:sz w:val="26"/>
                <w:szCs w:val="26"/>
              </w:rPr>
            </w:pPr>
          </w:p>
        </w:tc>
        <w:tc>
          <w:tcPr>
            <w:tcW w:w="1275" w:type="dxa"/>
          </w:tcPr>
          <w:p w14:paraId="7CD660A5" w14:textId="77777777" w:rsidR="00801C76" w:rsidRPr="008D63A3" w:rsidRDefault="00801C76" w:rsidP="00045948">
            <w:pPr>
              <w:jc w:val="both"/>
              <w:rPr>
                <w:rFonts w:cs="Times New Roman"/>
                <w:sz w:val="26"/>
                <w:szCs w:val="26"/>
              </w:rPr>
            </w:pPr>
          </w:p>
        </w:tc>
      </w:tr>
      <w:tr w:rsidR="008D63A3" w:rsidRPr="008D63A3" w14:paraId="39E9F391" w14:textId="07C40F59" w:rsidTr="00705A19">
        <w:tc>
          <w:tcPr>
            <w:tcW w:w="704" w:type="dxa"/>
          </w:tcPr>
          <w:p w14:paraId="6C6352F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39730F1F" w14:textId="39C6F45F" w:rsidR="00801C76" w:rsidRPr="008D63A3" w:rsidRDefault="0011643F" w:rsidP="00045948">
            <w:pPr>
              <w:jc w:val="both"/>
              <w:rPr>
                <w:rFonts w:cs="Times New Roman"/>
                <w:sz w:val="26"/>
                <w:szCs w:val="26"/>
              </w:rPr>
            </w:pPr>
            <w:r>
              <w:rPr>
                <w:sz w:val="26"/>
                <w:szCs w:val="26"/>
              </w:rPr>
              <w:t>Khoản 3 Điều 7; khoản 2 Điều 26 Dự thảo Luật</w:t>
            </w:r>
          </w:p>
        </w:tc>
        <w:tc>
          <w:tcPr>
            <w:tcW w:w="7229" w:type="dxa"/>
          </w:tcPr>
          <w:p w14:paraId="33AB7E2F" w14:textId="77777777" w:rsidR="00504ED4" w:rsidRPr="008D63A3" w:rsidRDefault="00504ED4" w:rsidP="000C31AF">
            <w:pPr>
              <w:spacing w:line="252" w:lineRule="auto"/>
              <w:jc w:val="both"/>
              <w:rPr>
                <w:rFonts w:cs="Times New Roman"/>
                <w:b/>
                <w:bCs/>
                <w:sz w:val="26"/>
                <w:szCs w:val="26"/>
              </w:rPr>
            </w:pPr>
            <w:r w:rsidRPr="008D63A3">
              <w:rPr>
                <w:rFonts w:cs="Times New Roman"/>
                <w:b/>
                <w:bCs/>
                <w:sz w:val="26"/>
                <w:szCs w:val="26"/>
              </w:rPr>
              <w:t>Luật Quản lý, sử dụng vũ khí, vật liệu nổ và công cụ hỗ trợ số 14/2017/QH14</w:t>
            </w:r>
          </w:p>
          <w:p w14:paraId="7E15D631" w14:textId="3688A840"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72. Nội dung quản lý nhà nước về vũ khí, vật liệu nổ, tiền chất thuốc nổ, công cụ hỗ trợ</w:t>
            </w:r>
          </w:p>
          <w:p w14:paraId="46A16D46" w14:textId="298887F1" w:rsidR="00801C76" w:rsidRPr="008D63A3" w:rsidRDefault="00801C76" w:rsidP="000C31AF">
            <w:pPr>
              <w:spacing w:line="252" w:lineRule="auto"/>
              <w:jc w:val="both"/>
              <w:rPr>
                <w:rFonts w:cs="Times New Roman"/>
                <w:sz w:val="26"/>
                <w:szCs w:val="26"/>
              </w:rPr>
            </w:pPr>
            <w:r w:rsidRPr="008D63A3">
              <w:rPr>
                <w:rFonts w:cs="Times New Roman"/>
                <w:sz w:val="26"/>
                <w:szCs w:val="26"/>
              </w:rPr>
              <w:t>… 9. Phổ biến, giáo dục pháp luật về quản lý, sử dụng vũ khí, vật liệu nổ, tiền chất thuốc nổ, công cụ hỗ trợ.</w:t>
            </w:r>
          </w:p>
        </w:tc>
        <w:tc>
          <w:tcPr>
            <w:tcW w:w="2127" w:type="dxa"/>
          </w:tcPr>
          <w:p w14:paraId="309D9640" w14:textId="6623A091" w:rsidR="00801C76" w:rsidRPr="008D63A3" w:rsidRDefault="00801C76" w:rsidP="00045948">
            <w:pPr>
              <w:jc w:val="both"/>
              <w:rPr>
                <w:rFonts w:cs="Times New Roman"/>
                <w:sz w:val="26"/>
                <w:szCs w:val="26"/>
              </w:rPr>
            </w:pPr>
          </w:p>
        </w:tc>
        <w:tc>
          <w:tcPr>
            <w:tcW w:w="1275" w:type="dxa"/>
          </w:tcPr>
          <w:p w14:paraId="078D904B" w14:textId="77777777" w:rsidR="00801C76" w:rsidRPr="008D63A3" w:rsidRDefault="00801C76" w:rsidP="00045948">
            <w:pPr>
              <w:jc w:val="both"/>
              <w:rPr>
                <w:rFonts w:cs="Times New Roman"/>
                <w:sz w:val="26"/>
                <w:szCs w:val="26"/>
              </w:rPr>
            </w:pPr>
          </w:p>
        </w:tc>
      </w:tr>
      <w:tr w:rsidR="008D63A3" w:rsidRPr="008D63A3" w14:paraId="697FC348" w14:textId="5CE5413F" w:rsidTr="00705A19">
        <w:tc>
          <w:tcPr>
            <w:tcW w:w="704" w:type="dxa"/>
          </w:tcPr>
          <w:p w14:paraId="0CDB90C5"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5E4D95C7" w14:textId="150B1A4F" w:rsidR="00801C76" w:rsidRPr="008D63A3" w:rsidRDefault="0011643F" w:rsidP="00045948">
            <w:pPr>
              <w:jc w:val="both"/>
              <w:rPr>
                <w:rFonts w:cs="Times New Roman"/>
                <w:sz w:val="26"/>
                <w:szCs w:val="26"/>
              </w:rPr>
            </w:pPr>
            <w:r>
              <w:rPr>
                <w:sz w:val="26"/>
                <w:szCs w:val="26"/>
              </w:rPr>
              <w:t>Khoản 3 Điều 7; khoản 2 Điều 26 Dự thảo Luật</w:t>
            </w:r>
          </w:p>
        </w:tc>
        <w:tc>
          <w:tcPr>
            <w:tcW w:w="7229" w:type="dxa"/>
          </w:tcPr>
          <w:p w14:paraId="03C728C9" w14:textId="0A7459D3" w:rsidR="00504ED4" w:rsidRPr="008D63A3" w:rsidRDefault="00504ED4" w:rsidP="000C31AF">
            <w:pPr>
              <w:spacing w:line="252" w:lineRule="auto"/>
              <w:jc w:val="both"/>
              <w:rPr>
                <w:rFonts w:cs="Times New Roman"/>
                <w:b/>
                <w:bCs/>
                <w:sz w:val="26"/>
                <w:szCs w:val="26"/>
              </w:rPr>
            </w:pPr>
            <w:r w:rsidRPr="008D63A3">
              <w:rPr>
                <w:rFonts w:cs="Times New Roman"/>
                <w:b/>
                <w:bCs/>
                <w:sz w:val="26"/>
                <w:szCs w:val="26"/>
              </w:rPr>
              <w:t>Luật Trợ giúp pháp lý số 11/2017/QH14</w:t>
            </w:r>
          </w:p>
          <w:p w14:paraId="64E472BF" w14:textId="51A6B6FF"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40. Trách nhiệm quản lý nhà nước về trợ giúp pháp lý</w:t>
            </w:r>
          </w:p>
          <w:p w14:paraId="110DFDF1" w14:textId="49195D6E" w:rsidR="00801C76" w:rsidRPr="008D63A3" w:rsidRDefault="00801C76" w:rsidP="000C31AF">
            <w:pPr>
              <w:spacing w:line="252" w:lineRule="auto"/>
              <w:jc w:val="both"/>
              <w:rPr>
                <w:rFonts w:cs="Times New Roman"/>
                <w:sz w:val="26"/>
                <w:szCs w:val="26"/>
              </w:rPr>
            </w:pPr>
            <w:r w:rsidRPr="008D63A3">
              <w:rPr>
                <w:rFonts w:cs="Times New Roman"/>
                <w:sz w:val="26"/>
                <w:szCs w:val="26"/>
              </w:rPr>
              <w:t>… 2. Bộ Tư pháp là cơ quan đầu mối giúp Chính phủ thực hiện quản lý nhà nước về trợ giúp pháp lý và có nhiệm vụ, quyền hạn sau đây:</w:t>
            </w:r>
          </w:p>
          <w:p w14:paraId="4FD996EC" w14:textId="38C71519" w:rsidR="00801C76" w:rsidRPr="008D63A3" w:rsidRDefault="00801C76" w:rsidP="000C31AF">
            <w:pPr>
              <w:spacing w:line="252" w:lineRule="auto"/>
              <w:jc w:val="both"/>
              <w:rPr>
                <w:rFonts w:cs="Times New Roman"/>
                <w:sz w:val="26"/>
                <w:szCs w:val="26"/>
              </w:rPr>
            </w:pPr>
            <w:r w:rsidRPr="008D63A3">
              <w:rPr>
                <w:rFonts w:cs="Times New Roman"/>
                <w:sz w:val="26"/>
                <w:szCs w:val="26"/>
              </w:rPr>
              <w:t>… e) Tổ chức công tác truyền thông về trợ giúp pháp lý và việc thẩm định, đánh giá chất lượng vụ việc trợ giúp pháp lý;</w:t>
            </w:r>
          </w:p>
        </w:tc>
        <w:tc>
          <w:tcPr>
            <w:tcW w:w="2127" w:type="dxa"/>
          </w:tcPr>
          <w:p w14:paraId="343F797C" w14:textId="105BB685" w:rsidR="00801C76" w:rsidRPr="008D63A3" w:rsidRDefault="00801C76" w:rsidP="00045948">
            <w:pPr>
              <w:jc w:val="both"/>
              <w:rPr>
                <w:rFonts w:cs="Times New Roman"/>
                <w:sz w:val="26"/>
                <w:szCs w:val="26"/>
              </w:rPr>
            </w:pPr>
          </w:p>
        </w:tc>
        <w:tc>
          <w:tcPr>
            <w:tcW w:w="1275" w:type="dxa"/>
          </w:tcPr>
          <w:p w14:paraId="6204E9F9" w14:textId="77777777" w:rsidR="00801C76" w:rsidRPr="008D63A3" w:rsidRDefault="00801C76" w:rsidP="00045948">
            <w:pPr>
              <w:jc w:val="both"/>
              <w:rPr>
                <w:rFonts w:cs="Times New Roman"/>
                <w:sz w:val="26"/>
                <w:szCs w:val="26"/>
              </w:rPr>
            </w:pPr>
          </w:p>
        </w:tc>
      </w:tr>
      <w:tr w:rsidR="008D63A3" w:rsidRPr="008D63A3" w14:paraId="5DF97074" w14:textId="7190D85C" w:rsidTr="00705A19">
        <w:trPr>
          <w:trHeight w:val="705"/>
        </w:trPr>
        <w:tc>
          <w:tcPr>
            <w:tcW w:w="704" w:type="dxa"/>
            <w:vMerge w:val="restart"/>
          </w:tcPr>
          <w:p w14:paraId="4FF2D5F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32078FDE" w14:textId="76AEA6B5" w:rsidR="00801C76" w:rsidRPr="008D63A3" w:rsidRDefault="0011643F" w:rsidP="00045948">
            <w:pPr>
              <w:jc w:val="both"/>
              <w:rPr>
                <w:rFonts w:cs="Times New Roman"/>
                <w:b/>
                <w:bCs/>
                <w:sz w:val="26"/>
                <w:szCs w:val="26"/>
              </w:rPr>
            </w:pPr>
            <w:r>
              <w:rPr>
                <w:sz w:val="26"/>
                <w:szCs w:val="26"/>
              </w:rPr>
              <w:t>Khoản 1 Điều 4; Khoản 3 Điều 7; Điều 26; Điều 32 Dự thảo Luật</w:t>
            </w:r>
          </w:p>
        </w:tc>
        <w:tc>
          <w:tcPr>
            <w:tcW w:w="7229" w:type="dxa"/>
          </w:tcPr>
          <w:p w14:paraId="1A445720"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Cảnh vệ số 13/2017/QH14</w:t>
            </w:r>
          </w:p>
          <w:p w14:paraId="50D8A38D" w14:textId="5AB98586"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25. Trách nhiệm của Bộ Công an</w:t>
            </w:r>
          </w:p>
          <w:p w14:paraId="601342E0" w14:textId="77034694" w:rsidR="00801C76" w:rsidRPr="008D63A3" w:rsidRDefault="00801C76" w:rsidP="000C31AF">
            <w:pPr>
              <w:spacing w:line="252" w:lineRule="auto"/>
              <w:jc w:val="both"/>
              <w:rPr>
                <w:rFonts w:cs="Times New Roman"/>
                <w:sz w:val="26"/>
                <w:szCs w:val="26"/>
              </w:rPr>
            </w:pPr>
            <w:r w:rsidRPr="008D63A3">
              <w:rPr>
                <w:rFonts w:cs="Times New Roman"/>
                <w:sz w:val="26"/>
                <w:szCs w:val="26"/>
              </w:rPr>
              <w:t>… 3. Phổ biến, giáo dục pháp luật về cảnh vệ.</w:t>
            </w:r>
          </w:p>
        </w:tc>
        <w:tc>
          <w:tcPr>
            <w:tcW w:w="2127" w:type="dxa"/>
          </w:tcPr>
          <w:p w14:paraId="4943EB32" w14:textId="5AA3AE83" w:rsidR="00801C76" w:rsidRPr="008D63A3" w:rsidRDefault="00801C76" w:rsidP="00045948">
            <w:pPr>
              <w:jc w:val="both"/>
              <w:rPr>
                <w:rFonts w:cs="Times New Roman"/>
                <w:sz w:val="26"/>
                <w:szCs w:val="26"/>
              </w:rPr>
            </w:pPr>
          </w:p>
        </w:tc>
        <w:tc>
          <w:tcPr>
            <w:tcW w:w="1275" w:type="dxa"/>
          </w:tcPr>
          <w:p w14:paraId="5CC938A2" w14:textId="77777777" w:rsidR="00801C76" w:rsidRPr="008D63A3" w:rsidRDefault="00801C76" w:rsidP="00045948">
            <w:pPr>
              <w:jc w:val="both"/>
              <w:rPr>
                <w:rFonts w:cs="Times New Roman"/>
                <w:sz w:val="26"/>
                <w:szCs w:val="26"/>
              </w:rPr>
            </w:pPr>
          </w:p>
        </w:tc>
      </w:tr>
      <w:tr w:rsidR="008D63A3" w:rsidRPr="008D63A3" w14:paraId="6CD1290F" w14:textId="2E8E7864" w:rsidTr="00705A19">
        <w:trPr>
          <w:trHeight w:val="705"/>
        </w:trPr>
        <w:tc>
          <w:tcPr>
            <w:tcW w:w="704" w:type="dxa"/>
            <w:vMerge/>
          </w:tcPr>
          <w:p w14:paraId="1C4AC84F"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7BF341E8" w14:textId="77777777" w:rsidR="00801C76" w:rsidRPr="008D63A3" w:rsidRDefault="00801C76" w:rsidP="00045948">
            <w:pPr>
              <w:jc w:val="both"/>
              <w:rPr>
                <w:rFonts w:cs="Times New Roman"/>
                <w:sz w:val="26"/>
                <w:szCs w:val="26"/>
              </w:rPr>
            </w:pPr>
          </w:p>
        </w:tc>
        <w:tc>
          <w:tcPr>
            <w:tcW w:w="7229" w:type="dxa"/>
          </w:tcPr>
          <w:p w14:paraId="5FAEA92B" w14:textId="77777777" w:rsidR="00801C76" w:rsidRPr="008D63A3" w:rsidRDefault="00801C76" w:rsidP="00994D0B">
            <w:pPr>
              <w:spacing w:line="252" w:lineRule="auto"/>
              <w:jc w:val="both"/>
              <w:rPr>
                <w:rFonts w:cs="Times New Roman"/>
                <w:sz w:val="26"/>
                <w:szCs w:val="26"/>
              </w:rPr>
            </w:pPr>
            <w:r w:rsidRPr="008D63A3">
              <w:rPr>
                <w:rFonts w:cs="Times New Roman"/>
                <w:b/>
                <w:bCs/>
                <w:sz w:val="26"/>
                <w:szCs w:val="26"/>
              </w:rPr>
              <w:t>Điều 26. Trách nhiệm của Bộ Quốc phòng</w:t>
            </w:r>
          </w:p>
          <w:p w14:paraId="3E345EDD" w14:textId="7B57EBF0" w:rsidR="00801C76" w:rsidRPr="008D63A3" w:rsidRDefault="00801C76" w:rsidP="000C31AF">
            <w:pPr>
              <w:spacing w:line="252" w:lineRule="auto"/>
              <w:jc w:val="both"/>
              <w:rPr>
                <w:rFonts w:cs="Times New Roman"/>
                <w:sz w:val="26"/>
                <w:szCs w:val="26"/>
              </w:rPr>
            </w:pPr>
            <w:r w:rsidRPr="008D63A3">
              <w:rPr>
                <w:rFonts w:cs="Times New Roman"/>
                <w:sz w:val="26"/>
                <w:szCs w:val="26"/>
              </w:rPr>
              <w:t>... 3. Phổ biến, giáo dục pháp luật về cảnh vệ trong Quân đội.</w:t>
            </w:r>
          </w:p>
        </w:tc>
        <w:tc>
          <w:tcPr>
            <w:tcW w:w="2127" w:type="dxa"/>
          </w:tcPr>
          <w:p w14:paraId="7A28083E" w14:textId="546AC2A9" w:rsidR="00801C76" w:rsidRPr="008D63A3" w:rsidRDefault="00801C76" w:rsidP="00045948">
            <w:pPr>
              <w:jc w:val="both"/>
              <w:rPr>
                <w:rFonts w:cs="Times New Roman"/>
                <w:sz w:val="26"/>
                <w:szCs w:val="26"/>
              </w:rPr>
            </w:pPr>
          </w:p>
        </w:tc>
        <w:tc>
          <w:tcPr>
            <w:tcW w:w="1275" w:type="dxa"/>
          </w:tcPr>
          <w:p w14:paraId="2AAD707E" w14:textId="77777777" w:rsidR="00801C76" w:rsidRPr="008D63A3" w:rsidRDefault="00801C76" w:rsidP="00045948">
            <w:pPr>
              <w:jc w:val="both"/>
              <w:rPr>
                <w:rFonts w:cs="Times New Roman"/>
                <w:sz w:val="26"/>
                <w:szCs w:val="26"/>
              </w:rPr>
            </w:pPr>
          </w:p>
        </w:tc>
      </w:tr>
      <w:tr w:rsidR="008D63A3" w:rsidRPr="008D63A3" w14:paraId="05BACB37" w14:textId="5AC15548" w:rsidTr="00705A19">
        <w:trPr>
          <w:trHeight w:val="705"/>
        </w:trPr>
        <w:tc>
          <w:tcPr>
            <w:tcW w:w="704" w:type="dxa"/>
            <w:vMerge/>
          </w:tcPr>
          <w:p w14:paraId="2F210C14"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1D916D6" w14:textId="77777777" w:rsidR="00801C76" w:rsidRPr="008D63A3" w:rsidRDefault="00801C76" w:rsidP="00045948">
            <w:pPr>
              <w:jc w:val="both"/>
              <w:rPr>
                <w:rFonts w:cs="Times New Roman"/>
                <w:sz w:val="26"/>
                <w:szCs w:val="26"/>
              </w:rPr>
            </w:pPr>
          </w:p>
        </w:tc>
        <w:tc>
          <w:tcPr>
            <w:tcW w:w="7229" w:type="dxa"/>
          </w:tcPr>
          <w:p w14:paraId="52A59B64" w14:textId="77777777" w:rsidR="00801C76" w:rsidRPr="008D63A3" w:rsidRDefault="00801C76" w:rsidP="00994D0B">
            <w:pPr>
              <w:spacing w:line="252" w:lineRule="auto"/>
              <w:jc w:val="both"/>
              <w:rPr>
                <w:rFonts w:cs="Times New Roman"/>
                <w:sz w:val="26"/>
                <w:szCs w:val="26"/>
              </w:rPr>
            </w:pPr>
            <w:r w:rsidRPr="008D63A3">
              <w:rPr>
                <w:rFonts w:cs="Times New Roman"/>
                <w:b/>
                <w:bCs/>
                <w:sz w:val="26"/>
                <w:szCs w:val="26"/>
              </w:rPr>
              <w:t>Điều 27. Trách nhiệm của các Bộ, cơ quan ngang Bộ, cơ quan thuộc Chính phủ</w:t>
            </w:r>
          </w:p>
          <w:p w14:paraId="204DD2BB" w14:textId="6391C6F8" w:rsidR="00801C76" w:rsidRPr="008D63A3" w:rsidRDefault="00801C76" w:rsidP="000C31AF">
            <w:pPr>
              <w:spacing w:line="252" w:lineRule="auto"/>
              <w:jc w:val="both"/>
              <w:rPr>
                <w:rFonts w:cs="Times New Roman"/>
                <w:spacing w:val="-4"/>
                <w:sz w:val="26"/>
                <w:szCs w:val="26"/>
              </w:rPr>
            </w:pPr>
            <w:r w:rsidRPr="008D63A3">
              <w:rPr>
                <w:rFonts w:cs="Times New Roman"/>
                <w:spacing w:val="-4"/>
                <w:sz w:val="26"/>
                <w:szCs w:val="26"/>
              </w:rPr>
              <w:t>… 2. Tổ chức phổ biến, giáo dục pháp luật về cảnh vệ tại cơ quan mình.</w:t>
            </w:r>
          </w:p>
        </w:tc>
        <w:tc>
          <w:tcPr>
            <w:tcW w:w="2127" w:type="dxa"/>
          </w:tcPr>
          <w:p w14:paraId="649A123E" w14:textId="1EBABCE4" w:rsidR="00801C76" w:rsidRPr="008D63A3" w:rsidRDefault="00801C76" w:rsidP="00045948">
            <w:pPr>
              <w:jc w:val="both"/>
              <w:rPr>
                <w:rFonts w:cs="Times New Roman"/>
                <w:sz w:val="26"/>
                <w:szCs w:val="26"/>
              </w:rPr>
            </w:pPr>
          </w:p>
        </w:tc>
        <w:tc>
          <w:tcPr>
            <w:tcW w:w="1275" w:type="dxa"/>
          </w:tcPr>
          <w:p w14:paraId="45F19E3F" w14:textId="77777777" w:rsidR="00801C76" w:rsidRPr="008D63A3" w:rsidRDefault="00801C76" w:rsidP="00045948">
            <w:pPr>
              <w:jc w:val="both"/>
              <w:rPr>
                <w:rFonts w:cs="Times New Roman"/>
                <w:sz w:val="26"/>
                <w:szCs w:val="26"/>
              </w:rPr>
            </w:pPr>
          </w:p>
        </w:tc>
      </w:tr>
      <w:tr w:rsidR="008D63A3" w:rsidRPr="008D63A3" w14:paraId="453C4C15" w14:textId="6150B0B9" w:rsidTr="00705A19">
        <w:trPr>
          <w:trHeight w:val="705"/>
        </w:trPr>
        <w:tc>
          <w:tcPr>
            <w:tcW w:w="704" w:type="dxa"/>
            <w:vMerge/>
          </w:tcPr>
          <w:p w14:paraId="6A12A5AA"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686A5CCC" w14:textId="77777777" w:rsidR="00801C76" w:rsidRPr="008D63A3" w:rsidRDefault="00801C76" w:rsidP="00045948">
            <w:pPr>
              <w:jc w:val="both"/>
              <w:rPr>
                <w:rFonts w:cs="Times New Roman"/>
                <w:sz w:val="26"/>
                <w:szCs w:val="26"/>
              </w:rPr>
            </w:pPr>
          </w:p>
        </w:tc>
        <w:tc>
          <w:tcPr>
            <w:tcW w:w="7229" w:type="dxa"/>
          </w:tcPr>
          <w:p w14:paraId="6A777E6B" w14:textId="77777777" w:rsidR="00801C76" w:rsidRPr="008D63A3" w:rsidRDefault="00801C76" w:rsidP="00994D0B">
            <w:pPr>
              <w:spacing w:line="252" w:lineRule="auto"/>
              <w:jc w:val="both"/>
              <w:rPr>
                <w:rFonts w:cs="Times New Roman"/>
                <w:sz w:val="26"/>
                <w:szCs w:val="26"/>
              </w:rPr>
            </w:pPr>
            <w:r w:rsidRPr="008D63A3">
              <w:rPr>
                <w:rFonts w:cs="Times New Roman"/>
                <w:b/>
                <w:bCs/>
                <w:sz w:val="26"/>
                <w:szCs w:val="26"/>
              </w:rPr>
              <w:t>Điều 28. Trách nhiệm của Ủy ban nhân dân cấp tỉnh</w:t>
            </w:r>
          </w:p>
          <w:p w14:paraId="5376E97B" w14:textId="0539C111" w:rsidR="00801C76" w:rsidRPr="008D63A3" w:rsidRDefault="00801C76" w:rsidP="00994D0B">
            <w:pPr>
              <w:spacing w:line="252" w:lineRule="auto"/>
              <w:jc w:val="both"/>
              <w:rPr>
                <w:rFonts w:cs="Times New Roman"/>
                <w:b/>
                <w:bCs/>
                <w:spacing w:val="-2"/>
                <w:sz w:val="26"/>
                <w:szCs w:val="26"/>
              </w:rPr>
            </w:pPr>
            <w:r w:rsidRPr="008D63A3">
              <w:rPr>
                <w:rFonts w:cs="Times New Roman"/>
                <w:spacing w:val="-2"/>
                <w:sz w:val="26"/>
                <w:szCs w:val="26"/>
              </w:rPr>
              <w:t>… 3. Tổ chức phổ biến, giáo dục pháp luật về cảnh vệ tại địa phương.</w:t>
            </w:r>
          </w:p>
        </w:tc>
        <w:tc>
          <w:tcPr>
            <w:tcW w:w="2127" w:type="dxa"/>
          </w:tcPr>
          <w:p w14:paraId="13E7F8B1" w14:textId="7CED3517" w:rsidR="00801C76" w:rsidRPr="008D63A3" w:rsidRDefault="00801C76" w:rsidP="00045948">
            <w:pPr>
              <w:jc w:val="both"/>
              <w:rPr>
                <w:rFonts w:cs="Times New Roman"/>
                <w:sz w:val="26"/>
                <w:szCs w:val="26"/>
              </w:rPr>
            </w:pPr>
          </w:p>
        </w:tc>
        <w:tc>
          <w:tcPr>
            <w:tcW w:w="1275" w:type="dxa"/>
          </w:tcPr>
          <w:p w14:paraId="6F98A13D" w14:textId="77777777" w:rsidR="00801C76" w:rsidRPr="008D63A3" w:rsidRDefault="00801C76" w:rsidP="00045948">
            <w:pPr>
              <w:jc w:val="both"/>
              <w:rPr>
                <w:rFonts w:cs="Times New Roman"/>
                <w:sz w:val="26"/>
                <w:szCs w:val="26"/>
              </w:rPr>
            </w:pPr>
          </w:p>
        </w:tc>
      </w:tr>
      <w:tr w:rsidR="008D63A3" w:rsidRPr="008D63A3" w14:paraId="7BFDC78C" w14:textId="6E924C6B" w:rsidTr="00705A19">
        <w:trPr>
          <w:trHeight w:val="1310"/>
        </w:trPr>
        <w:tc>
          <w:tcPr>
            <w:tcW w:w="704" w:type="dxa"/>
            <w:vMerge w:val="restart"/>
          </w:tcPr>
          <w:p w14:paraId="3AB27F88"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6CD35135" w14:textId="2F6B04B5" w:rsidR="00801C76" w:rsidRPr="008D63A3" w:rsidRDefault="0011643F" w:rsidP="00045948">
            <w:pPr>
              <w:jc w:val="both"/>
              <w:rPr>
                <w:rFonts w:cs="Times New Roman"/>
                <w:b/>
                <w:bCs/>
                <w:sz w:val="26"/>
                <w:szCs w:val="26"/>
              </w:rPr>
            </w:pPr>
            <w:r>
              <w:rPr>
                <w:sz w:val="26"/>
                <w:szCs w:val="26"/>
              </w:rPr>
              <w:t>Khoản 1 Điều 4; Khoản 3 Điều 7; khoản 2 Điều 26 Dự thảo Luật</w:t>
            </w:r>
          </w:p>
        </w:tc>
        <w:tc>
          <w:tcPr>
            <w:tcW w:w="7229" w:type="dxa"/>
          </w:tcPr>
          <w:p w14:paraId="7CD22EB6"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Du lịch số 09/2017/QH14</w:t>
            </w:r>
          </w:p>
          <w:p w14:paraId="1551F9FC" w14:textId="7F1FAA38"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7. Tổ chức xã hội - nghề nghiệp về du lịch</w:t>
            </w:r>
          </w:p>
          <w:p w14:paraId="022A8045" w14:textId="767D0282" w:rsidR="00801C76" w:rsidRPr="008D63A3" w:rsidRDefault="00801C76" w:rsidP="000C31AF">
            <w:pPr>
              <w:spacing w:line="252" w:lineRule="auto"/>
              <w:jc w:val="both"/>
              <w:rPr>
                <w:rFonts w:cs="Times New Roman"/>
                <w:sz w:val="26"/>
                <w:szCs w:val="26"/>
              </w:rPr>
            </w:pPr>
            <w:r w:rsidRPr="008D63A3">
              <w:rPr>
                <w:rFonts w:cs="Times New Roman"/>
                <w:sz w:val="26"/>
                <w:szCs w:val="26"/>
              </w:rPr>
              <w:t>… 2. Tổ chức xã hội - nghề nghiệp về du lịch có trách nhiệm sau đây:</w:t>
            </w:r>
          </w:p>
          <w:p w14:paraId="6C83165C" w14:textId="554AE9BB" w:rsidR="00801C76" w:rsidRPr="008D63A3" w:rsidRDefault="00801C76" w:rsidP="000C31AF">
            <w:pPr>
              <w:spacing w:line="252" w:lineRule="auto"/>
              <w:jc w:val="both"/>
              <w:rPr>
                <w:rFonts w:cs="Times New Roman"/>
                <w:sz w:val="26"/>
                <w:szCs w:val="26"/>
              </w:rPr>
            </w:pPr>
            <w:r w:rsidRPr="008D63A3">
              <w:rPr>
                <w:rFonts w:cs="Times New Roman"/>
                <w:sz w:val="26"/>
                <w:szCs w:val="26"/>
              </w:rPr>
              <w:t>… b) Tham gia xây dựng, phổ biến, giáo dục, giám sát việc thực hiện các quy định của pháp luật, chính sách về du lịch;</w:t>
            </w:r>
          </w:p>
        </w:tc>
        <w:tc>
          <w:tcPr>
            <w:tcW w:w="2127" w:type="dxa"/>
          </w:tcPr>
          <w:p w14:paraId="16200A44" w14:textId="0DAA3842" w:rsidR="00801C76" w:rsidRPr="008D63A3" w:rsidRDefault="00801C76" w:rsidP="00045948">
            <w:pPr>
              <w:jc w:val="both"/>
              <w:rPr>
                <w:rFonts w:cs="Times New Roman"/>
                <w:sz w:val="26"/>
                <w:szCs w:val="26"/>
              </w:rPr>
            </w:pPr>
          </w:p>
        </w:tc>
        <w:tc>
          <w:tcPr>
            <w:tcW w:w="1275" w:type="dxa"/>
          </w:tcPr>
          <w:p w14:paraId="7D8A9316" w14:textId="77777777" w:rsidR="00801C76" w:rsidRPr="008D63A3" w:rsidRDefault="00801C76" w:rsidP="00045948">
            <w:pPr>
              <w:jc w:val="both"/>
              <w:rPr>
                <w:rFonts w:cs="Times New Roman"/>
                <w:sz w:val="26"/>
                <w:szCs w:val="26"/>
              </w:rPr>
            </w:pPr>
          </w:p>
        </w:tc>
      </w:tr>
      <w:tr w:rsidR="008D63A3" w:rsidRPr="008D63A3" w14:paraId="6DE94FBF" w14:textId="4839BAB0" w:rsidTr="00705A19">
        <w:trPr>
          <w:trHeight w:val="1570"/>
        </w:trPr>
        <w:tc>
          <w:tcPr>
            <w:tcW w:w="704" w:type="dxa"/>
            <w:vMerge/>
          </w:tcPr>
          <w:p w14:paraId="724E2DCA"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3C3F9332" w14:textId="77777777" w:rsidR="00801C76" w:rsidRPr="008D63A3" w:rsidRDefault="00801C76" w:rsidP="00045948">
            <w:pPr>
              <w:jc w:val="both"/>
              <w:rPr>
                <w:rFonts w:cs="Times New Roman"/>
                <w:sz w:val="26"/>
                <w:szCs w:val="26"/>
              </w:rPr>
            </w:pPr>
          </w:p>
        </w:tc>
        <w:tc>
          <w:tcPr>
            <w:tcW w:w="7229" w:type="dxa"/>
          </w:tcPr>
          <w:p w14:paraId="35F59E2D" w14:textId="77777777" w:rsidR="00801C76" w:rsidRPr="008D63A3" w:rsidRDefault="00801C76" w:rsidP="00994D0B">
            <w:pPr>
              <w:spacing w:line="252" w:lineRule="auto"/>
              <w:jc w:val="both"/>
              <w:rPr>
                <w:rFonts w:cs="Times New Roman"/>
                <w:sz w:val="26"/>
                <w:szCs w:val="26"/>
              </w:rPr>
            </w:pPr>
            <w:r w:rsidRPr="008D63A3">
              <w:rPr>
                <w:rFonts w:cs="Times New Roman"/>
                <w:b/>
                <w:bCs/>
                <w:sz w:val="26"/>
                <w:szCs w:val="26"/>
              </w:rPr>
              <w:t>Điều 37. Quyền và nghĩa vụ của doanh nghiệp kinh doanh dịch vụ lữ hành</w:t>
            </w:r>
          </w:p>
          <w:p w14:paraId="2AC1E5C3" w14:textId="77777777" w:rsidR="00801C76" w:rsidRPr="008D63A3" w:rsidRDefault="00801C76" w:rsidP="00994D0B">
            <w:pPr>
              <w:spacing w:line="252" w:lineRule="auto"/>
              <w:jc w:val="both"/>
              <w:rPr>
                <w:rFonts w:cs="Times New Roman"/>
                <w:sz w:val="26"/>
                <w:szCs w:val="26"/>
              </w:rPr>
            </w:pPr>
            <w:r w:rsidRPr="008D63A3">
              <w:rPr>
                <w:rFonts w:cs="Times New Roman"/>
                <w:sz w:val="26"/>
                <w:szCs w:val="26"/>
              </w:rPr>
              <w:t>1. Doanh nghiệp kinh doanh dịch vụ lữ hành nội địa có quyền và nghĩa vụ sau đây:</w:t>
            </w:r>
          </w:p>
          <w:p w14:paraId="6DFEC5E5" w14:textId="6B983344" w:rsidR="00801C76" w:rsidRPr="008D63A3" w:rsidRDefault="00801C76" w:rsidP="00994D0B">
            <w:pPr>
              <w:spacing w:line="252" w:lineRule="auto"/>
              <w:jc w:val="both"/>
              <w:rPr>
                <w:rFonts w:cs="Times New Roman"/>
                <w:b/>
                <w:bCs/>
                <w:sz w:val="26"/>
                <w:szCs w:val="26"/>
              </w:rPr>
            </w:pPr>
            <w:r w:rsidRPr="008D63A3">
              <w:rPr>
                <w:rFonts w:cs="Times New Roman"/>
                <w:sz w:val="26"/>
                <w:szCs w:val="26"/>
              </w:rPr>
              <w:t>… g) Chấp hành, phổ biến, hướng dẫn khách du lịch tuân thủ pháp luật, quy định của nơi đến du lịch;…</w:t>
            </w:r>
          </w:p>
        </w:tc>
        <w:tc>
          <w:tcPr>
            <w:tcW w:w="2127" w:type="dxa"/>
          </w:tcPr>
          <w:p w14:paraId="61FACF23" w14:textId="563D015C" w:rsidR="00801C76" w:rsidRPr="008D63A3" w:rsidRDefault="00801C76" w:rsidP="00045948">
            <w:pPr>
              <w:jc w:val="both"/>
              <w:rPr>
                <w:rFonts w:cs="Times New Roman"/>
                <w:sz w:val="26"/>
                <w:szCs w:val="26"/>
              </w:rPr>
            </w:pPr>
          </w:p>
        </w:tc>
        <w:tc>
          <w:tcPr>
            <w:tcW w:w="1275" w:type="dxa"/>
          </w:tcPr>
          <w:p w14:paraId="69BBC9FA" w14:textId="77777777" w:rsidR="00801C76" w:rsidRPr="008D63A3" w:rsidRDefault="00801C76" w:rsidP="00045948">
            <w:pPr>
              <w:jc w:val="both"/>
              <w:rPr>
                <w:rFonts w:cs="Times New Roman"/>
                <w:sz w:val="26"/>
                <w:szCs w:val="26"/>
              </w:rPr>
            </w:pPr>
          </w:p>
        </w:tc>
      </w:tr>
      <w:tr w:rsidR="008D63A3" w:rsidRPr="008D63A3" w14:paraId="374E72A2" w14:textId="64406611" w:rsidTr="00705A19">
        <w:trPr>
          <w:trHeight w:val="1570"/>
        </w:trPr>
        <w:tc>
          <w:tcPr>
            <w:tcW w:w="704" w:type="dxa"/>
            <w:vMerge/>
          </w:tcPr>
          <w:p w14:paraId="2AA55104"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321DF65" w14:textId="77777777" w:rsidR="00801C76" w:rsidRPr="008D63A3" w:rsidRDefault="00801C76" w:rsidP="00045948">
            <w:pPr>
              <w:jc w:val="both"/>
              <w:rPr>
                <w:rFonts w:cs="Times New Roman"/>
                <w:sz w:val="26"/>
                <w:szCs w:val="26"/>
              </w:rPr>
            </w:pPr>
          </w:p>
        </w:tc>
        <w:tc>
          <w:tcPr>
            <w:tcW w:w="7229" w:type="dxa"/>
          </w:tcPr>
          <w:p w14:paraId="17F3E0F7" w14:textId="77777777" w:rsidR="00801C76" w:rsidRPr="008D63A3" w:rsidRDefault="00801C76" w:rsidP="00994D0B">
            <w:pPr>
              <w:spacing w:line="252" w:lineRule="auto"/>
              <w:jc w:val="both"/>
              <w:rPr>
                <w:rFonts w:ascii="Times New Roman Bold" w:hAnsi="Times New Roman Bold" w:cs="Times New Roman"/>
                <w:spacing w:val="-2"/>
                <w:sz w:val="26"/>
                <w:szCs w:val="26"/>
              </w:rPr>
            </w:pPr>
            <w:r w:rsidRPr="008D63A3">
              <w:rPr>
                <w:rFonts w:ascii="Times New Roman Bold" w:hAnsi="Times New Roman Bold" w:cs="Times New Roman"/>
                <w:b/>
                <w:bCs/>
                <w:spacing w:val="-2"/>
                <w:sz w:val="26"/>
                <w:szCs w:val="26"/>
              </w:rPr>
              <w:t>Điều 73. Trách nhiệm quản lý nhà nước về du lịch của Chính phủ</w:t>
            </w:r>
          </w:p>
          <w:p w14:paraId="020A2718" w14:textId="77777777" w:rsidR="00801C76" w:rsidRPr="008D63A3" w:rsidRDefault="00801C76" w:rsidP="00994D0B">
            <w:pPr>
              <w:spacing w:line="252" w:lineRule="auto"/>
              <w:jc w:val="both"/>
              <w:rPr>
                <w:rFonts w:cs="Times New Roman"/>
                <w:sz w:val="26"/>
                <w:szCs w:val="26"/>
              </w:rPr>
            </w:pPr>
            <w:r w:rsidRPr="008D63A3">
              <w:rPr>
                <w:rFonts w:cs="Times New Roman"/>
                <w:sz w:val="26"/>
                <w:szCs w:val="26"/>
              </w:rPr>
              <w:t>… 2. Bộ Văn hóa, Thể thao và Du lịch là cơ quan đầu mối giúp Chính phủ thực hiện quản lý nhà nước về du lịch và có nhiệm vụ, quyền hạn sau đây:</w:t>
            </w:r>
          </w:p>
          <w:p w14:paraId="6583F078" w14:textId="5A8A8282" w:rsidR="00801C76" w:rsidRPr="008D63A3" w:rsidRDefault="00801C76" w:rsidP="00994D0B">
            <w:pPr>
              <w:spacing w:line="252" w:lineRule="auto"/>
              <w:jc w:val="both"/>
              <w:rPr>
                <w:rFonts w:cs="Times New Roman"/>
                <w:b/>
                <w:bCs/>
                <w:sz w:val="26"/>
                <w:szCs w:val="26"/>
              </w:rPr>
            </w:pPr>
            <w:r w:rsidRPr="008D63A3">
              <w:rPr>
                <w:rFonts w:cs="Times New Roman"/>
                <w:sz w:val="26"/>
                <w:szCs w:val="26"/>
              </w:rPr>
              <w:t>… d) Phối hợp với các cơ quan có liên quan, tổ chức xã hội - nghề nghiệp về du lịch phổ biến, giáo dục pháp luật về du lịch;</w:t>
            </w:r>
          </w:p>
        </w:tc>
        <w:tc>
          <w:tcPr>
            <w:tcW w:w="2127" w:type="dxa"/>
          </w:tcPr>
          <w:p w14:paraId="11AD1013" w14:textId="1560613D" w:rsidR="00801C76" w:rsidRPr="008D63A3" w:rsidRDefault="00801C76" w:rsidP="00045948">
            <w:pPr>
              <w:jc w:val="both"/>
              <w:rPr>
                <w:rFonts w:cs="Times New Roman"/>
                <w:sz w:val="26"/>
                <w:szCs w:val="26"/>
              </w:rPr>
            </w:pPr>
          </w:p>
        </w:tc>
        <w:tc>
          <w:tcPr>
            <w:tcW w:w="1275" w:type="dxa"/>
          </w:tcPr>
          <w:p w14:paraId="159889BF" w14:textId="77777777" w:rsidR="00801C76" w:rsidRPr="008D63A3" w:rsidRDefault="00801C76" w:rsidP="00045948">
            <w:pPr>
              <w:jc w:val="both"/>
              <w:rPr>
                <w:rFonts w:cs="Times New Roman"/>
                <w:sz w:val="26"/>
                <w:szCs w:val="26"/>
              </w:rPr>
            </w:pPr>
          </w:p>
        </w:tc>
      </w:tr>
      <w:tr w:rsidR="008D63A3" w:rsidRPr="008D63A3" w14:paraId="09106F15" w14:textId="17E929A0" w:rsidTr="00705A19">
        <w:trPr>
          <w:trHeight w:val="1178"/>
        </w:trPr>
        <w:tc>
          <w:tcPr>
            <w:tcW w:w="704" w:type="dxa"/>
            <w:vMerge w:val="restart"/>
          </w:tcPr>
          <w:p w14:paraId="51DD4E01"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320657DA" w14:textId="0020AE05" w:rsidR="00801C76" w:rsidRPr="008D63A3" w:rsidRDefault="0011643F" w:rsidP="00045948">
            <w:pPr>
              <w:jc w:val="both"/>
              <w:rPr>
                <w:rFonts w:cs="Times New Roman"/>
                <w:b/>
                <w:bCs/>
                <w:sz w:val="26"/>
                <w:szCs w:val="26"/>
              </w:rPr>
            </w:pPr>
            <w:r>
              <w:rPr>
                <w:sz w:val="26"/>
                <w:szCs w:val="26"/>
              </w:rPr>
              <w:t>Khoản 3 Điều 7; khoản 2 Điều 26; Điều 32 Dự thảo Luật</w:t>
            </w:r>
          </w:p>
        </w:tc>
        <w:tc>
          <w:tcPr>
            <w:tcW w:w="7229" w:type="dxa"/>
          </w:tcPr>
          <w:p w14:paraId="59F81AF4" w14:textId="45EB3E09"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Thủy lợi số 08/2017/QH14</w:t>
            </w:r>
            <w:r w:rsidR="0011643F">
              <w:rPr>
                <w:rFonts w:cs="Times New Roman"/>
                <w:b/>
                <w:bCs/>
                <w:sz w:val="26"/>
                <w:szCs w:val="26"/>
              </w:rPr>
              <w:t xml:space="preserve"> (đã được sửa đổi, bổ sung)</w:t>
            </w:r>
          </w:p>
          <w:p w14:paraId="2093F96B" w14:textId="3FEF4A09"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56. Trách nhiệm của Chính phủ, Bộ và cơ quan ngang Bộ</w:t>
            </w:r>
          </w:p>
          <w:p w14:paraId="54DD1954" w14:textId="71B6A8AD" w:rsidR="00801C76" w:rsidRPr="008D63A3" w:rsidRDefault="00801C76" w:rsidP="000C31AF">
            <w:pPr>
              <w:spacing w:line="252" w:lineRule="auto"/>
              <w:jc w:val="both"/>
              <w:rPr>
                <w:rFonts w:cs="Times New Roman"/>
                <w:sz w:val="26"/>
                <w:szCs w:val="26"/>
              </w:rPr>
            </w:pPr>
            <w:r w:rsidRPr="008D63A3">
              <w:rPr>
                <w:rFonts w:cs="Times New Roman"/>
                <w:sz w:val="26"/>
                <w:szCs w:val="26"/>
              </w:rPr>
              <w:t xml:space="preserve">… 2. Bộ Nông nghiệp và </w:t>
            </w:r>
            <w:r w:rsidR="0011643F">
              <w:rPr>
                <w:rFonts w:cs="Times New Roman"/>
                <w:sz w:val="26"/>
                <w:szCs w:val="26"/>
              </w:rPr>
              <w:t xml:space="preserve">Môi trường </w:t>
            </w:r>
            <w:r w:rsidRPr="008D63A3">
              <w:rPr>
                <w:rFonts w:cs="Times New Roman"/>
                <w:sz w:val="26"/>
                <w:szCs w:val="26"/>
              </w:rPr>
              <w:t>là cơ quan đầu mối giúp Chính phủ thực hiện quản lý nhà nước về thủy lợi, có trách nhiệm sau đây:</w:t>
            </w:r>
          </w:p>
          <w:p w14:paraId="194BB94D" w14:textId="22732C61" w:rsidR="00801C76" w:rsidRPr="008D63A3" w:rsidRDefault="00801C76" w:rsidP="000C31AF">
            <w:pPr>
              <w:spacing w:line="252" w:lineRule="auto"/>
              <w:jc w:val="both"/>
              <w:rPr>
                <w:rFonts w:cs="Times New Roman"/>
                <w:sz w:val="26"/>
                <w:szCs w:val="26"/>
              </w:rPr>
            </w:pPr>
            <w:r w:rsidRPr="008D63A3">
              <w:rPr>
                <w:rFonts w:cs="Times New Roman"/>
                <w:sz w:val="26"/>
                <w:szCs w:val="26"/>
              </w:rPr>
              <w:t>… o) Tổ chức thông tin, truyền thông, giáo dục nâng cao nhận thức của cộng đồng về thủy lợi;</w:t>
            </w:r>
          </w:p>
        </w:tc>
        <w:tc>
          <w:tcPr>
            <w:tcW w:w="2127" w:type="dxa"/>
          </w:tcPr>
          <w:p w14:paraId="55533E0B" w14:textId="2D7F0FD8" w:rsidR="00801C76" w:rsidRPr="008D63A3" w:rsidRDefault="00801C76" w:rsidP="00045948">
            <w:pPr>
              <w:jc w:val="both"/>
              <w:rPr>
                <w:rFonts w:cs="Times New Roman"/>
                <w:sz w:val="26"/>
                <w:szCs w:val="26"/>
              </w:rPr>
            </w:pPr>
          </w:p>
        </w:tc>
        <w:tc>
          <w:tcPr>
            <w:tcW w:w="1275" w:type="dxa"/>
          </w:tcPr>
          <w:p w14:paraId="66EE8C4E" w14:textId="77777777" w:rsidR="00801C76" w:rsidRPr="008D63A3" w:rsidRDefault="00801C76" w:rsidP="00045948">
            <w:pPr>
              <w:jc w:val="both"/>
              <w:rPr>
                <w:rFonts w:cs="Times New Roman"/>
                <w:sz w:val="26"/>
                <w:szCs w:val="26"/>
              </w:rPr>
            </w:pPr>
          </w:p>
        </w:tc>
      </w:tr>
      <w:tr w:rsidR="008D63A3" w:rsidRPr="008D63A3" w14:paraId="6783622F" w14:textId="68897A7A" w:rsidTr="00705A19">
        <w:trPr>
          <w:trHeight w:val="1177"/>
        </w:trPr>
        <w:tc>
          <w:tcPr>
            <w:tcW w:w="704" w:type="dxa"/>
            <w:vMerge/>
          </w:tcPr>
          <w:p w14:paraId="0561909E"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AF5ABC8" w14:textId="77777777" w:rsidR="00801C76" w:rsidRPr="008D63A3" w:rsidRDefault="00801C76" w:rsidP="00045948">
            <w:pPr>
              <w:jc w:val="both"/>
              <w:rPr>
                <w:rFonts w:cs="Times New Roman"/>
                <w:sz w:val="26"/>
                <w:szCs w:val="26"/>
              </w:rPr>
            </w:pPr>
          </w:p>
        </w:tc>
        <w:tc>
          <w:tcPr>
            <w:tcW w:w="7229" w:type="dxa"/>
          </w:tcPr>
          <w:p w14:paraId="1C1373F1" w14:textId="77777777" w:rsidR="00801C76" w:rsidRPr="008D63A3" w:rsidRDefault="00801C76" w:rsidP="00821BB8">
            <w:pPr>
              <w:spacing w:line="252" w:lineRule="auto"/>
              <w:jc w:val="both"/>
              <w:rPr>
                <w:rFonts w:cs="Times New Roman"/>
                <w:sz w:val="26"/>
                <w:szCs w:val="26"/>
              </w:rPr>
            </w:pPr>
            <w:r w:rsidRPr="008D63A3">
              <w:rPr>
                <w:rFonts w:cs="Times New Roman"/>
                <w:b/>
                <w:bCs/>
                <w:sz w:val="26"/>
                <w:szCs w:val="26"/>
              </w:rPr>
              <w:t>Điều 57. Trách nhiệm của Ủy ban nhân dân các cấp</w:t>
            </w:r>
          </w:p>
          <w:p w14:paraId="3153B6AC" w14:textId="77777777" w:rsidR="00801C76" w:rsidRPr="008D63A3" w:rsidRDefault="00801C76" w:rsidP="00821BB8">
            <w:pPr>
              <w:spacing w:line="252" w:lineRule="auto"/>
              <w:jc w:val="both"/>
              <w:rPr>
                <w:rFonts w:cs="Times New Roman"/>
                <w:sz w:val="26"/>
                <w:szCs w:val="26"/>
              </w:rPr>
            </w:pPr>
            <w:r w:rsidRPr="008D63A3">
              <w:rPr>
                <w:rFonts w:cs="Times New Roman"/>
                <w:sz w:val="26"/>
                <w:szCs w:val="26"/>
              </w:rPr>
              <w:t>1. Ủy ban nhân dân cấp tỉnh trong phạm vi nhiệm vụ, quyền hạn của mình có trách nhiệm sau đây:</w:t>
            </w:r>
          </w:p>
          <w:p w14:paraId="7393C151" w14:textId="77777777" w:rsidR="00801C76" w:rsidRPr="008D63A3" w:rsidRDefault="00801C76" w:rsidP="00821BB8">
            <w:pPr>
              <w:spacing w:line="252" w:lineRule="auto"/>
              <w:jc w:val="both"/>
              <w:rPr>
                <w:rFonts w:cs="Times New Roman"/>
                <w:sz w:val="26"/>
                <w:szCs w:val="26"/>
              </w:rPr>
            </w:pPr>
            <w:r w:rsidRPr="008D63A3">
              <w:rPr>
                <w:rFonts w:cs="Times New Roman"/>
                <w:sz w:val="26"/>
                <w:szCs w:val="26"/>
              </w:rPr>
              <w:t>… g) Tổ chức phổ biến, giáo dục pháp luật về thủy lợi;</w:t>
            </w:r>
          </w:p>
          <w:p w14:paraId="50F53B90" w14:textId="77777777" w:rsidR="00801C76" w:rsidRPr="008D63A3" w:rsidRDefault="00801C76" w:rsidP="00821BB8">
            <w:pPr>
              <w:spacing w:line="252" w:lineRule="auto"/>
              <w:jc w:val="both"/>
              <w:rPr>
                <w:rFonts w:cs="Times New Roman"/>
                <w:sz w:val="26"/>
                <w:szCs w:val="26"/>
              </w:rPr>
            </w:pPr>
            <w:r w:rsidRPr="008D63A3">
              <w:rPr>
                <w:rFonts w:cs="Times New Roman"/>
                <w:sz w:val="26"/>
                <w:szCs w:val="26"/>
              </w:rPr>
              <w:t>… … đ) Tổ chức phổ biến, giáo dục pháp luật về thủy lợi;</w:t>
            </w:r>
          </w:p>
          <w:p w14:paraId="6AFAEE62" w14:textId="77777777" w:rsidR="00801C76" w:rsidRPr="008D63A3" w:rsidRDefault="00801C76" w:rsidP="00821BB8">
            <w:pPr>
              <w:spacing w:line="252" w:lineRule="auto"/>
              <w:jc w:val="both"/>
              <w:rPr>
                <w:rFonts w:cs="Times New Roman"/>
                <w:sz w:val="26"/>
                <w:szCs w:val="26"/>
              </w:rPr>
            </w:pPr>
            <w:r w:rsidRPr="008D63A3">
              <w:rPr>
                <w:rFonts w:cs="Times New Roman"/>
                <w:sz w:val="26"/>
                <w:szCs w:val="26"/>
              </w:rPr>
              <w:lastRenderedPageBreak/>
              <w:t>3. Ủy ban nhân dân cấp xã trong phạm vi nhiệm vụ, quyền hạn của mình có trách nhiệm sau đây:</w:t>
            </w:r>
          </w:p>
          <w:p w14:paraId="0DCBDBD8" w14:textId="37981518" w:rsidR="00801C76" w:rsidRPr="008D63A3" w:rsidRDefault="00801C76" w:rsidP="00821BB8">
            <w:pPr>
              <w:spacing w:line="252" w:lineRule="auto"/>
              <w:jc w:val="both"/>
              <w:rPr>
                <w:rFonts w:cs="Times New Roman"/>
                <w:b/>
                <w:bCs/>
                <w:sz w:val="26"/>
                <w:szCs w:val="26"/>
              </w:rPr>
            </w:pPr>
            <w:r w:rsidRPr="008D63A3">
              <w:rPr>
                <w:rFonts w:cs="Times New Roman"/>
                <w:sz w:val="26"/>
                <w:szCs w:val="26"/>
              </w:rPr>
              <w:t>… đ) Phổ biến, giáo dục pháp luật về thủy lợi;</w:t>
            </w:r>
          </w:p>
        </w:tc>
        <w:tc>
          <w:tcPr>
            <w:tcW w:w="2127" w:type="dxa"/>
          </w:tcPr>
          <w:p w14:paraId="60BDAC2F" w14:textId="1933EB0E" w:rsidR="00801C76" w:rsidRPr="008D63A3" w:rsidRDefault="00801C76" w:rsidP="00045948">
            <w:pPr>
              <w:jc w:val="both"/>
              <w:rPr>
                <w:rFonts w:cs="Times New Roman"/>
                <w:sz w:val="26"/>
                <w:szCs w:val="26"/>
              </w:rPr>
            </w:pPr>
          </w:p>
        </w:tc>
        <w:tc>
          <w:tcPr>
            <w:tcW w:w="1275" w:type="dxa"/>
          </w:tcPr>
          <w:p w14:paraId="7D2C9AF8" w14:textId="77777777" w:rsidR="00801C76" w:rsidRPr="008D63A3" w:rsidRDefault="00801C76" w:rsidP="00045948">
            <w:pPr>
              <w:jc w:val="both"/>
              <w:rPr>
                <w:rFonts w:cs="Times New Roman"/>
                <w:sz w:val="26"/>
                <w:szCs w:val="26"/>
              </w:rPr>
            </w:pPr>
          </w:p>
        </w:tc>
      </w:tr>
      <w:tr w:rsidR="008D63A3" w:rsidRPr="008D63A3" w14:paraId="18D29AAF" w14:textId="33421794" w:rsidTr="00705A19">
        <w:trPr>
          <w:trHeight w:val="1023"/>
        </w:trPr>
        <w:tc>
          <w:tcPr>
            <w:tcW w:w="704" w:type="dxa"/>
            <w:vMerge w:val="restart"/>
          </w:tcPr>
          <w:p w14:paraId="56821D45"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58A9B316" w14:textId="4F5D95FB" w:rsidR="00801C76" w:rsidRPr="008D63A3" w:rsidRDefault="0011643F" w:rsidP="00045948">
            <w:pPr>
              <w:jc w:val="both"/>
              <w:rPr>
                <w:rFonts w:cs="Times New Roman"/>
                <w:b/>
                <w:bCs/>
                <w:sz w:val="26"/>
                <w:szCs w:val="26"/>
              </w:rPr>
            </w:pPr>
            <w:r>
              <w:rPr>
                <w:sz w:val="26"/>
                <w:szCs w:val="26"/>
              </w:rPr>
              <w:t>Khoản 3 Điều 7; khoản 2 Điều 26; Điều 32 Dự thảo Luật</w:t>
            </w:r>
          </w:p>
        </w:tc>
        <w:tc>
          <w:tcPr>
            <w:tcW w:w="7229" w:type="dxa"/>
          </w:tcPr>
          <w:p w14:paraId="4EF5906E"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lang w:val="vi-VN"/>
              </w:rPr>
              <w:t>Luật Chuyển giao công nghệ</w:t>
            </w:r>
            <w:r w:rsidRPr="008D63A3">
              <w:rPr>
                <w:rFonts w:cs="Times New Roman"/>
                <w:b/>
                <w:bCs/>
                <w:sz w:val="26"/>
                <w:szCs w:val="26"/>
              </w:rPr>
              <w:t xml:space="preserve"> số 07/2017/QH14</w:t>
            </w:r>
          </w:p>
          <w:p w14:paraId="5C0E5538" w14:textId="7BE9AF43"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54. Trách nhiệm của Bộ Khoa học và Công nghệ</w:t>
            </w:r>
          </w:p>
          <w:p w14:paraId="4A6827FB" w14:textId="7CB796A3" w:rsidR="00801C76" w:rsidRPr="008D63A3" w:rsidRDefault="00801C76" w:rsidP="000C31AF">
            <w:pPr>
              <w:spacing w:line="252" w:lineRule="auto"/>
              <w:jc w:val="both"/>
              <w:rPr>
                <w:rFonts w:cs="Times New Roman"/>
                <w:sz w:val="26"/>
                <w:szCs w:val="26"/>
              </w:rPr>
            </w:pPr>
            <w:r w:rsidRPr="008D63A3">
              <w:rPr>
                <w:rFonts w:cs="Times New Roman"/>
                <w:sz w:val="26"/>
                <w:szCs w:val="26"/>
              </w:rPr>
              <w:t>… 12. Tổ chức tuyên truyền, phổ biến, giáo dục pháp luật về chuyển giao công nghệ.</w:t>
            </w:r>
          </w:p>
        </w:tc>
        <w:tc>
          <w:tcPr>
            <w:tcW w:w="2127" w:type="dxa"/>
          </w:tcPr>
          <w:p w14:paraId="4F97246F" w14:textId="77CD2DBB" w:rsidR="00801C76" w:rsidRPr="008D63A3" w:rsidRDefault="00801C76" w:rsidP="00045948">
            <w:pPr>
              <w:jc w:val="both"/>
              <w:rPr>
                <w:rFonts w:cs="Times New Roman"/>
                <w:sz w:val="26"/>
                <w:szCs w:val="26"/>
              </w:rPr>
            </w:pPr>
          </w:p>
        </w:tc>
        <w:tc>
          <w:tcPr>
            <w:tcW w:w="1275" w:type="dxa"/>
          </w:tcPr>
          <w:p w14:paraId="098F496F" w14:textId="77777777" w:rsidR="00801C76" w:rsidRPr="008D63A3" w:rsidRDefault="00801C76" w:rsidP="00045948">
            <w:pPr>
              <w:jc w:val="both"/>
              <w:rPr>
                <w:rFonts w:cs="Times New Roman"/>
                <w:sz w:val="26"/>
                <w:szCs w:val="26"/>
              </w:rPr>
            </w:pPr>
          </w:p>
        </w:tc>
      </w:tr>
      <w:tr w:rsidR="008D63A3" w:rsidRPr="008D63A3" w14:paraId="18C297A3" w14:textId="5900D16F" w:rsidTr="00705A19">
        <w:trPr>
          <w:trHeight w:val="1410"/>
        </w:trPr>
        <w:tc>
          <w:tcPr>
            <w:tcW w:w="704" w:type="dxa"/>
            <w:vMerge/>
          </w:tcPr>
          <w:p w14:paraId="72554FB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DE0593A" w14:textId="77777777" w:rsidR="00801C76" w:rsidRPr="008D63A3" w:rsidRDefault="00801C76" w:rsidP="00045948">
            <w:pPr>
              <w:jc w:val="both"/>
              <w:rPr>
                <w:rFonts w:cs="Times New Roman"/>
                <w:sz w:val="26"/>
                <w:szCs w:val="26"/>
                <w:lang w:val="vi-VN"/>
              </w:rPr>
            </w:pPr>
          </w:p>
        </w:tc>
        <w:tc>
          <w:tcPr>
            <w:tcW w:w="7229" w:type="dxa"/>
          </w:tcPr>
          <w:p w14:paraId="5922B115" w14:textId="77777777" w:rsidR="00801C76" w:rsidRPr="008D63A3" w:rsidRDefault="00801C76" w:rsidP="00BB7C44">
            <w:pPr>
              <w:spacing w:line="252" w:lineRule="auto"/>
              <w:jc w:val="both"/>
              <w:rPr>
                <w:rFonts w:cs="Times New Roman"/>
                <w:sz w:val="26"/>
                <w:szCs w:val="26"/>
              </w:rPr>
            </w:pPr>
            <w:r w:rsidRPr="008D63A3">
              <w:rPr>
                <w:rFonts w:cs="Times New Roman"/>
                <w:b/>
                <w:bCs/>
                <w:sz w:val="26"/>
                <w:szCs w:val="26"/>
              </w:rPr>
              <w:t>Điều 56. Trách nhiệm của Ủy ban nhân dân cấp tỉnh</w:t>
            </w:r>
          </w:p>
          <w:p w14:paraId="22F050E4" w14:textId="77777777" w:rsidR="00801C76" w:rsidRPr="008D63A3" w:rsidRDefault="00801C76" w:rsidP="00BB7C44">
            <w:pPr>
              <w:spacing w:line="252" w:lineRule="auto"/>
              <w:jc w:val="both"/>
              <w:rPr>
                <w:rFonts w:cs="Times New Roman"/>
                <w:sz w:val="26"/>
                <w:szCs w:val="26"/>
              </w:rPr>
            </w:pPr>
            <w:r w:rsidRPr="008D63A3">
              <w:rPr>
                <w:rFonts w:cs="Times New Roman"/>
                <w:sz w:val="26"/>
                <w:szCs w:val="26"/>
              </w:rPr>
              <w:t>Trong phạm vi chức năng, quyền hạn của mình, Ủy ban nhân dân cấp tỉnh thực hiện quản lý nhà nước về hoạt động chuyển giao công nghệ có trách nhiệm sau đây:</w:t>
            </w:r>
          </w:p>
          <w:p w14:paraId="32CBEB00" w14:textId="785C01A2" w:rsidR="00801C76" w:rsidRPr="008D63A3" w:rsidRDefault="00801C76" w:rsidP="00BB7C44">
            <w:pPr>
              <w:spacing w:line="252" w:lineRule="auto"/>
              <w:jc w:val="both"/>
              <w:rPr>
                <w:rFonts w:cs="Times New Roman"/>
                <w:b/>
                <w:bCs/>
                <w:sz w:val="26"/>
                <w:szCs w:val="26"/>
              </w:rPr>
            </w:pPr>
            <w:r w:rsidRPr="008D63A3">
              <w:rPr>
                <w:rFonts w:cs="Times New Roman"/>
                <w:sz w:val="26"/>
                <w:szCs w:val="26"/>
              </w:rPr>
              <w:t>… 6. Tuyên truyền, phổ biến, giáo dục và hướng dẫn thực hiện pháp luật về chuyển giao công nghệ;…</w:t>
            </w:r>
          </w:p>
        </w:tc>
        <w:tc>
          <w:tcPr>
            <w:tcW w:w="2127" w:type="dxa"/>
          </w:tcPr>
          <w:p w14:paraId="54032C2D" w14:textId="69BB6AFF" w:rsidR="00801C76" w:rsidRPr="008D63A3" w:rsidRDefault="00801C76" w:rsidP="00045948">
            <w:pPr>
              <w:jc w:val="both"/>
              <w:rPr>
                <w:rFonts w:cs="Times New Roman"/>
                <w:sz w:val="26"/>
                <w:szCs w:val="26"/>
              </w:rPr>
            </w:pPr>
          </w:p>
        </w:tc>
        <w:tc>
          <w:tcPr>
            <w:tcW w:w="1275" w:type="dxa"/>
          </w:tcPr>
          <w:p w14:paraId="0F6F6C50" w14:textId="77777777" w:rsidR="00801C76" w:rsidRPr="008D63A3" w:rsidRDefault="00801C76" w:rsidP="00045948">
            <w:pPr>
              <w:jc w:val="both"/>
              <w:rPr>
                <w:rFonts w:cs="Times New Roman"/>
                <w:sz w:val="26"/>
                <w:szCs w:val="26"/>
              </w:rPr>
            </w:pPr>
          </w:p>
        </w:tc>
      </w:tr>
      <w:tr w:rsidR="008D63A3" w:rsidRPr="008D63A3" w14:paraId="6518936E" w14:textId="1F1A22B3" w:rsidTr="00705A19">
        <w:tc>
          <w:tcPr>
            <w:tcW w:w="704" w:type="dxa"/>
          </w:tcPr>
          <w:p w14:paraId="58542861"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2F9DF711" w14:textId="0EC9B5DC" w:rsidR="00801C76" w:rsidRPr="008D63A3" w:rsidRDefault="0011643F" w:rsidP="00045948">
            <w:pPr>
              <w:jc w:val="both"/>
              <w:rPr>
                <w:rFonts w:cs="Times New Roman"/>
                <w:b/>
                <w:bCs/>
                <w:sz w:val="26"/>
                <w:szCs w:val="26"/>
              </w:rPr>
            </w:pPr>
            <w:r>
              <w:rPr>
                <w:sz w:val="26"/>
                <w:szCs w:val="26"/>
              </w:rPr>
              <w:t>Khoản 3 Điều 7; khoản 2 Điều 26 Dự thảo Luật</w:t>
            </w:r>
          </w:p>
        </w:tc>
        <w:tc>
          <w:tcPr>
            <w:tcW w:w="7229" w:type="dxa"/>
          </w:tcPr>
          <w:p w14:paraId="7BF3A7EF"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Quản lý ngoại thương số 05/2017/QH14</w:t>
            </w:r>
          </w:p>
          <w:p w14:paraId="7BC8528E" w14:textId="38CBC28F"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6. Trách nhiệm quản lý nhà nước về ngoại thương</w:t>
            </w:r>
          </w:p>
          <w:p w14:paraId="515CD44C" w14:textId="77C276C6" w:rsidR="00801C76" w:rsidRPr="008D63A3" w:rsidRDefault="00801C76" w:rsidP="000C31AF">
            <w:pPr>
              <w:spacing w:line="252" w:lineRule="auto"/>
              <w:jc w:val="both"/>
              <w:rPr>
                <w:rFonts w:cs="Times New Roman"/>
                <w:sz w:val="26"/>
                <w:szCs w:val="26"/>
              </w:rPr>
            </w:pPr>
            <w:r w:rsidRPr="008D63A3">
              <w:rPr>
                <w:rFonts w:cs="Times New Roman"/>
                <w:sz w:val="26"/>
                <w:szCs w:val="26"/>
              </w:rPr>
              <w:t>… 2. Bộ Công Thương là cơ quan đầu mối giúp Chính phủ thực hiện quản lý nhà nước về ngoại thương và có nhiệm vụ, quyền hạn sau đây:</w:t>
            </w:r>
          </w:p>
          <w:p w14:paraId="034E1216" w14:textId="3BF2FC15" w:rsidR="00801C76" w:rsidRPr="008D63A3" w:rsidRDefault="00801C76" w:rsidP="000C31AF">
            <w:pPr>
              <w:spacing w:line="252" w:lineRule="auto"/>
              <w:jc w:val="both"/>
              <w:rPr>
                <w:rFonts w:cs="Times New Roman"/>
                <w:sz w:val="26"/>
                <w:szCs w:val="26"/>
              </w:rPr>
            </w:pPr>
            <w:r w:rsidRPr="008D63A3">
              <w:rPr>
                <w:rFonts w:cs="Times New Roman"/>
                <w:sz w:val="26"/>
                <w:szCs w:val="26"/>
              </w:rPr>
              <w:t>… c) Hướng dẫn, phổ biến, tổ chức thực hiện, kiểm tra, đánh giá văn bản quy phạm pháp luật và các biện pháp quản lý ngoại thương theo quy định của pháp luật;</w:t>
            </w:r>
          </w:p>
        </w:tc>
        <w:tc>
          <w:tcPr>
            <w:tcW w:w="2127" w:type="dxa"/>
          </w:tcPr>
          <w:p w14:paraId="661DCA9D" w14:textId="7311F632" w:rsidR="00801C76" w:rsidRPr="008D63A3" w:rsidRDefault="00801C76" w:rsidP="00045948">
            <w:pPr>
              <w:jc w:val="both"/>
              <w:rPr>
                <w:rFonts w:cs="Times New Roman"/>
                <w:sz w:val="26"/>
                <w:szCs w:val="26"/>
              </w:rPr>
            </w:pPr>
          </w:p>
        </w:tc>
        <w:tc>
          <w:tcPr>
            <w:tcW w:w="1275" w:type="dxa"/>
          </w:tcPr>
          <w:p w14:paraId="48B1EB4B" w14:textId="77777777" w:rsidR="00801C76" w:rsidRPr="008D63A3" w:rsidRDefault="00801C76" w:rsidP="00045948">
            <w:pPr>
              <w:jc w:val="both"/>
              <w:rPr>
                <w:rFonts w:cs="Times New Roman"/>
                <w:sz w:val="26"/>
                <w:szCs w:val="26"/>
              </w:rPr>
            </w:pPr>
          </w:p>
        </w:tc>
      </w:tr>
      <w:tr w:rsidR="008D63A3" w:rsidRPr="008D63A3" w14:paraId="6182B3CB" w14:textId="6C9C73E9" w:rsidTr="00705A19">
        <w:tc>
          <w:tcPr>
            <w:tcW w:w="704" w:type="dxa"/>
          </w:tcPr>
          <w:p w14:paraId="7ADCE110"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06B32E8F" w14:textId="565CDC79" w:rsidR="00801C76" w:rsidRPr="008D63A3" w:rsidRDefault="0011643F" w:rsidP="00045948">
            <w:pPr>
              <w:jc w:val="both"/>
              <w:rPr>
                <w:rFonts w:cs="Times New Roman"/>
                <w:b/>
                <w:bCs/>
                <w:sz w:val="26"/>
                <w:szCs w:val="26"/>
              </w:rPr>
            </w:pPr>
            <w:r>
              <w:rPr>
                <w:sz w:val="26"/>
                <w:szCs w:val="26"/>
              </w:rPr>
              <w:t>Khoản 3 Điều 7; khoản 2 Điều 26 Dự thảo Luật</w:t>
            </w:r>
          </w:p>
        </w:tc>
        <w:tc>
          <w:tcPr>
            <w:tcW w:w="7229" w:type="dxa"/>
          </w:tcPr>
          <w:p w14:paraId="568C9585"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Hỗ trợ doanh nghiệp nhỏ và vừa số 04/2017/QH14</w:t>
            </w:r>
          </w:p>
          <w:p w14:paraId="2C1A9B9B" w14:textId="0CC75821"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33. Sửa đổi, bổ sung một số điều của các luật có liên quan</w:t>
            </w:r>
          </w:p>
          <w:p w14:paraId="13D0604E"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1. Sửa đổi, bổ sung một số điều của Luật Đầu tư số 67/2014/QH13 như sau:</w:t>
            </w:r>
          </w:p>
          <w:p w14:paraId="08BDB8BE" w14:textId="3DA5CDBA" w:rsidR="00801C76" w:rsidRPr="008D63A3" w:rsidRDefault="00801C76" w:rsidP="000C31AF">
            <w:pPr>
              <w:spacing w:line="252" w:lineRule="auto"/>
              <w:jc w:val="both"/>
              <w:rPr>
                <w:rFonts w:cs="Times New Roman"/>
                <w:sz w:val="26"/>
                <w:szCs w:val="26"/>
              </w:rPr>
            </w:pPr>
            <w:r w:rsidRPr="008D63A3">
              <w:rPr>
                <w:rFonts w:cs="Times New Roman"/>
                <w:b/>
                <w:bCs/>
                <w:sz w:val="26"/>
                <w:szCs w:val="26"/>
              </w:rPr>
              <w:t>…</w:t>
            </w:r>
          </w:p>
          <w:p w14:paraId="71651116" w14:textId="5A6F4D90" w:rsidR="00801C76" w:rsidRPr="008D63A3" w:rsidRDefault="00801C76" w:rsidP="000C31AF">
            <w:pPr>
              <w:spacing w:line="252" w:lineRule="auto"/>
              <w:jc w:val="both"/>
              <w:rPr>
                <w:rStyle w:val="Hyperlink"/>
                <w:rFonts w:cs="Times New Roman"/>
                <w:color w:val="auto"/>
                <w:sz w:val="26"/>
                <w:szCs w:val="26"/>
              </w:rPr>
            </w:pPr>
            <w:r w:rsidRPr="008D63A3">
              <w:rPr>
                <w:rFonts w:cs="Times New Roman"/>
                <w:sz w:val="26"/>
                <w:szCs w:val="26"/>
              </w:rPr>
              <w:t>b) Sửa đổi </w:t>
            </w:r>
            <w:r w:rsidRPr="008D63A3">
              <w:rPr>
                <w:rFonts w:cs="Times New Roman"/>
                <w:sz w:val="26"/>
                <w:szCs w:val="26"/>
              </w:rPr>
              <w:fldChar w:fldCharType="begin"/>
            </w:r>
            <w:r w:rsidRPr="008D63A3">
              <w:rPr>
                <w:rFonts w:cs="Times New Roman"/>
                <w:sz w:val="26"/>
                <w:szCs w:val="26"/>
              </w:rPr>
              <w:instrText>HYPERLINK "https://luatvietnam.vn/noi-dung-tham-chieu.html?DocItemId=30062"</w:instrText>
            </w:r>
            <w:r w:rsidRPr="008D63A3">
              <w:rPr>
                <w:rFonts w:cs="Times New Roman"/>
                <w:sz w:val="26"/>
                <w:szCs w:val="26"/>
              </w:rPr>
            </w:r>
            <w:r w:rsidRPr="008D63A3">
              <w:rPr>
                <w:rFonts w:cs="Times New Roman"/>
                <w:sz w:val="26"/>
                <w:szCs w:val="26"/>
              </w:rPr>
              <w:fldChar w:fldCharType="separate"/>
            </w:r>
            <w:r w:rsidRPr="008D63A3">
              <w:rPr>
                <w:rStyle w:val="Hyperlink"/>
                <w:rFonts w:cs="Times New Roman"/>
                <w:color w:val="auto"/>
                <w:sz w:val="26"/>
                <w:szCs w:val="26"/>
                <w:u w:val="none"/>
              </w:rPr>
              <w:t>Khoản 2 Điều 19 như sau:</w:t>
            </w:r>
          </w:p>
          <w:p w14:paraId="63AF920C" w14:textId="21215384" w:rsidR="00801C76" w:rsidRPr="008D63A3" w:rsidRDefault="00801C76" w:rsidP="000C31AF">
            <w:pPr>
              <w:spacing w:line="252" w:lineRule="auto"/>
              <w:jc w:val="both"/>
              <w:rPr>
                <w:rFonts w:cs="Times New Roman"/>
                <w:sz w:val="26"/>
                <w:szCs w:val="26"/>
              </w:rPr>
            </w:pPr>
            <w:r w:rsidRPr="008D63A3">
              <w:rPr>
                <w:rFonts w:cs="Times New Roman"/>
                <w:sz w:val="26"/>
                <w:szCs w:val="26"/>
              </w:rPr>
              <w:fldChar w:fldCharType="end"/>
            </w:r>
            <w:r w:rsidRPr="008D63A3">
              <w:rPr>
                <w:rFonts w:cs="Times New Roman"/>
                <w:sz w:val="26"/>
                <w:szCs w:val="26"/>
              </w:rPr>
              <w:t xml:space="preserve">“2. Chính phủ quy định chi tiết các hình thức hỗ trợ đầu tư quy định tại khoản 1 Điều này đối với doanh nghiệp công nghệ cao, doanh nghiệp khoa học và công nghệ, tổ chức khoa học và công nghệ, </w:t>
            </w:r>
            <w:r w:rsidRPr="008D63A3">
              <w:rPr>
                <w:rFonts w:cs="Times New Roman"/>
                <w:sz w:val="26"/>
                <w:szCs w:val="26"/>
              </w:rPr>
              <w:lastRenderedPageBreak/>
              <w:t>doanh nghiệp đầu tư vào nông nghiệp, nông thôn, doanh nghiệp đầu tư vào giáo dục, phổ biến pháp luật và các đối tượng khác phù hợp với định hướng phát triển kinh tế - xã hội trong từng thời kỳ.”</w:t>
            </w:r>
          </w:p>
        </w:tc>
        <w:tc>
          <w:tcPr>
            <w:tcW w:w="2127" w:type="dxa"/>
          </w:tcPr>
          <w:p w14:paraId="405B8F57" w14:textId="0BBA887F" w:rsidR="00801C76" w:rsidRPr="008D63A3" w:rsidRDefault="00801C76" w:rsidP="00045948">
            <w:pPr>
              <w:jc w:val="both"/>
              <w:rPr>
                <w:rFonts w:cs="Times New Roman"/>
                <w:sz w:val="26"/>
                <w:szCs w:val="26"/>
              </w:rPr>
            </w:pPr>
          </w:p>
        </w:tc>
        <w:tc>
          <w:tcPr>
            <w:tcW w:w="1275" w:type="dxa"/>
          </w:tcPr>
          <w:p w14:paraId="49179F6A" w14:textId="77777777" w:rsidR="00801C76" w:rsidRPr="008D63A3" w:rsidRDefault="00801C76" w:rsidP="00045948">
            <w:pPr>
              <w:jc w:val="both"/>
              <w:rPr>
                <w:rFonts w:cs="Times New Roman"/>
                <w:sz w:val="26"/>
                <w:szCs w:val="26"/>
              </w:rPr>
            </w:pPr>
          </w:p>
        </w:tc>
      </w:tr>
      <w:tr w:rsidR="008D63A3" w:rsidRPr="008D63A3" w14:paraId="441DE53A" w14:textId="2A4B8365" w:rsidTr="00705A19">
        <w:trPr>
          <w:trHeight w:val="698"/>
        </w:trPr>
        <w:tc>
          <w:tcPr>
            <w:tcW w:w="704" w:type="dxa"/>
          </w:tcPr>
          <w:p w14:paraId="31E600B5"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5FB5E583" w14:textId="111182A1" w:rsidR="00801C76" w:rsidRPr="008D63A3" w:rsidRDefault="0011643F" w:rsidP="00045948">
            <w:pPr>
              <w:jc w:val="both"/>
              <w:rPr>
                <w:rFonts w:cs="Times New Roman"/>
                <w:b/>
                <w:bCs/>
                <w:sz w:val="26"/>
                <w:szCs w:val="26"/>
              </w:rPr>
            </w:pPr>
            <w:r>
              <w:rPr>
                <w:sz w:val="26"/>
                <w:szCs w:val="26"/>
              </w:rPr>
              <w:t>Khoản 3 Điều 7; khoản 2 Điều 26 Dự thảo Luật</w:t>
            </w:r>
          </w:p>
        </w:tc>
        <w:tc>
          <w:tcPr>
            <w:tcW w:w="7229" w:type="dxa"/>
          </w:tcPr>
          <w:p w14:paraId="6602D59D" w14:textId="77777777" w:rsidR="00923421" w:rsidRPr="008D63A3" w:rsidRDefault="00923421" w:rsidP="000C31AF">
            <w:pPr>
              <w:tabs>
                <w:tab w:val="left" w:pos="1174"/>
              </w:tabs>
              <w:spacing w:line="252" w:lineRule="auto"/>
              <w:jc w:val="both"/>
              <w:rPr>
                <w:rFonts w:cs="Times New Roman"/>
                <w:b/>
                <w:bCs/>
                <w:sz w:val="26"/>
                <w:szCs w:val="26"/>
              </w:rPr>
            </w:pPr>
            <w:r w:rsidRPr="008D63A3">
              <w:rPr>
                <w:rFonts w:cs="Times New Roman"/>
                <w:b/>
                <w:bCs/>
                <w:sz w:val="26"/>
                <w:szCs w:val="26"/>
                <w:lang w:val="vi-VN"/>
              </w:rPr>
              <w:t>Luật tín ngưỡng, tôn giáo</w:t>
            </w:r>
            <w:r w:rsidRPr="008D63A3">
              <w:rPr>
                <w:rFonts w:cs="Times New Roman"/>
                <w:b/>
                <w:bCs/>
                <w:sz w:val="26"/>
                <w:szCs w:val="26"/>
              </w:rPr>
              <w:t xml:space="preserve"> số 02/2016/QH14</w:t>
            </w:r>
          </w:p>
          <w:p w14:paraId="4F54B7AD" w14:textId="1AA5CEFF" w:rsidR="00801C76" w:rsidRPr="008D63A3" w:rsidRDefault="00801C76" w:rsidP="000C31AF">
            <w:pPr>
              <w:tabs>
                <w:tab w:val="left" w:pos="1174"/>
              </w:tabs>
              <w:spacing w:line="252" w:lineRule="auto"/>
              <w:jc w:val="both"/>
              <w:rPr>
                <w:rFonts w:cs="Times New Roman"/>
                <w:sz w:val="26"/>
                <w:szCs w:val="26"/>
              </w:rPr>
            </w:pPr>
            <w:r w:rsidRPr="008D63A3">
              <w:rPr>
                <w:rFonts w:cs="Times New Roman"/>
                <w:b/>
                <w:bCs/>
                <w:sz w:val="26"/>
                <w:szCs w:val="26"/>
              </w:rPr>
              <w:t>Điều 60. Nội dung quản lý nhà nước về tín ngưỡng, tôn giáo</w:t>
            </w:r>
          </w:p>
          <w:p w14:paraId="13ABE286" w14:textId="0C509376" w:rsidR="00801C76" w:rsidRPr="008D63A3" w:rsidRDefault="00801C76" w:rsidP="000C31AF">
            <w:pPr>
              <w:tabs>
                <w:tab w:val="left" w:pos="1174"/>
              </w:tabs>
              <w:spacing w:line="252" w:lineRule="auto"/>
              <w:jc w:val="both"/>
              <w:rPr>
                <w:rFonts w:cs="Times New Roman"/>
                <w:sz w:val="26"/>
                <w:szCs w:val="26"/>
              </w:rPr>
            </w:pPr>
            <w:r w:rsidRPr="008D63A3">
              <w:rPr>
                <w:rFonts w:cs="Times New Roman"/>
                <w:sz w:val="26"/>
                <w:szCs w:val="26"/>
              </w:rPr>
              <w:t>... 4. Phổ biến, giáo dục pháp luật về tín ngưỡng, tôn giáo.</w:t>
            </w:r>
          </w:p>
        </w:tc>
        <w:tc>
          <w:tcPr>
            <w:tcW w:w="2127" w:type="dxa"/>
          </w:tcPr>
          <w:p w14:paraId="1A633F79" w14:textId="74202A85" w:rsidR="00801C76" w:rsidRPr="008D63A3" w:rsidRDefault="00801C76" w:rsidP="00045948">
            <w:pPr>
              <w:tabs>
                <w:tab w:val="left" w:pos="1174"/>
              </w:tabs>
              <w:jc w:val="both"/>
              <w:rPr>
                <w:rFonts w:cs="Times New Roman"/>
                <w:sz w:val="26"/>
                <w:szCs w:val="26"/>
              </w:rPr>
            </w:pPr>
          </w:p>
        </w:tc>
        <w:tc>
          <w:tcPr>
            <w:tcW w:w="1275" w:type="dxa"/>
          </w:tcPr>
          <w:p w14:paraId="2DFC8406" w14:textId="77777777" w:rsidR="00801C76" w:rsidRPr="008D63A3" w:rsidRDefault="00801C76" w:rsidP="00045948">
            <w:pPr>
              <w:tabs>
                <w:tab w:val="left" w:pos="1174"/>
              </w:tabs>
              <w:jc w:val="both"/>
              <w:rPr>
                <w:rFonts w:cs="Times New Roman"/>
                <w:sz w:val="26"/>
                <w:szCs w:val="26"/>
              </w:rPr>
            </w:pPr>
          </w:p>
        </w:tc>
      </w:tr>
      <w:tr w:rsidR="008D63A3" w:rsidRPr="008D63A3" w14:paraId="689DCD0A" w14:textId="4B6194D9" w:rsidTr="00705A19">
        <w:tc>
          <w:tcPr>
            <w:tcW w:w="704" w:type="dxa"/>
          </w:tcPr>
          <w:p w14:paraId="25057F21"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5EEAD9D9" w14:textId="3A7EBECF" w:rsidR="00801C76" w:rsidRPr="008D63A3" w:rsidRDefault="00801C76" w:rsidP="00045948">
            <w:pPr>
              <w:jc w:val="both"/>
              <w:rPr>
                <w:rFonts w:cs="Times New Roman"/>
                <w:b/>
                <w:bCs/>
                <w:sz w:val="26"/>
                <w:szCs w:val="26"/>
              </w:rPr>
            </w:pPr>
            <w:r w:rsidRPr="008D63A3">
              <w:rPr>
                <w:rFonts w:cs="Times New Roman"/>
                <w:sz w:val="26"/>
                <w:szCs w:val="26"/>
              </w:rPr>
              <w:t xml:space="preserve"> </w:t>
            </w:r>
            <w:r w:rsidR="0011643F">
              <w:rPr>
                <w:sz w:val="26"/>
                <w:szCs w:val="26"/>
              </w:rPr>
              <w:t>Khoản 3 Điều 7; Điều 26 Dự thảo Luật</w:t>
            </w:r>
          </w:p>
        </w:tc>
        <w:tc>
          <w:tcPr>
            <w:tcW w:w="7229" w:type="dxa"/>
          </w:tcPr>
          <w:p w14:paraId="559D4413"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lang w:val="vi-VN"/>
              </w:rPr>
              <w:t>Luật đấu giá tài sản</w:t>
            </w:r>
            <w:r w:rsidRPr="008D63A3">
              <w:rPr>
                <w:rFonts w:cs="Times New Roman"/>
                <w:b/>
                <w:bCs/>
                <w:sz w:val="26"/>
                <w:szCs w:val="26"/>
              </w:rPr>
              <w:t xml:space="preserve"> số 01/2016/QH14</w:t>
            </w:r>
          </w:p>
          <w:p w14:paraId="694ADFE3" w14:textId="0BBC65E2"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79. Trách nhiệm của Ủy ban nhân dân cấp tỉnh</w:t>
            </w:r>
          </w:p>
          <w:p w14:paraId="787BFE4C"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1. Ủy ban nhân dân cấp tỉnh thực hiện quản lý nhà nước về đấu giá tài sản tại địa phương có nhiệm vụ, quyền hạn sau đây:</w:t>
            </w:r>
          </w:p>
          <w:p w14:paraId="47D7ACF5" w14:textId="1FB502E5" w:rsidR="00801C76" w:rsidRPr="008D63A3" w:rsidRDefault="00801C76" w:rsidP="000C31AF">
            <w:pPr>
              <w:spacing w:line="252" w:lineRule="auto"/>
              <w:jc w:val="both"/>
              <w:rPr>
                <w:rFonts w:cs="Times New Roman"/>
                <w:sz w:val="26"/>
                <w:szCs w:val="26"/>
              </w:rPr>
            </w:pPr>
            <w:r w:rsidRPr="008D63A3">
              <w:rPr>
                <w:rFonts w:cs="Times New Roman"/>
                <w:sz w:val="26"/>
                <w:szCs w:val="26"/>
              </w:rPr>
              <w:t>a) Tổ chức thi hành, tuyên truyền, phổ biến pháp luật về đấu giá tài sản, chính sách phát triển nghề đấu giá tài sản;…</w:t>
            </w:r>
          </w:p>
          <w:p w14:paraId="05C4C3F2" w14:textId="2812306C" w:rsidR="00801C76" w:rsidRPr="008D63A3" w:rsidRDefault="00801C76" w:rsidP="000C31AF">
            <w:pPr>
              <w:spacing w:line="252" w:lineRule="auto"/>
              <w:jc w:val="both"/>
              <w:rPr>
                <w:rFonts w:cs="Times New Roman"/>
                <w:sz w:val="26"/>
                <w:szCs w:val="26"/>
              </w:rPr>
            </w:pPr>
            <w:r w:rsidRPr="008D63A3">
              <w:rPr>
                <w:rFonts w:cs="Times New Roman"/>
                <w:sz w:val="26"/>
                <w:szCs w:val="26"/>
              </w:rPr>
              <w:t>2. Sở Tư pháp giúp Ủy ban nhân dân cấp tỉnh thực hiện chức năng quản lý nhà nước về đấu giá tài sản tại địa phương.</w:t>
            </w:r>
          </w:p>
        </w:tc>
        <w:tc>
          <w:tcPr>
            <w:tcW w:w="2127" w:type="dxa"/>
          </w:tcPr>
          <w:p w14:paraId="06CE9277" w14:textId="220A453C" w:rsidR="00801C76" w:rsidRPr="008D63A3" w:rsidRDefault="00801C76" w:rsidP="00045948">
            <w:pPr>
              <w:jc w:val="both"/>
              <w:rPr>
                <w:rFonts w:cs="Times New Roman"/>
                <w:sz w:val="26"/>
                <w:szCs w:val="26"/>
              </w:rPr>
            </w:pPr>
          </w:p>
        </w:tc>
        <w:tc>
          <w:tcPr>
            <w:tcW w:w="1275" w:type="dxa"/>
          </w:tcPr>
          <w:p w14:paraId="79982B49" w14:textId="77777777" w:rsidR="00801C76" w:rsidRPr="008D63A3" w:rsidRDefault="00801C76" w:rsidP="00045948">
            <w:pPr>
              <w:jc w:val="both"/>
              <w:rPr>
                <w:rFonts w:cs="Times New Roman"/>
                <w:sz w:val="26"/>
                <w:szCs w:val="26"/>
              </w:rPr>
            </w:pPr>
          </w:p>
        </w:tc>
      </w:tr>
      <w:tr w:rsidR="008D63A3" w:rsidRPr="008D63A3" w14:paraId="5D8F1AF2" w14:textId="5DC18348" w:rsidTr="00705A19">
        <w:trPr>
          <w:trHeight w:val="1048"/>
        </w:trPr>
        <w:tc>
          <w:tcPr>
            <w:tcW w:w="704" w:type="dxa"/>
            <w:vMerge w:val="restart"/>
          </w:tcPr>
          <w:p w14:paraId="2FCCC345"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5D6BED3B" w14:textId="206E9D1E" w:rsidR="00801C76" w:rsidRPr="008D63A3" w:rsidRDefault="00801C76" w:rsidP="00045948">
            <w:pPr>
              <w:jc w:val="both"/>
              <w:rPr>
                <w:rFonts w:cs="Times New Roman"/>
                <w:b/>
                <w:bCs/>
                <w:sz w:val="26"/>
                <w:szCs w:val="26"/>
              </w:rPr>
            </w:pPr>
            <w:r w:rsidRPr="008D63A3">
              <w:rPr>
                <w:rFonts w:cs="Times New Roman"/>
                <w:sz w:val="26"/>
                <w:szCs w:val="26"/>
              </w:rPr>
              <w:t xml:space="preserve"> </w:t>
            </w:r>
            <w:r w:rsidR="0011643F">
              <w:rPr>
                <w:sz w:val="26"/>
                <w:szCs w:val="26"/>
              </w:rPr>
              <w:t>Khoản 3 Điều 7; Điều 26 Dự thảo Luật</w:t>
            </w:r>
          </w:p>
        </w:tc>
        <w:tc>
          <w:tcPr>
            <w:tcW w:w="7229" w:type="dxa"/>
          </w:tcPr>
          <w:p w14:paraId="6E9B67B0"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điều ước quốc tế số 108/2016/QH13</w:t>
            </w:r>
          </w:p>
          <w:p w14:paraId="56486214" w14:textId="7220C7BC"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76. Kế hoạch thực hiện điều ước quốc tế</w:t>
            </w:r>
          </w:p>
          <w:p w14:paraId="7A6FCF20"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4. Kế hoạch thực hiện điều ước quốc tế bao gồm những nội dung sau đây:</w:t>
            </w:r>
          </w:p>
          <w:p w14:paraId="05A9C8F5" w14:textId="3B5EA85D" w:rsidR="00801C76" w:rsidRPr="008D63A3" w:rsidRDefault="00801C76" w:rsidP="000C31AF">
            <w:pPr>
              <w:spacing w:line="252" w:lineRule="auto"/>
              <w:jc w:val="both"/>
              <w:rPr>
                <w:rFonts w:cs="Times New Roman"/>
                <w:sz w:val="26"/>
                <w:szCs w:val="26"/>
              </w:rPr>
            </w:pPr>
            <w:r w:rsidRPr="008D63A3">
              <w:rPr>
                <w:rFonts w:cs="Times New Roman"/>
                <w:sz w:val="26"/>
                <w:szCs w:val="26"/>
              </w:rPr>
              <w:t>… đ) Tuyên truyền, phổ biến điều ước quốc tế.</w:t>
            </w:r>
          </w:p>
        </w:tc>
        <w:tc>
          <w:tcPr>
            <w:tcW w:w="2127" w:type="dxa"/>
          </w:tcPr>
          <w:p w14:paraId="477AE3A1" w14:textId="7F0EC172" w:rsidR="00801C76" w:rsidRPr="008D63A3" w:rsidRDefault="00801C76" w:rsidP="00045948">
            <w:pPr>
              <w:jc w:val="both"/>
              <w:rPr>
                <w:rFonts w:cs="Times New Roman"/>
                <w:sz w:val="26"/>
                <w:szCs w:val="26"/>
              </w:rPr>
            </w:pPr>
          </w:p>
        </w:tc>
        <w:tc>
          <w:tcPr>
            <w:tcW w:w="1275" w:type="dxa"/>
          </w:tcPr>
          <w:p w14:paraId="63D6536C" w14:textId="77777777" w:rsidR="00801C76" w:rsidRPr="008D63A3" w:rsidRDefault="00801C76" w:rsidP="00045948">
            <w:pPr>
              <w:jc w:val="both"/>
              <w:rPr>
                <w:rFonts w:cs="Times New Roman"/>
                <w:sz w:val="26"/>
                <w:szCs w:val="26"/>
              </w:rPr>
            </w:pPr>
          </w:p>
        </w:tc>
      </w:tr>
      <w:tr w:rsidR="008D63A3" w:rsidRPr="008D63A3" w14:paraId="3E9B58E8" w14:textId="304B3026" w:rsidTr="00705A19">
        <w:trPr>
          <w:trHeight w:val="1335"/>
        </w:trPr>
        <w:tc>
          <w:tcPr>
            <w:tcW w:w="704" w:type="dxa"/>
            <w:vMerge/>
          </w:tcPr>
          <w:p w14:paraId="0245E7C9"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ED9C104" w14:textId="77777777" w:rsidR="00801C76" w:rsidRPr="008D63A3" w:rsidRDefault="00801C76" w:rsidP="00045948">
            <w:pPr>
              <w:jc w:val="both"/>
              <w:rPr>
                <w:rFonts w:cs="Times New Roman"/>
                <w:sz w:val="26"/>
                <w:szCs w:val="26"/>
              </w:rPr>
            </w:pPr>
          </w:p>
        </w:tc>
        <w:tc>
          <w:tcPr>
            <w:tcW w:w="7229" w:type="dxa"/>
          </w:tcPr>
          <w:p w14:paraId="396DDC7D" w14:textId="77777777" w:rsidR="00801C76" w:rsidRPr="008D63A3" w:rsidRDefault="00801C76" w:rsidP="00BB7C44">
            <w:pPr>
              <w:spacing w:line="252" w:lineRule="auto"/>
              <w:jc w:val="both"/>
              <w:rPr>
                <w:rFonts w:cs="Times New Roman"/>
                <w:b/>
                <w:bCs/>
                <w:sz w:val="26"/>
                <w:szCs w:val="26"/>
              </w:rPr>
            </w:pPr>
            <w:r w:rsidRPr="008D63A3">
              <w:rPr>
                <w:rFonts w:cs="Times New Roman"/>
                <w:b/>
                <w:bCs/>
                <w:sz w:val="26"/>
                <w:szCs w:val="26"/>
              </w:rPr>
              <w:t>Điều 77. Trách nhiệm của Bộ Ngoại giao trong việc thực hiện điều ước quốc tế</w:t>
            </w:r>
          </w:p>
          <w:p w14:paraId="12CE9CBC" w14:textId="7D133DA4" w:rsidR="00801C76" w:rsidRPr="008D63A3" w:rsidRDefault="00801C76" w:rsidP="000C31AF">
            <w:pPr>
              <w:spacing w:line="252" w:lineRule="auto"/>
              <w:jc w:val="both"/>
              <w:rPr>
                <w:rFonts w:cs="Times New Roman"/>
                <w:sz w:val="26"/>
                <w:szCs w:val="26"/>
              </w:rPr>
            </w:pPr>
            <w:r w:rsidRPr="008D63A3">
              <w:rPr>
                <w:rFonts w:cs="Times New Roman"/>
                <w:sz w:val="26"/>
                <w:szCs w:val="26"/>
              </w:rPr>
              <w:t>… 4. Chủ trì hoặc phối hợp tổ chức tuyên truyền, phổ biến điều ước quốc tế mà nước Cộng hòa xã hội chủ nghĩa Việt Nam là thành viên.</w:t>
            </w:r>
          </w:p>
        </w:tc>
        <w:tc>
          <w:tcPr>
            <w:tcW w:w="2127" w:type="dxa"/>
          </w:tcPr>
          <w:p w14:paraId="1B5FA075" w14:textId="110C371E" w:rsidR="00801C76" w:rsidRPr="008D63A3" w:rsidRDefault="00801C76" w:rsidP="00045948">
            <w:pPr>
              <w:jc w:val="both"/>
              <w:rPr>
                <w:rFonts w:cs="Times New Roman"/>
                <w:sz w:val="26"/>
                <w:szCs w:val="26"/>
              </w:rPr>
            </w:pPr>
          </w:p>
        </w:tc>
        <w:tc>
          <w:tcPr>
            <w:tcW w:w="1275" w:type="dxa"/>
          </w:tcPr>
          <w:p w14:paraId="4F82FA72" w14:textId="77777777" w:rsidR="00801C76" w:rsidRPr="008D63A3" w:rsidRDefault="00801C76" w:rsidP="00045948">
            <w:pPr>
              <w:jc w:val="both"/>
              <w:rPr>
                <w:rFonts w:cs="Times New Roman"/>
                <w:sz w:val="26"/>
                <w:szCs w:val="26"/>
              </w:rPr>
            </w:pPr>
          </w:p>
        </w:tc>
      </w:tr>
      <w:tr w:rsidR="008D63A3" w:rsidRPr="008D63A3" w14:paraId="11F5B95D" w14:textId="6ECEBCAE" w:rsidTr="00705A19">
        <w:trPr>
          <w:trHeight w:val="1335"/>
        </w:trPr>
        <w:tc>
          <w:tcPr>
            <w:tcW w:w="704" w:type="dxa"/>
            <w:vMerge/>
          </w:tcPr>
          <w:p w14:paraId="68AEA328"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EB61E6F" w14:textId="77777777" w:rsidR="00801C76" w:rsidRPr="008D63A3" w:rsidRDefault="00801C76" w:rsidP="00045948">
            <w:pPr>
              <w:jc w:val="both"/>
              <w:rPr>
                <w:rFonts w:cs="Times New Roman"/>
                <w:sz w:val="26"/>
                <w:szCs w:val="26"/>
              </w:rPr>
            </w:pPr>
          </w:p>
        </w:tc>
        <w:tc>
          <w:tcPr>
            <w:tcW w:w="7229" w:type="dxa"/>
          </w:tcPr>
          <w:p w14:paraId="397CE8E3" w14:textId="77777777" w:rsidR="00801C76" w:rsidRPr="008D63A3" w:rsidRDefault="00801C76" w:rsidP="00BB7C44">
            <w:pPr>
              <w:spacing w:line="252" w:lineRule="auto"/>
              <w:jc w:val="both"/>
              <w:rPr>
                <w:rFonts w:cs="Times New Roman"/>
                <w:b/>
                <w:bCs/>
                <w:sz w:val="26"/>
                <w:szCs w:val="26"/>
              </w:rPr>
            </w:pPr>
            <w:r w:rsidRPr="008D63A3">
              <w:rPr>
                <w:rFonts w:cs="Times New Roman"/>
                <w:b/>
                <w:bCs/>
                <w:sz w:val="26"/>
                <w:szCs w:val="26"/>
              </w:rPr>
              <w:t>Điều 79. Trách nhiệm của cơ quan đề xuất trong việc thực hiện điều ước quốc tế</w:t>
            </w:r>
          </w:p>
          <w:p w14:paraId="7BBA4730" w14:textId="601D2AA6" w:rsidR="00801C76" w:rsidRPr="008D63A3" w:rsidRDefault="00801C76" w:rsidP="000C31AF">
            <w:pPr>
              <w:spacing w:line="252" w:lineRule="auto"/>
              <w:jc w:val="both"/>
              <w:rPr>
                <w:rFonts w:cs="Times New Roman"/>
                <w:sz w:val="26"/>
                <w:szCs w:val="26"/>
              </w:rPr>
            </w:pPr>
            <w:r w:rsidRPr="008D63A3">
              <w:rPr>
                <w:rFonts w:cs="Times New Roman"/>
                <w:sz w:val="26"/>
                <w:szCs w:val="26"/>
              </w:rPr>
              <w:t>… 4. Chủ trì hoặc phối hợp tổ chức tuyên truyền, phổ biến điều ước quốc tế có hiệu lực đối với nước Cộng hòa xã hội chủ nghĩa Việt Nam do cơ quan mình đề xuất ký kết.</w:t>
            </w:r>
          </w:p>
        </w:tc>
        <w:tc>
          <w:tcPr>
            <w:tcW w:w="2127" w:type="dxa"/>
          </w:tcPr>
          <w:p w14:paraId="3449E57D" w14:textId="1CAB24AF" w:rsidR="00801C76" w:rsidRPr="008D63A3" w:rsidRDefault="00801C76" w:rsidP="00045948">
            <w:pPr>
              <w:jc w:val="both"/>
              <w:rPr>
                <w:rFonts w:cs="Times New Roman"/>
                <w:sz w:val="26"/>
                <w:szCs w:val="26"/>
              </w:rPr>
            </w:pPr>
          </w:p>
        </w:tc>
        <w:tc>
          <w:tcPr>
            <w:tcW w:w="1275" w:type="dxa"/>
          </w:tcPr>
          <w:p w14:paraId="0C29542D" w14:textId="77777777" w:rsidR="00801C76" w:rsidRPr="008D63A3" w:rsidRDefault="00801C76" w:rsidP="00045948">
            <w:pPr>
              <w:jc w:val="both"/>
              <w:rPr>
                <w:rFonts w:cs="Times New Roman"/>
                <w:sz w:val="26"/>
                <w:szCs w:val="26"/>
              </w:rPr>
            </w:pPr>
          </w:p>
        </w:tc>
      </w:tr>
      <w:tr w:rsidR="008D63A3" w:rsidRPr="008D63A3" w14:paraId="56468A59" w14:textId="288F0AA8" w:rsidTr="00705A19">
        <w:trPr>
          <w:trHeight w:val="1335"/>
        </w:trPr>
        <w:tc>
          <w:tcPr>
            <w:tcW w:w="704" w:type="dxa"/>
            <w:vMerge/>
          </w:tcPr>
          <w:p w14:paraId="1AD4ED2B"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759B4FED" w14:textId="77777777" w:rsidR="00801C76" w:rsidRPr="008D63A3" w:rsidRDefault="00801C76" w:rsidP="00045948">
            <w:pPr>
              <w:jc w:val="both"/>
              <w:rPr>
                <w:rFonts w:cs="Times New Roman"/>
                <w:sz w:val="26"/>
                <w:szCs w:val="26"/>
              </w:rPr>
            </w:pPr>
          </w:p>
        </w:tc>
        <w:tc>
          <w:tcPr>
            <w:tcW w:w="7229" w:type="dxa"/>
          </w:tcPr>
          <w:p w14:paraId="7C723930" w14:textId="77777777" w:rsidR="00801C76" w:rsidRPr="008D63A3" w:rsidRDefault="00801C76" w:rsidP="00BB7C44">
            <w:pPr>
              <w:spacing w:line="252" w:lineRule="auto"/>
              <w:jc w:val="both"/>
              <w:rPr>
                <w:rFonts w:cs="Times New Roman"/>
                <w:sz w:val="26"/>
                <w:szCs w:val="26"/>
              </w:rPr>
            </w:pPr>
            <w:r w:rsidRPr="008D63A3">
              <w:rPr>
                <w:rFonts w:cs="Times New Roman"/>
                <w:b/>
                <w:bCs/>
                <w:sz w:val="26"/>
                <w:szCs w:val="26"/>
              </w:rPr>
              <w:t>Điều 81. Nội dung quản lý nhà nước về điều ước quốc tế</w:t>
            </w:r>
          </w:p>
          <w:p w14:paraId="4508EB23" w14:textId="77777777" w:rsidR="00801C76" w:rsidRPr="008D63A3" w:rsidRDefault="00801C76" w:rsidP="00BB7C44">
            <w:pPr>
              <w:spacing w:line="252" w:lineRule="auto"/>
              <w:jc w:val="both"/>
              <w:rPr>
                <w:rFonts w:cs="Times New Roman"/>
                <w:sz w:val="26"/>
                <w:szCs w:val="26"/>
              </w:rPr>
            </w:pPr>
            <w:r w:rsidRPr="008D63A3">
              <w:rPr>
                <w:rFonts w:cs="Times New Roman"/>
                <w:sz w:val="26"/>
                <w:szCs w:val="26"/>
              </w:rPr>
              <w:t>... 3. Tuyên truyền, phổ biến điều ước quốc tế mà nước Cộng hòa xã hội chủ nghĩa Việt Nam là thành viên.</w:t>
            </w:r>
          </w:p>
          <w:p w14:paraId="625637F9" w14:textId="02316B92" w:rsidR="00801C76" w:rsidRPr="008D63A3" w:rsidRDefault="00801C76" w:rsidP="00BB7C44">
            <w:pPr>
              <w:spacing w:line="252" w:lineRule="auto"/>
              <w:jc w:val="both"/>
              <w:rPr>
                <w:rFonts w:cs="Times New Roman"/>
                <w:b/>
                <w:bCs/>
                <w:sz w:val="26"/>
                <w:szCs w:val="26"/>
              </w:rPr>
            </w:pPr>
            <w:r w:rsidRPr="008D63A3">
              <w:rPr>
                <w:rFonts w:cs="Times New Roman"/>
                <w:sz w:val="26"/>
                <w:szCs w:val="26"/>
              </w:rPr>
              <w:t>4. Tuyên truyền, phổ biến và hướng dẫn thi hành pháp luật về điều ước quốc tế.</w:t>
            </w:r>
          </w:p>
        </w:tc>
        <w:tc>
          <w:tcPr>
            <w:tcW w:w="2127" w:type="dxa"/>
          </w:tcPr>
          <w:p w14:paraId="20AE357C" w14:textId="6CAB1C8C" w:rsidR="00801C76" w:rsidRPr="008D63A3" w:rsidRDefault="00801C76" w:rsidP="00045948">
            <w:pPr>
              <w:jc w:val="both"/>
              <w:rPr>
                <w:rFonts w:cs="Times New Roman"/>
                <w:sz w:val="26"/>
                <w:szCs w:val="26"/>
              </w:rPr>
            </w:pPr>
          </w:p>
        </w:tc>
        <w:tc>
          <w:tcPr>
            <w:tcW w:w="1275" w:type="dxa"/>
          </w:tcPr>
          <w:p w14:paraId="12988D60" w14:textId="77777777" w:rsidR="00801C76" w:rsidRPr="008D63A3" w:rsidRDefault="00801C76" w:rsidP="00045948">
            <w:pPr>
              <w:jc w:val="both"/>
              <w:rPr>
                <w:rFonts w:cs="Times New Roman"/>
                <w:sz w:val="26"/>
                <w:szCs w:val="26"/>
              </w:rPr>
            </w:pPr>
          </w:p>
        </w:tc>
      </w:tr>
      <w:tr w:rsidR="008D63A3" w:rsidRPr="008D63A3" w14:paraId="2492C4D0" w14:textId="01745426" w:rsidTr="00705A19">
        <w:tc>
          <w:tcPr>
            <w:tcW w:w="704" w:type="dxa"/>
          </w:tcPr>
          <w:p w14:paraId="2CD553DF"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0EFF652F" w14:textId="4182E3CE" w:rsidR="00801C76" w:rsidRPr="008D63A3" w:rsidRDefault="0011643F" w:rsidP="00045948">
            <w:pPr>
              <w:jc w:val="both"/>
              <w:rPr>
                <w:rFonts w:cs="Times New Roman"/>
                <w:b/>
                <w:bCs/>
                <w:sz w:val="26"/>
                <w:szCs w:val="26"/>
              </w:rPr>
            </w:pPr>
            <w:r>
              <w:rPr>
                <w:sz w:val="26"/>
                <w:szCs w:val="26"/>
              </w:rPr>
              <w:t>Khoản 3 Điều 7; khoản 2 Điều 26 Dự thảo Luật</w:t>
            </w:r>
          </w:p>
        </w:tc>
        <w:tc>
          <w:tcPr>
            <w:tcW w:w="7229" w:type="dxa"/>
          </w:tcPr>
          <w:p w14:paraId="1DCE52DA"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dược số 105/2016/QH13</w:t>
            </w:r>
          </w:p>
          <w:p w14:paraId="2BFB5E6E" w14:textId="4C741ECC"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109. Trách nhiệm quản lý nhà nước về giá thuốc của Bộ Y tế</w:t>
            </w:r>
          </w:p>
          <w:p w14:paraId="0CEEDFF6" w14:textId="747AF44F" w:rsidR="00801C76" w:rsidRPr="008D63A3" w:rsidRDefault="00801C76" w:rsidP="000C31AF">
            <w:pPr>
              <w:spacing w:line="252" w:lineRule="auto"/>
              <w:jc w:val="both"/>
              <w:rPr>
                <w:rFonts w:cs="Times New Roman"/>
                <w:sz w:val="26"/>
                <w:szCs w:val="26"/>
              </w:rPr>
            </w:pPr>
            <w:r w:rsidRPr="008D63A3">
              <w:rPr>
                <w:rFonts w:cs="Times New Roman"/>
                <w:sz w:val="26"/>
                <w:szCs w:val="26"/>
              </w:rPr>
              <w:t>Chủ trì phối hợp với Bộ Tài chính, bộ, cơ quan ngang bộ, cơ quan thuộc Chính phủ và Ủy ban nhân dân cấp tỉnh thực hiện quản lý nhà nước về giá thuốc có các nhiệm vụ sau đây:</w:t>
            </w:r>
          </w:p>
          <w:p w14:paraId="122B5CC6" w14:textId="6ACF6A79" w:rsidR="00801C76" w:rsidRPr="008D63A3" w:rsidRDefault="00801C76" w:rsidP="000C31AF">
            <w:pPr>
              <w:spacing w:line="252" w:lineRule="auto"/>
              <w:jc w:val="both"/>
              <w:rPr>
                <w:rFonts w:cs="Times New Roman"/>
                <w:sz w:val="26"/>
                <w:szCs w:val="26"/>
              </w:rPr>
            </w:pPr>
            <w:r w:rsidRPr="008D63A3">
              <w:rPr>
                <w:rFonts w:cs="Times New Roman"/>
                <w:sz w:val="26"/>
                <w:szCs w:val="26"/>
              </w:rPr>
              <w:t xml:space="preserve">… </w:t>
            </w:r>
            <w:hyperlink r:id="rId8" w:history="1">
              <w:r w:rsidRPr="008D63A3">
                <w:rPr>
                  <w:rStyle w:val="Hyperlink"/>
                  <w:rFonts w:cs="Times New Roman"/>
                  <w:color w:val="auto"/>
                  <w:sz w:val="26"/>
                  <w:szCs w:val="26"/>
                  <w:u w:val="none"/>
                </w:rPr>
                <w:t>3. Chủ trì tổ chức thực hiện công tác phổ biến, giáo dục pháp luật về giá thuốc;</w:t>
              </w:r>
            </w:hyperlink>
          </w:p>
        </w:tc>
        <w:tc>
          <w:tcPr>
            <w:tcW w:w="2127" w:type="dxa"/>
          </w:tcPr>
          <w:p w14:paraId="2BFF2672" w14:textId="265A95C7" w:rsidR="00801C76" w:rsidRPr="008D63A3" w:rsidRDefault="00801C76" w:rsidP="00045948">
            <w:pPr>
              <w:jc w:val="both"/>
              <w:rPr>
                <w:rFonts w:cs="Times New Roman"/>
                <w:sz w:val="26"/>
                <w:szCs w:val="26"/>
              </w:rPr>
            </w:pPr>
          </w:p>
        </w:tc>
        <w:tc>
          <w:tcPr>
            <w:tcW w:w="1275" w:type="dxa"/>
          </w:tcPr>
          <w:p w14:paraId="66CCF917" w14:textId="77777777" w:rsidR="00801C76" w:rsidRPr="008D63A3" w:rsidRDefault="00801C76" w:rsidP="00045948">
            <w:pPr>
              <w:jc w:val="both"/>
              <w:rPr>
                <w:rFonts w:cs="Times New Roman"/>
                <w:sz w:val="26"/>
                <w:szCs w:val="26"/>
              </w:rPr>
            </w:pPr>
          </w:p>
        </w:tc>
      </w:tr>
      <w:tr w:rsidR="008D63A3" w:rsidRPr="008D63A3" w14:paraId="5805D7F4" w14:textId="4E63F101" w:rsidTr="00705A19">
        <w:trPr>
          <w:trHeight w:val="1265"/>
        </w:trPr>
        <w:tc>
          <w:tcPr>
            <w:tcW w:w="704" w:type="dxa"/>
            <w:vMerge w:val="restart"/>
          </w:tcPr>
          <w:p w14:paraId="415357CF"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355C83B4" w14:textId="66CEAF1A" w:rsidR="00801C76" w:rsidRPr="008D63A3" w:rsidRDefault="00801C76" w:rsidP="00045948">
            <w:pPr>
              <w:jc w:val="both"/>
              <w:rPr>
                <w:rFonts w:cs="Times New Roman"/>
                <w:b/>
                <w:bCs/>
                <w:sz w:val="26"/>
                <w:szCs w:val="26"/>
              </w:rPr>
            </w:pPr>
            <w:r w:rsidRPr="008D63A3">
              <w:rPr>
                <w:rFonts w:cs="Times New Roman"/>
                <w:sz w:val="26"/>
                <w:szCs w:val="26"/>
              </w:rPr>
              <w:t xml:space="preserve"> </w:t>
            </w:r>
            <w:r w:rsidR="0011643F">
              <w:rPr>
                <w:sz w:val="26"/>
                <w:szCs w:val="26"/>
              </w:rPr>
              <w:t>Khoản 3 Điều 3; Điều 7; Điều 12; Điều 32 Dự thảo Luật</w:t>
            </w:r>
          </w:p>
        </w:tc>
        <w:tc>
          <w:tcPr>
            <w:tcW w:w="7229" w:type="dxa"/>
          </w:tcPr>
          <w:p w14:paraId="0183360A"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tiếp cận thông tin số 104/2016/QH13</w:t>
            </w:r>
          </w:p>
          <w:p w14:paraId="58598F65" w14:textId="50C71BD2"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17. Thông tin phải được công khai</w:t>
            </w:r>
          </w:p>
          <w:p w14:paraId="7EDEF9A5"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1. Các thông tin sau đây phải được công khai rộng rãi:</w:t>
            </w:r>
          </w:p>
          <w:p w14:paraId="527B1C9F" w14:textId="2A3D1DE3" w:rsidR="00801C76" w:rsidRPr="008D63A3" w:rsidRDefault="00801C76" w:rsidP="000C31AF">
            <w:pPr>
              <w:spacing w:line="252" w:lineRule="auto"/>
              <w:jc w:val="both"/>
              <w:rPr>
                <w:rFonts w:cs="Times New Roman"/>
                <w:sz w:val="26"/>
                <w:szCs w:val="26"/>
              </w:rPr>
            </w:pPr>
            <w:r w:rsidRPr="008D63A3">
              <w:rPr>
                <w:rFonts w:cs="Times New Roman"/>
                <w:sz w:val="26"/>
                <w:szCs w:val="26"/>
              </w:rPr>
              <w:t>… b) Thông tin phổ biến, hướng dẫn thực hiện pháp luật, chế độ, chính sách đối với những lĩnh vực thuộc phạm vi quản lý của cơ quan nhà nước;</w:t>
            </w:r>
          </w:p>
        </w:tc>
        <w:tc>
          <w:tcPr>
            <w:tcW w:w="2127" w:type="dxa"/>
          </w:tcPr>
          <w:p w14:paraId="1F851AD9" w14:textId="7C30B59A" w:rsidR="00801C76" w:rsidRPr="008D63A3" w:rsidRDefault="00801C76" w:rsidP="00045948">
            <w:pPr>
              <w:jc w:val="both"/>
              <w:rPr>
                <w:rFonts w:cs="Times New Roman"/>
                <w:sz w:val="26"/>
                <w:szCs w:val="26"/>
              </w:rPr>
            </w:pPr>
          </w:p>
        </w:tc>
        <w:tc>
          <w:tcPr>
            <w:tcW w:w="1275" w:type="dxa"/>
          </w:tcPr>
          <w:p w14:paraId="6B21869B" w14:textId="77777777" w:rsidR="00801C76" w:rsidRPr="008D63A3" w:rsidRDefault="00801C76" w:rsidP="00045948">
            <w:pPr>
              <w:jc w:val="both"/>
              <w:rPr>
                <w:rFonts w:cs="Times New Roman"/>
                <w:sz w:val="26"/>
                <w:szCs w:val="26"/>
              </w:rPr>
            </w:pPr>
          </w:p>
        </w:tc>
      </w:tr>
      <w:tr w:rsidR="008D63A3" w:rsidRPr="008D63A3" w14:paraId="4AE8B0DF" w14:textId="0035E0F3" w:rsidTr="005578E2">
        <w:trPr>
          <w:trHeight w:val="1041"/>
        </w:trPr>
        <w:tc>
          <w:tcPr>
            <w:tcW w:w="704" w:type="dxa"/>
            <w:vMerge/>
          </w:tcPr>
          <w:p w14:paraId="1C2B55A6"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58173CE" w14:textId="77777777" w:rsidR="00801C76" w:rsidRPr="008D63A3" w:rsidRDefault="00801C76" w:rsidP="00045948">
            <w:pPr>
              <w:jc w:val="both"/>
              <w:rPr>
                <w:rFonts w:cs="Times New Roman"/>
                <w:sz w:val="26"/>
                <w:szCs w:val="26"/>
              </w:rPr>
            </w:pPr>
          </w:p>
        </w:tc>
        <w:tc>
          <w:tcPr>
            <w:tcW w:w="7229" w:type="dxa"/>
          </w:tcPr>
          <w:p w14:paraId="41F0C516" w14:textId="77777777" w:rsidR="00801C76" w:rsidRPr="008D63A3" w:rsidRDefault="00801C76" w:rsidP="00BB7C44">
            <w:pPr>
              <w:spacing w:line="252" w:lineRule="auto"/>
              <w:jc w:val="both"/>
              <w:rPr>
                <w:rFonts w:cs="Times New Roman"/>
                <w:sz w:val="26"/>
                <w:szCs w:val="26"/>
              </w:rPr>
            </w:pPr>
            <w:r w:rsidRPr="008D63A3">
              <w:rPr>
                <w:rFonts w:cs="Times New Roman"/>
                <w:b/>
                <w:bCs/>
                <w:sz w:val="26"/>
                <w:szCs w:val="26"/>
              </w:rPr>
              <w:t>Điều 19. Công khai thông tin trên cổng thông tin điện tử, trang thông tin điện tử</w:t>
            </w:r>
          </w:p>
          <w:p w14:paraId="4CC5AC91" w14:textId="77777777" w:rsidR="00801C76" w:rsidRPr="008D63A3" w:rsidRDefault="00801C76" w:rsidP="00BB7C44">
            <w:pPr>
              <w:spacing w:line="252" w:lineRule="auto"/>
              <w:jc w:val="both"/>
              <w:rPr>
                <w:rFonts w:cs="Times New Roman"/>
                <w:sz w:val="26"/>
                <w:szCs w:val="26"/>
              </w:rPr>
            </w:pPr>
            <w:r w:rsidRPr="008D63A3">
              <w:rPr>
                <w:rFonts w:cs="Times New Roman"/>
                <w:sz w:val="26"/>
                <w:szCs w:val="26"/>
              </w:rPr>
              <w:t>1. Trong các thông tin quy định tại Điều 17 của Luật này, các thông tin sau đây phải được công khai trên cổng thông tin điện tử, trang thông tin điện tử:</w:t>
            </w:r>
          </w:p>
          <w:p w14:paraId="12449003" w14:textId="567A0CC4" w:rsidR="00801C76" w:rsidRPr="008D63A3" w:rsidRDefault="00801C76" w:rsidP="00BB7C44">
            <w:pPr>
              <w:spacing w:line="252" w:lineRule="auto"/>
              <w:jc w:val="both"/>
              <w:rPr>
                <w:rFonts w:cs="Times New Roman"/>
                <w:b/>
                <w:bCs/>
                <w:sz w:val="26"/>
                <w:szCs w:val="26"/>
              </w:rPr>
            </w:pPr>
            <w:r w:rsidRPr="008D63A3">
              <w:rPr>
                <w:rFonts w:cs="Times New Roman"/>
                <w:sz w:val="26"/>
                <w:szCs w:val="26"/>
              </w:rPr>
              <w:t>… b) Thông tin phổ biến, hướng dẫn thực hiện pháp luật, chế độ, chính sách đối với những lĩnh vực thuộc phạm vi quản lý của cơ quan nhà nước;</w:t>
            </w:r>
          </w:p>
        </w:tc>
        <w:tc>
          <w:tcPr>
            <w:tcW w:w="2127" w:type="dxa"/>
          </w:tcPr>
          <w:p w14:paraId="6B558553" w14:textId="06D46807" w:rsidR="00801C76" w:rsidRPr="008D63A3" w:rsidRDefault="00801C76" w:rsidP="00045948">
            <w:pPr>
              <w:jc w:val="both"/>
              <w:rPr>
                <w:rFonts w:cs="Times New Roman"/>
                <w:sz w:val="26"/>
                <w:szCs w:val="26"/>
              </w:rPr>
            </w:pPr>
          </w:p>
        </w:tc>
        <w:tc>
          <w:tcPr>
            <w:tcW w:w="1275" w:type="dxa"/>
          </w:tcPr>
          <w:p w14:paraId="2E03687A" w14:textId="77777777" w:rsidR="00801C76" w:rsidRPr="008D63A3" w:rsidRDefault="00801C76" w:rsidP="00045948">
            <w:pPr>
              <w:jc w:val="both"/>
              <w:rPr>
                <w:rFonts w:cs="Times New Roman"/>
                <w:sz w:val="26"/>
                <w:szCs w:val="26"/>
              </w:rPr>
            </w:pPr>
          </w:p>
        </w:tc>
      </w:tr>
      <w:tr w:rsidR="008D63A3" w:rsidRPr="008D63A3" w14:paraId="7A6F2233" w14:textId="53CBCB84" w:rsidTr="00705A19">
        <w:trPr>
          <w:trHeight w:val="1990"/>
        </w:trPr>
        <w:tc>
          <w:tcPr>
            <w:tcW w:w="704" w:type="dxa"/>
            <w:vMerge/>
          </w:tcPr>
          <w:p w14:paraId="5BD62E41"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2B96C3F" w14:textId="77777777" w:rsidR="00801C76" w:rsidRPr="008D63A3" w:rsidRDefault="00801C76" w:rsidP="00045948">
            <w:pPr>
              <w:jc w:val="both"/>
              <w:rPr>
                <w:rFonts w:cs="Times New Roman"/>
                <w:sz w:val="26"/>
                <w:szCs w:val="26"/>
              </w:rPr>
            </w:pPr>
          </w:p>
        </w:tc>
        <w:tc>
          <w:tcPr>
            <w:tcW w:w="7229" w:type="dxa"/>
          </w:tcPr>
          <w:p w14:paraId="7D061475" w14:textId="77777777" w:rsidR="00801C76" w:rsidRPr="008D63A3" w:rsidRDefault="00801C76" w:rsidP="009D5435">
            <w:pPr>
              <w:spacing w:line="252" w:lineRule="auto"/>
              <w:jc w:val="both"/>
              <w:rPr>
                <w:rFonts w:cs="Times New Roman"/>
                <w:sz w:val="26"/>
                <w:szCs w:val="26"/>
              </w:rPr>
            </w:pPr>
            <w:r w:rsidRPr="008D63A3">
              <w:rPr>
                <w:rFonts w:cs="Times New Roman"/>
                <w:b/>
                <w:bCs/>
                <w:sz w:val="26"/>
                <w:szCs w:val="26"/>
              </w:rPr>
              <w:t>Điều 35. Trách nhiệm của Chính phủ, bộ, cơ quan ngang bộ, cơ quan thuộc Chính phủ và Ủy ban nhân dân các cấp trong việc bảo đảm thực hiện quyền tiếp cận thông tin</w:t>
            </w:r>
          </w:p>
          <w:p w14:paraId="6D4BC98F" w14:textId="77777777" w:rsidR="00801C76" w:rsidRPr="008D63A3" w:rsidRDefault="00801C76" w:rsidP="009D5435">
            <w:pPr>
              <w:spacing w:line="252" w:lineRule="auto"/>
              <w:jc w:val="both"/>
              <w:rPr>
                <w:rFonts w:cs="Times New Roman"/>
                <w:sz w:val="26"/>
                <w:szCs w:val="26"/>
              </w:rPr>
            </w:pPr>
            <w:r w:rsidRPr="008D63A3">
              <w:rPr>
                <w:rFonts w:cs="Times New Roman"/>
                <w:sz w:val="26"/>
                <w:szCs w:val="26"/>
              </w:rPr>
              <w:t>1. Chính phủ thống nhất quản lý nhà nước về công tác bảo đảm thực hiện quyền tiếp cận thông tin của công dân và thực hiện các nhiệm vụ, quyền hạn sau đây:</w:t>
            </w:r>
          </w:p>
          <w:p w14:paraId="5E7A97A8" w14:textId="0F8052F0" w:rsidR="00801C76" w:rsidRPr="008D63A3" w:rsidRDefault="00801C76" w:rsidP="009D5435">
            <w:pPr>
              <w:spacing w:line="252" w:lineRule="auto"/>
              <w:jc w:val="both"/>
              <w:rPr>
                <w:rFonts w:cs="Times New Roman"/>
                <w:b/>
                <w:bCs/>
                <w:sz w:val="26"/>
                <w:szCs w:val="26"/>
              </w:rPr>
            </w:pPr>
            <w:r w:rsidRPr="008D63A3">
              <w:rPr>
                <w:rFonts w:cs="Times New Roman"/>
                <w:sz w:val="26"/>
                <w:szCs w:val="26"/>
              </w:rPr>
              <w:t>… c) Thực hiện các biện pháp phổ biến, giáo dục nâng cao nhận thức về quyền và trách nhiệm của cơ quan, đơn vị, cán bộ, công chức, viên chức và công dân trong việc thực hiện quyền tiếp cận thông tin;</w:t>
            </w:r>
          </w:p>
        </w:tc>
        <w:tc>
          <w:tcPr>
            <w:tcW w:w="2127" w:type="dxa"/>
          </w:tcPr>
          <w:p w14:paraId="20190204" w14:textId="1DA79B21" w:rsidR="00801C76" w:rsidRPr="008D63A3" w:rsidRDefault="00801C76" w:rsidP="00045948">
            <w:pPr>
              <w:jc w:val="both"/>
              <w:rPr>
                <w:rFonts w:cs="Times New Roman"/>
                <w:sz w:val="26"/>
                <w:szCs w:val="26"/>
              </w:rPr>
            </w:pPr>
          </w:p>
        </w:tc>
        <w:tc>
          <w:tcPr>
            <w:tcW w:w="1275" w:type="dxa"/>
          </w:tcPr>
          <w:p w14:paraId="4C4B5BD9" w14:textId="77777777" w:rsidR="00801C76" w:rsidRPr="008D63A3" w:rsidRDefault="00801C76" w:rsidP="00045948">
            <w:pPr>
              <w:jc w:val="both"/>
              <w:rPr>
                <w:rFonts w:cs="Times New Roman"/>
                <w:sz w:val="26"/>
                <w:szCs w:val="26"/>
              </w:rPr>
            </w:pPr>
          </w:p>
        </w:tc>
      </w:tr>
      <w:tr w:rsidR="008D63A3" w:rsidRPr="008D63A3" w14:paraId="4C1FED4E" w14:textId="020F65F5" w:rsidTr="00705A19">
        <w:trPr>
          <w:trHeight w:val="816"/>
        </w:trPr>
        <w:tc>
          <w:tcPr>
            <w:tcW w:w="704" w:type="dxa"/>
            <w:vMerge w:val="restart"/>
          </w:tcPr>
          <w:p w14:paraId="56099BBE"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49A89C18" w14:textId="52A1AB66" w:rsidR="00801C76" w:rsidRPr="008D63A3" w:rsidRDefault="0011643F" w:rsidP="00045948">
            <w:pPr>
              <w:jc w:val="both"/>
              <w:rPr>
                <w:rFonts w:cs="Times New Roman"/>
                <w:sz w:val="26"/>
                <w:szCs w:val="26"/>
              </w:rPr>
            </w:pPr>
            <w:r>
              <w:rPr>
                <w:sz w:val="26"/>
                <w:szCs w:val="26"/>
              </w:rPr>
              <w:t>Khoản 3 Điều 7; khoản 2 Điều 26 Dự thảo Luật</w:t>
            </w:r>
          </w:p>
        </w:tc>
        <w:tc>
          <w:tcPr>
            <w:tcW w:w="7229" w:type="dxa"/>
          </w:tcPr>
          <w:p w14:paraId="6FFD87DC"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trẻ em số 102/2016/QH13</w:t>
            </w:r>
          </w:p>
          <w:p w14:paraId="262CCF2D" w14:textId="2F9B32ED"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8. Nội dung quản lý nhà nước về trẻ em</w:t>
            </w:r>
          </w:p>
          <w:p w14:paraId="1470F2D1" w14:textId="54C69281" w:rsidR="00801C76" w:rsidRPr="008D63A3" w:rsidRDefault="00801C76" w:rsidP="000C31AF">
            <w:pPr>
              <w:spacing w:line="252" w:lineRule="auto"/>
              <w:jc w:val="both"/>
              <w:rPr>
                <w:rFonts w:cs="Times New Roman"/>
                <w:sz w:val="26"/>
                <w:szCs w:val="26"/>
              </w:rPr>
            </w:pPr>
            <w:r w:rsidRPr="008D63A3">
              <w:rPr>
                <w:rFonts w:cs="Times New Roman"/>
                <w:sz w:val="26"/>
                <w:szCs w:val="26"/>
              </w:rPr>
              <w:t>… 4. Tuyên truyền, giáo dục pháp luật về trẻ em; truyền thông, phổ biến kiến thức, kỹ năng và vận động xã hội thực hiện quyền trẻ em.</w:t>
            </w:r>
          </w:p>
        </w:tc>
        <w:tc>
          <w:tcPr>
            <w:tcW w:w="2127" w:type="dxa"/>
          </w:tcPr>
          <w:p w14:paraId="1D9D06F0" w14:textId="1D928644" w:rsidR="00801C76" w:rsidRPr="008D63A3" w:rsidRDefault="00801C76" w:rsidP="00045948">
            <w:pPr>
              <w:jc w:val="both"/>
              <w:rPr>
                <w:rFonts w:cs="Times New Roman"/>
                <w:sz w:val="26"/>
                <w:szCs w:val="26"/>
              </w:rPr>
            </w:pPr>
          </w:p>
        </w:tc>
        <w:tc>
          <w:tcPr>
            <w:tcW w:w="1275" w:type="dxa"/>
          </w:tcPr>
          <w:p w14:paraId="23C71E7B" w14:textId="77777777" w:rsidR="00801C76" w:rsidRPr="008D63A3" w:rsidRDefault="00801C76" w:rsidP="00045948">
            <w:pPr>
              <w:jc w:val="both"/>
              <w:rPr>
                <w:rFonts w:cs="Times New Roman"/>
                <w:sz w:val="26"/>
                <w:szCs w:val="26"/>
              </w:rPr>
            </w:pPr>
          </w:p>
        </w:tc>
      </w:tr>
      <w:tr w:rsidR="008D63A3" w:rsidRPr="008D63A3" w14:paraId="16567A57" w14:textId="28E90A30" w:rsidTr="00705A19">
        <w:trPr>
          <w:trHeight w:val="698"/>
        </w:trPr>
        <w:tc>
          <w:tcPr>
            <w:tcW w:w="704" w:type="dxa"/>
            <w:vMerge/>
          </w:tcPr>
          <w:p w14:paraId="783FE7C8"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46ABCCC8" w14:textId="77777777" w:rsidR="00801C76" w:rsidRPr="008D63A3" w:rsidRDefault="00801C76" w:rsidP="00045948">
            <w:pPr>
              <w:jc w:val="both"/>
              <w:rPr>
                <w:rFonts w:cs="Times New Roman"/>
                <w:sz w:val="26"/>
                <w:szCs w:val="26"/>
              </w:rPr>
            </w:pPr>
          </w:p>
        </w:tc>
        <w:tc>
          <w:tcPr>
            <w:tcW w:w="7229" w:type="dxa"/>
          </w:tcPr>
          <w:p w14:paraId="148685A5" w14:textId="77777777" w:rsidR="00801C76" w:rsidRPr="008D63A3" w:rsidRDefault="00801C76" w:rsidP="00FF1E4A">
            <w:pPr>
              <w:spacing w:line="252" w:lineRule="auto"/>
              <w:jc w:val="both"/>
              <w:rPr>
                <w:rFonts w:cs="Times New Roman"/>
                <w:sz w:val="26"/>
                <w:szCs w:val="26"/>
              </w:rPr>
            </w:pPr>
            <w:r w:rsidRPr="008D63A3">
              <w:rPr>
                <w:rFonts w:cs="Times New Roman"/>
                <w:b/>
                <w:bCs/>
                <w:sz w:val="26"/>
                <w:szCs w:val="26"/>
              </w:rPr>
              <w:t>Điều 11. Tháng hành động vì trẻ em</w:t>
            </w:r>
          </w:p>
          <w:p w14:paraId="47DBE880" w14:textId="3205BA43" w:rsidR="00801C76" w:rsidRPr="008D63A3" w:rsidRDefault="00801C76" w:rsidP="000C31AF">
            <w:pPr>
              <w:spacing w:line="252" w:lineRule="auto"/>
              <w:jc w:val="both"/>
              <w:rPr>
                <w:rFonts w:cs="Times New Roman"/>
                <w:sz w:val="26"/>
                <w:szCs w:val="26"/>
              </w:rPr>
            </w:pPr>
            <w:r w:rsidRPr="008D63A3">
              <w:rPr>
                <w:rFonts w:cs="Times New Roman"/>
                <w:sz w:val="26"/>
                <w:szCs w:val="26"/>
              </w:rPr>
              <w:t>1. Tháng hành động vì trẻ em được tổ chức vào tháng 6 hằng năm để thúc đẩy phong trào toàn dân chăm sóc, giáo dục và bảo vệ trẻ em; tuyên truyền, phổ biến, vận động cơ quan, tổ chức, cơ sở giáo dục, gia đình, cá nhân thực hiện chính sách, chương trình, kế hoạch, dự án, xây dựng các công trình và vận động nguồn lực cho trẻ em.</w:t>
            </w:r>
          </w:p>
        </w:tc>
        <w:tc>
          <w:tcPr>
            <w:tcW w:w="2127" w:type="dxa"/>
          </w:tcPr>
          <w:p w14:paraId="5A735A27" w14:textId="3DCA8664" w:rsidR="00801C76" w:rsidRPr="008D63A3" w:rsidRDefault="00801C76" w:rsidP="00045948">
            <w:pPr>
              <w:jc w:val="both"/>
              <w:rPr>
                <w:rFonts w:cs="Times New Roman"/>
                <w:sz w:val="26"/>
                <w:szCs w:val="26"/>
              </w:rPr>
            </w:pPr>
          </w:p>
        </w:tc>
        <w:tc>
          <w:tcPr>
            <w:tcW w:w="1275" w:type="dxa"/>
          </w:tcPr>
          <w:p w14:paraId="0F389215" w14:textId="77777777" w:rsidR="00801C76" w:rsidRPr="008D63A3" w:rsidRDefault="00801C76" w:rsidP="00045948">
            <w:pPr>
              <w:jc w:val="both"/>
              <w:rPr>
                <w:rFonts w:cs="Times New Roman"/>
                <w:sz w:val="26"/>
                <w:szCs w:val="26"/>
              </w:rPr>
            </w:pPr>
          </w:p>
        </w:tc>
      </w:tr>
      <w:tr w:rsidR="008D63A3" w:rsidRPr="008D63A3" w14:paraId="3F2DE4FA" w14:textId="0848DD6A" w:rsidTr="00705A19">
        <w:trPr>
          <w:trHeight w:val="816"/>
        </w:trPr>
        <w:tc>
          <w:tcPr>
            <w:tcW w:w="704" w:type="dxa"/>
            <w:vMerge/>
          </w:tcPr>
          <w:p w14:paraId="0EA00BDD"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CF3CFDD" w14:textId="77777777" w:rsidR="00801C76" w:rsidRPr="008D63A3" w:rsidRDefault="00801C76" w:rsidP="00045948">
            <w:pPr>
              <w:jc w:val="both"/>
              <w:rPr>
                <w:rFonts w:cs="Times New Roman"/>
                <w:sz w:val="26"/>
                <w:szCs w:val="26"/>
              </w:rPr>
            </w:pPr>
          </w:p>
        </w:tc>
        <w:tc>
          <w:tcPr>
            <w:tcW w:w="7229" w:type="dxa"/>
          </w:tcPr>
          <w:p w14:paraId="554FFEB0" w14:textId="77777777" w:rsidR="00801C76" w:rsidRPr="008D63A3" w:rsidRDefault="00801C76" w:rsidP="00FF1E4A">
            <w:pPr>
              <w:spacing w:line="252" w:lineRule="auto"/>
              <w:jc w:val="both"/>
              <w:rPr>
                <w:rFonts w:cs="Times New Roman"/>
                <w:sz w:val="26"/>
                <w:szCs w:val="26"/>
              </w:rPr>
            </w:pPr>
            <w:r w:rsidRPr="008D63A3">
              <w:rPr>
                <w:rFonts w:cs="Times New Roman"/>
                <w:b/>
                <w:bCs/>
                <w:sz w:val="26"/>
                <w:szCs w:val="26"/>
              </w:rPr>
              <w:t>Điều 85. Bộ Giáo dục và Đào tạo</w:t>
            </w:r>
          </w:p>
          <w:p w14:paraId="207A1C11" w14:textId="78EA97FA" w:rsidR="00801C76" w:rsidRPr="008D63A3" w:rsidRDefault="00801C76" w:rsidP="00FF1E4A">
            <w:pPr>
              <w:spacing w:line="252" w:lineRule="auto"/>
              <w:jc w:val="both"/>
              <w:rPr>
                <w:rFonts w:cs="Times New Roman"/>
                <w:b/>
                <w:bCs/>
                <w:sz w:val="26"/>
                <w:szCs w:val="26"/>
              </w:rPr>
            </w:pPr>
            <w:r w:rsidRPr="008D63A3">
              <w:rPr>
                <w:rFonts w:cs="Times New Roman"/>
                <w:sz w:val="26"/>
                <w:szCs w:val="26"/>
              </w:rPr>
              <w:t>… 3. Tổ chức phổ biến, giáo dục kiến thức về quyền và bổn phận của trẻ em cho học sinh, giáo viên, cán bộ quản lý giáo dục và giáo dục kỹ năng sống cho học sinh.</w:t>
            </w:r>
          </w:p>
        </w:tc>
        <w:tc>
          <w:tcPr>
            <w:tcW w:w="2127" w:type="dxa"/>
          </w:tcPr>
          <w:p w14:paraId="0793764C" w14:textId="1935B3AD" w:rsidR="00801C76" w:rsidRPr="008D63A3" w:rsidRDefault="00801C76" w:rsidP="00045948">
            <w:pPr>
              <w:jc w:val="both"/>
              <w:rPr>
                <w:rFonts w:cs="Times New Roman"/>
                <w:sz w:val="26"/>
                <w:szCs w:val="26"/>
              </w:rPr>
            </w:pPr>
          </w:p>
        </w:tc>
        <w:tc>
          <w:tcPr>
            <w:tcW w:w="1275" w:type="dxa"/>
          </w:tcPr>
          <w:p w14:paraId="6E62DE4F" w14:textId="77777777" w:rsidR="00801C76" w:rsidRPr="008D63A3" w:rsidRDefault="00801C76" w:rsidP="00045948">
            <w:pPr>
              <w:jc w:val="both"/>
              <w:rPr>
                <w:rFonts w:cs="Times New Roman"/>
                <w:sz w:val="26"/>
                <w:szCs w:val="26"/>
              </w:rPr>
            </w:pPr>
          </w:p>
        </w:tc>
      </w:tr>
      <w:tr w:rsidR="008D63A3" w:rsidRPr="008D63A3" w14:paraId="22F911B5" w14:textId="77777777" w:rsidTr="00705A19">
        <w:tc>
          <w:tcPr>
            <w:tcW w:w="704" w:type="dxa"/>
          </w:tcPr>
          <w:p w14:paraId="18CC7292" w14:textId="77777777" w:rsidR="0056242B" w:rsidRPr="008D63A3" w:rsidRDefault="0056242B" w:rsidP="00193250">
            <w:pPr>
              <w:pStyle w:val="ListParagraph"/>
              <w:numPr>
                <w:ilvl w:val="0"/>
                <w:numId w:val="24"/>
              </w:numPr>
              <w:ind w:left="57" w:firstLine="0"/>
              <w:jc w:val="both"/>
              <w:rPr>
                <w:rFonts w:cs="Times New Roman"/>
                <w:sz w:val="26"/>
                <w:szCs w:val="26"/>
              </w:rPr>
            </w:pPr>
          </w:p>
        </w:tc>
        <w:tc>
          <w:tcPr>
            <w:tcW w:w="1985" w:type="dxa"/>
          </w:tcPr>
          <w:p w14:paraId="765417FD" w14:textId="2A16F04C" w:rsidR="0056242B" w:rsidRPr="008D63A3" w:rsidRDefault="0011643F" w:rsidP="00045948">
            <w:pPr>
              <w:jc w:val="both"/>
              <w:rPr>
                <w:rFonts w:cs="Times New Roman"/>
                <w:sz w:val="26"/>
                <w:szCs w:val="26"/>
              </w:rPr>
            </w:pPr>
            <w:r>
              <w:rPr>
                <w:sz w:val="26"/>
                <w:szCs w:val="26"/>
              </w:rPr>
              <w:t>Điều 11 Dự thảo Luật</w:t>
            </w:r>
          </w:p>
        </w:tc>
        <w:tc>
          <w:tcPr>
            <w:tcW w:w="7229" w:type="dxa"/>
          </w:tcPr>
          <w:p w14:paraId="79902DFD" w14:textId="77777777" w:rsidR="0056242B" w:rsidRPr="008D63A3" w:rsidRDefault="0056242B" w:rsidP="000C31AF">
            <w:pPr>
              <w:spacing w:line="252" w:lineRule="auto"/>
              <w:jc w:val="both"/>
              <w:rPr>
                <w:rFonts w:cs="Times New Roman"/>
                <w:b/>
                <w:bCs/>
                <w:sz w:val="26"/>
                <w:szCs w:val="26"/>
              </w:rPr>
            </w:pPr>
            <w:r w:rsidRPr="008D63A3">
              <w:rPr>
                <w:rFonts w:cs="Times New Roman"/>
                <w:b/>
                <w:bCs/>
                <w:sz w:val="26"/>
                <w:szCs w:val="26"/>
              </w:rPr>
              <w:t>Bộ luật tố tụng hình sự số 101/2025/QH13</w:t>
            </w:r>
          </w:p>
          <w:p w14:paraId="327E0E72" w14:textId="29D927CA" w:rsidR="0056242B" w:rsidRPr="008D63A3" w:rsidRDefault="0056242B" w:rsidP="003B0E07">
            <w:pPr>
              <w:shd w:val="clear" w:color="auto" w:fill="FFFFFF"/>
              <w:jc w:val="both"/>
              <w:textAlignment w:val="baseline"/>
              <w:outlineLvl w:val="2"/>
              <w:rPr>
                <w:rFonts w:eastAsia="Times New Roman" w:cs="Times New Roman"/>
                <w:b/>
                <w:bCs/>
                <w:kern w:val="0"/>
                <w:sz w:val="26"/>
                <w:szCs w:val="26"/>
                <w14:ligatures w14:val="none"/>
              </w:rPr>
            </w:pPr>
            <w:r w:rsidRPr="008D63A3">
              <w:rPr>
                <w:rFonts w:eastAsia="Times New Roman" w:cs="Times New Roman"/>
                <w:b/>
                <w:bCs/>
                <w:kern w:val="0"/>
                <w:sz w:val="26"/>
                <w:szCs w:val="26"/>
                <w:bdr w:val="none" w:sz="0" w:space="0" w:color="auto" w:frame="1"/>
                <w14:ligatures w14:val="none"/>
              </w:rPr>
              <w:t>Điều 2. Nhiệm vụ của Bộ luật tố tụng hình sự</w:t>
            </w:r>
          </w:p>
          <w:p w14:paraId="132933A8" w14:textId="49B3D660" w:rsidR="0056242B" w:rsidRPr="008D63A3" w:rsidRDefault="0056242B" w:rsidP="003B0E07">
            <w:pPr>
              <w:shd w:val="clear" w:color="auto" w:fill="FFFFFF"/>
              <w:jc w:val="both"/>
              <w:textAlignment w:val="baseline"/>
              <w:rPr>
                <w:rFonts w:eastAsia="Times New Roman" w:cs="Times New Roman"/>
                <w:kern w:val="0"/>
                <w:sz w:val="26"/>
                <w:szCs w:val="26"/>
                <w14:ligatures w14:val="none"/>
              </w:rPr>
            </w:pPr>
            <w:r w:rsidRPr="008D63A3">
              <w:rPr>
                <w:rFonts w:eastAsia="Times New Roman" w:cs="Times New Roman"/>
                <w:kern w:val="0"/>
                <w:sz w:val="26"/>
                <w:szCs w:val="26"/>
                <w14:ligatures w14:val="none"/>
              </w:rPr>
              <w:t xml:space="preserve">Bộ luật tố tụng hình sự có nhiệm vụ bảo đảm phát hiện chính xác và xử lý công minh, kịp thời mọi hành vi phạm tội, phòng ngừa, ngăn chặn tội phạm, không để lọt tội phạm, không làm oan người vô tội; góp phần bảo vệ công lý, bảo vệ quyền con người,quyền công dân, bảo vệ chế độ xã hội chủ nghĩa, bảo vệ lợi ích của Nhà nước, quyền </w:t>
            </w:r>
            <w:r w:rsidRPr="008D63A3">
              <w:rPr>
                <w:rFonts w:eastAsia="Times New Roman" w:cs="Times New Roman"/>
                <w:kern w:val="0"/>
                <w:sz w:val="26"/>
                <w:szCs w:val="26"/>
                <w14:ligatures w14:val="none"/>
              </w:rPr>
              <w:lastRenderedPageBreak/>
              <w:t>và lợi ích hợp pháp của tổ chức, cá nhân, giáo dục mọi người ý thức tuân theo pháp luật, đấu tranh phòng ngừa và chống tội phạm.</w:t>
            </w:r>
          </w:p>
        </w:tc>
        <w:tc>
          <w:tcPr>
            <w:tcW w:w="2127" w:type="dxa"/>
          </w:tcPr>
          <w:p w14:paraId="2EAF797E" w14:textId="77777777" w:rsidR="0056242B" w:rsidRPr="008D63A3" w:rsidRDefault="0056242B" w:rsidP="00045948">
            <w:pPr>
              <w:jc w:val="both"/>
              <w:rPr>
                <w:rFonts w:cs="Times New Roman"/>
                <w:sz w:val="26"/>
                <w:szCs w:val="26"/>
              </w:rPr>
            </w:pPr>
          </w:p>
        </w:tc>
        <w:tc>
          <w:tcPr>
            <w:tcW w:w="1275" w:type="dxa"/>
          </w:tcPr>
          <w:p w14:paraId="1CD498DD" w14:textId="77777777" w:rsidR="0056242B" w:rsidRPr="008D63A3" w:rsidRDefault="0056242B" w:rsidP="00045948">
            <w:pPr>
              <w:jc w:val="both"/>
              <w:rPr>
                <w:rFonts w:cs="Times New Roman"/>
                <w:sz w:val="26"/>
                <w:szCs w:val="26"/>
              </w:rPr>
            </w:pPr>
          </w:p>
        </w:tc>
      </w:tr>
      <w:tr w:rsidR="008D63A3" w:rsidRPr="008D63A3" w14:paraId="5583399E" w14:textId="2DA16A59" w:rsidTr="00705A19">
        <w:tc>
          <w:tcPr>
            <w:tcW w:w="704" w:type="dxa"/>
          </w:tcPr>
          <w:p w14:paraId="4A35F056"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tcPr>
          <w:p w14:paraId="1251DD0D" w14:textId="16D0AA97" w:rsidR="00801C76" w:rsidRPr="008D63A3" w:rsidRDefault="0011643F" w:rsidP="00045948">
            <w:pPr>
              <w:jc w:val="both"/>
              <w:rPr>
                <w:rFonts w:cs="Times New Roman"/>
                <w:b/>
                <w:bCs/>
                <w:sz w:val="26"/>
                <w:szCs w:val="26"/>
              </w:rPr>
            </w:pPr>
            <w:r>
              <w:rPr>
                <w:sz w:val="26"/>
                <w:szCs w:val="26"/>
              </w:rPr>
              <w:t>Khoản 3 Điều 7; khoản 2 Điều 26 Dự thảo Luật</w:t>
            </w:r>
          </w:p>
        </w:tc>
        <w:tc>
          <w:tcPr>
            <w:tcW w:w="7229" w:type="dxa"/>
          </w:tcPr>
          <w:p w14:paraId="0548A7B5"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quân nhân chuyên nghiệp, công nhân và viên chức quốc phòng số 98/2015/QH13</w:t>
            </w:r>
          </w:p>
          <w:p w14:paraId="4A28612C" w14:textId="759F8F48"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45. Trách nhiệm, quyền hạn của Bộ Quốc phòng</w:t>
            </w:r>
          </w:p>
          <w:p w14:paraId="4C6F311C" w14:textId="56372F13" w:rsidR="00801C76" w:rsidRPr="008D63A3" w:rsidRDefault="00801C76" w:rsidP="000C31AF">
            <w:pPr>
              <w:spacing w:line="252" w:lineRule="auto"/>
              <w:jc w:val="both"/>
              <w:rPr>
                <w:rFonts w:cs="Times New Roman"/>
                <w:sz w:val="26"/>
                <w:szCs w:val="26"/>
              </w:rPr>
            </w:pPr>
            <w:r w:rsidRPr="008D63A3">
              <w:rPr>
                <w:rFonts w:cs="Times New Roman"/>
                <w:sz w:val="26"/>
                <w:szCs w:val="26"/>
              </w:rPr>
              <w:t>… 3. Phối hợp tuyên truyền, phổ biến giáo dục pháp luật về quân nhân chuyên nghiệp, công nhân và viên chức quốc phòng.</w:t>
            </w:r>
          </w:p>
          <w:p w14:paraId="50FEAEC2" w14:textId="77777777" w:rsidR="00801C76" w:rsidRPr="008D63A3" w:rsidRDefault="00801C76" w:rsidP="000C31AF">
            <w:pPr>
              <w:spacing w:line="252" w:lineRule="auto"/>
              <w:jc w:val="both"/>
              <w:rPr>
                <w:rFonts w:cs="Times New Roman"/>
                <w:sz w:val="26"/>
                <w:szCs w:val="26"/>
              </w:rPr>
            </w:pPr>
          </w:p>
        </w:tc>
        <w:tc>
          <w:tcPr>
            <w:tcW w:w="2127" w:type="dxa"/>
          </w:tcPr>
          <w:p w14:paraId="48D84082" w14:textId="1B4D4428" w:rsidR="00801C76" w:rsidRPr="008D63A3" w:rsidRDefault="00801C76" w:rsidP="00045948">
            <w:pPr>
              <w:jc w:val="both"/>
              <w:rPr>
                <w:rFonts w:cs="Times New Roman"/>
                <w:sz w:val="26"/>
                <w:szCs w:val="26"/>
              </w:rPr>
            </w:pPr>
          </w:p>
        </w:tc>
        <w:tc>
          <w:tcPr>
            <w:tcW w:w="1275" w:type="dxa"/>
          </w:tcPr>
          <w:p w14:paraId="2479A4D6" w14:textId="77777777" w:rsidR="00801C76" w:rsidRPr="008D63A3" w:rsidRDefault="00801C76" w:rsidP="00045948">
            <w:pPr>
              <w:jc w:val="both"/>
              <w:rPr>
                <w:rFonts w:cs="Times New Roman"/>
                <w:sz w:val="26"/>
                <w:szCs w:val="26"/>
              </w:rPr>
            </w:pPr>
          </w:p>
        </w:tc>
      </w:tr>
      <w:tr w:rsidR="008D63A3" w:rsidRPr="008D63A3" w14:paraId="2D425DC5" w14:textId="69B56AAD" w:rsidTr="00705A19">
        <w:trPr>
          <w:trHeight w:val="879"/>
        </w:trPr>
        <w:tc>
          <w:tcPr>
            <w:tcW w:w="704" w:type="dxa"/>
            <w:vMerge w:val="restart"/>
          </w:tcPr>
          <w:p w14:paraId="264646E1"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7119EF77" w14:textId="3222C4BB" w:rsidR="00801C76" w:rsidRPr="008D63A3" w:rsidRDefault="0011643F" w:rsidP="00045948">
            <w:pPr>
              <w:jc w:val="both"/>
              <w:rPr>
                <w:rFonts w:cs="Times New Roman"/>
                <w:b/>
                <w:bCs/>
                <w:sz w:val="26"/>
                <w:szCs w:val="26"/>
              </w:rPr>
            </w:pPr>
            <w:r>
              <w:rPr>
                <w:sz w:val="26"/>
                <w:szCs w:val="26"/>
              </w:rPr>
              <w:t>Khoản 3 Điều 7; Điều 26; Điều 30 Dự thảo Luật</w:t>
            </w:r>
          </w:p>
        </w:tc>
        <w:tc>
          <w:tcPr>
            <w:tcW w:w="7229" w:type="dxa"/>
          </w:tcPr>
          <w:p w14:paraId="4C9D60CD"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tổ chức cơ quan điều tra hình sự số 99/2015/QH13</w:t>
            </w:r>
          </w:p>
          <w:p w14:paraId="0BFA3671" w14:textId="2ECB698F"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64. Trách nhiệm quản lý về công tác điều tra hình sự</w:t>
            </w:r>
          </w:p>
          <w:p w14:paraId="19075150"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1. Chính phủ thống nhất quản lý về công tác điều tra hình sự, có trách nhiệm sau đây:</w:t>
            </w:r>
          </w:p>
          <w:p w14:paraId="4B378DA9" w14:textId="59E878E7" w:rsidR="00801C76" w:rsidRPr="008D63A3" w:rsidRDefault="00801C76" w:rsidP="000C31AF">
            <w:pPr>
              <w:spacing w:line="252" w:lineRule="auto"/>
              <w:jc w:val="both"/>
              <w:rPr>
                <w:rFonts w:cs="Times New Roman"/>
                <w:sz w:val="26"/>
                <w:szCs w:val="26"/>
              </w:rPr>
            </w:pPr>
            <w:r w:rsidRPr="008D63A3">
              <w:rPr>
                <w:rFonts w:cs="Times New Roman"/>
                <w:sz w:val="26"/>
                <w:szCs w:val="26"/>
              </w:rPr>
              <w:t>… c) Chỉ đạo phổ biến, giáo dục pháp luật về điều tra hình sự;</w:t>
            </w:r>
          </w:p>
        </w:tc>
        <w:tc>
          <w:tcPr>
            <w:tcW w:w="2127" w:type="dxa"/>
          </w:tcPr>
          <w:p w14:paraId="58F29BD1" w14:textId="5DE990DB" w:rsidR="00801C76" w:rsidRPr="008D63A3" w:rsidRDefault="00801C76" w:rsidP="00045948">
            <w:pPr>
              <w:jc w:val="both"/>
              <w:rPr>
                <w:rFonts w:cs="Times New Roman"/>
                <w:sz w:val="26"/>
                <w:szCs w:val="26"/>
              </w:rPr>
            </w:pPr>
            <w:r w:rsidRPr="008D63A3">
              <w:rPr>
                <w:rFonts w:cs="Times New Roman"/>
                <w:sz w:val="26"/>
                <w:szCs w:val="26"/>
              </w:rPr>
              <w:t>Cs 2</w:t>
            </w:r>
          </w:p>
        </w:tc>
        <w:tc>
          <w:tcPr>
            <w:tcW w:w="1275" w:type="dxa"/>
          </w:tcPr>
          <w:p w14:paraId="6FCA4CE1" w14:textId="77777777" w:rsidR="00801C76" w:rsidRPr="008D63A3" w:rsidRDefault="00801C76" w:rsidP="00045948">
            <w:pPr>
              <w:jc w:val="both"/>
              <w:rPr>
                <w:rFonts w:cs="Times New Roman"/>
                <w:sz w:val="26"/>
                <w:szCs w:val="26"/>
              </w:rPr>
            </w:pPr>
          </w:p>
        </w:tc>
      </w:tr>
      <w:tr w:rsidR="008D63A3" w:rsidRPr="008D63A3" w14:paraId="1909EE4A" w14:textId="3EF4525E" w:rsidTr="00705A19">
        <w:trPr>
          <w:trHeight w:val="649"/>
        </w:trPr>
        <w:tc>
          <w:tcPr>
            <w:tcW w:w="704" w:type="dxa"/>
            <w:vMerge/>
          </w:tcPr>
          <w:p w14:paraId="2298E955"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F3C38CB" w14:textId="77777777" w:rsidR="00801C76" w:rsidRPr="008D63A3" w:rsidRDefault="00801C76" w:rsidP="00045948">
            <w:pPr>
              <w:jc w:val="both"/>
              <w:rPr>
                <w:rFonts w:cs="Times New Roman"/>
                <w:sz w:val="26"/>
                <w:szCs w:val="26"/>
              </w:rPr>
            </w:pPr>
          </w:p>
        </w:tc>
        <w:tc>
          <w:tcPr>
            <w:tcW w:w="7229" w:type="dxa"/>
          </w:tcPr>
          <w:p w14:paraId="5DF34F50" w14:textId="77777777" w:rsidR="00801C76" w:rsidRPr="008D63A3" w:rsidRDefault="00801C76" w:rsidP="002C5FA1">
            <w:pPr>
              <w:spacing w:line="252" w:lineRule="auto"/>
              <w:jc w:val="both"/>
              <w:rPr>
                <w:rFonts w:cs="Times New Roman"/>
                <w:sz w:val="26"/>
                <w:szCs w:val="26"/>
              </w:rPr>
            </w:pPr>
            <w:r w:rsidRPr="008D63A3">
              <w:rPr>
                <w:rFonts w:cs="Times New Roman"/>
                <w:b/>
                <w:bCs/>
                <w:sz w:val="26"/>
                <w:szCs w:val="26"/>
              </w:rPr>
              <w:t>Điều 65. Trách nhiệm của Bộ trưởng Bộ Công an</w:t>
            </w:r>
          </w:p>
          <w:p w14:paraId="245BB890" w14:textId="5A36AA58" w:rsidR="00801C76" w:rsidRPr="008D63A3" w:rsidRDefault="00801C76" w:rsidP="002C5FA1">
            <w:pPr>
              <w:spacing w:line="252" w:lineRule="auto"/>
              <w:jc w:val="both"/>
              <w:rPr>
                <w:rFonts w:cs="Times New Roman"/>
                <w:b/>
                <w:bCs/>
                <w:sz w:val="26"/>
                <w:szCs w:val="26"/>
              </w:rPr>
            </w:pPr>
            <w:r w:rsidRPr="008D63A3">
              <w:rPr>
                <w:rFonts w:cs="Times New Roman"/>
                <w:sz w:val="26"/>
                <w:szCs w:val="26"/>
              </w:rPr>
              <w:t>… 3. Tổ chức phổ biến, giáo dục pháp luật về điều tra hình sự.</w:t>
            </w:r>
          </w:p>
        </w:tc>
        <w:tc>
          <w:tcPr>
            <w:tcW w:w="2127" w:type="dxa"/>
          </w:tcPr>
          <w:p w14:paraId="6DC4269B" w14:textId="4D58CA92" w:rsidR="00801C76" w:rsidRPr="008D63A3" w:rsidRDefault="00801C76" w:rsidP="00045948">
            <w:pPr>
              <w:jc w:val="both"/>
              <w:rPr>
                <w:rFonts w:cs="Times New Roman"/>
                <w:sz w:val="26"/>
                <w:szCs w:val="26"/>
              </w:rPr>
            </w:pPr>
          </w:p>
        </w:tc>
        <w:tc>
          <w:tcPr>
            <w:tcW w:w="1275" w:type="dxa"/>
          </w:tcPr>
          <w:p w14:paraId="3E08B917" w14:textId="77777777" w:rsidR="00801C76" w:rsidRPr="008D63A3" w:rsidRDefault="00801C76" w:rsidP="00045948">
            <w:pPr>
              <w:jc w:val="both"/>
              <w:rPr>
                <w:rFonts w:cs="Times New Roman"/>
                <w:sz w:val="26"/>
                <w:szCs w:val="26"/>
              </w:rPr>
            </w:pPr>
          </w:p>
        </w:tc>
      </w:tr>
      <w:tr w:rsidR="008D63A3" w:rsidRPr="008D63A3" w14:paraId="00C16867" w14:textId="6FB17222" w:rsidTr="00705A19">
        <w:trPr>
          <w:trHeight w:val="879"/>
        </w:trPr>
        <w:tc>
          <w:tcPr>
            <w:tcW w:w="704" w:type="dxa"/>
            <w:vMerge/>
          </w:tcPr>
          <w:p w14:paraId="2D07489A"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B790CDF" w14:textId="77777777" w:rsidR="00801C76" w:rsidRPr="008D63A3" w:rsidRDefault="00801C76" w:rsidP="00045948">
            <w:pPr>
              <w:jc w:val="both"/>
              <w:rPr>
                <w:rFonts w:cs="Times New Roman"/>
                <w:sz w:val="26"/>
                <w:szCs w:val="26"/>
              </w:rPr>
            </w:pPr>
          </w:p>
        </w:tc>
        <w:tc>
          <w:tcPr>
            <w:tcW w:w="7229" w:type="dxa"/>
          </w:tcPr>
          <w:p w14:paraId="13D7F4F7" w14:textId="77777777" w:rsidR="00801C76" w:rsidRPr="008D63A3" w:rsidRDefault="00801C76" w:rsidP="002C5FA1">
            <w:pPr>
              <w:spacing w:line="252" w:lineRule="auto"/>
              <w:jc w:val="both"/>
              <w:rPr>
                <w:rFonts w:cs="Times New Roman"/>
                <w:sz w:val="26"/>
                <w:szCs w:val="26"/>
              </w:rPr>
            </w:pPr>
            <w:r w:rsidRPr="008D63A3">
              <w:rPr>
                <w:rFonts w:cs="Times New Roman"/>
                <w:b/>
                <w:bCs/>
                <w:sz w:val="26"/>
                <w:szCs w:val="26"/>
              </w:rPr>
              <w:t>Điều 66. Trách nhiệm của Bộ trưởng Bộ Quốc phòng</w:t>
            </w:r>
          </w:p>
          <w:p w14:paraId="3DEF8115" w14:textId="6E8D8014" w:rsidR="00801C76" w:rsidRPr="008D63A3" w:rsidRDefault="00801C76" w:rsidP="000C31AF">
            <w:pPr>
              <w:spacing w:line="252" w:lineRule="auto"/>
              <w:jc w:val="both"/>
              <w:rPr>
                <w:rFonts w:cs="Times New Roman"/>
                <w:sz w:val="26"/>
                <w:szCs w:val="26"/>
              </w:rPr>
            </w:pPr>
            <w:r w:rsidRPr="008D63A3">
              <w:rPr>
                <w:rFonts w:cs="Times New Roman"/>
                <w:sz w:val="26"/>
                <w:szCs w:val="26"/>
              </w:rPr>
              <w:t>… 3. Tổ chức phổ biến, giáo dục pháp luật về điều tra hình sự trong Quân đội nhân dân.</w:t>
            </w:r>
          </w:p>
        </w:tc>
        <w:tc>
          <w:tcPr>
            <w:tcW w:w="2127" w:type="dxa"/>
          </w:tcPr>
          <w:p w14:paraId="2837D3B4" w14:textId="626032FB" w:rsidR="00801C76" w:rsidRPr="008D63A3" w:rsidRDefault="00801C76" w:rsidP="00045948">
            <w:pPr>
              <w:jc w:val="both"/>
              <w:rPr>
                <w:rFonts w:cs="Times New Roman"/>
                <w:sz w:val="26"/>
                <w:szCs w:val="26"/>
              </w:rPr>
            </w:pPr>
          </w:p>
        </w:tc>
        <w:tc>
          <w:tcPr>
            <w:tcW w:w="1275" w:type="dxa"/>
          </w:tcPr>
          <w:p w14:paraId="057466D6" w14:textId="77777777" w:rsidR="00801C76" w:rsidRPr="008D63A3" w:rsidRDefault="00801C76" w:rsidP="00045948">
            <w:pPr>
              <w:jc w:val="both"/>
              <w:rPr>
                <w:rFonts w:cs="Times New Roman"/>
                <w:sz w:val="26"/>
                <w:szCs w:val="26"/>
              </w:rPr>
            </w:pPr>
          </w:p>
        </w:tc>
      </w:tr>
      <w:tr w:rsidR="008D63A3" w:rsidRPr="008D63A3" w14:paraId="057DBC3A" w14:textId="5D99C32F" w:rsidTr="00705A19">
        <w:trPr>
          <w:trHeight w:val="879"/>
        </w:trPr>
        <w:tc>
          <w:tcPr>
            <w:tcW w:w="704" w:type="dxa"/>
            <w:vMerge/>
          </w:tcPr>
          <w:p w14:paraId="16CED9E3"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1889A239" w14:textId="77777777" w:rsidR="00801C76" w:rsidRPr="008D63A3" w:rsidRDefault="00801C76" w:rsidP="00045948">
            <w:pPr>
              <w:jc w:val="both"/>
              <w:rPr>
                <w:rFonts w:cs="Times New Roman"/>
                <w:sz w:val="26"/>
                <w:szCs w:val="26"/>
              </w:rPr>
            </w:pPr>
          </w:p>
        </w:tc>
        <w:tc>
          <w:tcPr>
            <w:tcW w:w="7229" w:type="dxa"/>
          </w:tcPr>
          <w:p w14:paraId="37C770A7" w14:textId="77777777" w:rsidR="00801C76" w:rsidRPr="008D63A3" w:rsidRDefault="00801C76" w:rsidP="002C5FA1">
            <w:pPr>
              <w:spacing w:line="252" w:lineRule="auto"/>
              <w:jc w:val="both"/>
              <w:rPr>
                <w:rFonts w:cs="Times New Roman"/>
                <w:sz w:val="26"/>
                <w:szCs w:val="26"/>
              </w:rPr>
            </w:pPr>
            <w:r w:rsidRPr="008D63A3">
              <w:rPr>
                <w:rFonts w:cs="Times New Roman"/>
                <w:b/>
                <w:bCs/>
                <w:sz w:val="26"/>
                <w:szCs w:val="26"/>
              </w:rPr>
              <w:t>Điều 67. Trách nhiệm của Viện trưởng Viện kiểm sát nhân dân tối cao</w:t>
            </w:r>
          </w:p>
          <w:p w14:paraId="732131FE" w14:textId="2E58B4B2" w:rsidR="00801C76" w:rsidRPr="008D63A3" w:rsidRDefault="00801C76" w:rsidP="000C31AF">
            <w:pPr>
              <w:spacing w:line="252" w:lineRule="auto"/>
              <w:jc w:val="both"/>
              <w:rPr>
                <w:rFonts w:cs="Times New Roman"/>
                <w:sz w:val="26"/>
                <w:szCs w:val="26"/>
              </w:rPr>
            </w:pPr>
            <w:r w:rsidRPr="008D63A3">
              <w:rPr>
                <w:rFonts w:cs="Times New Roman"/>
                <w:sz w:val="26"/>
                <w:szCs w:val="26"/>
              </w:rPr>
              <w:t>... 3. Tổ chức phổ biến, giáo dục pháp luật về điều tra hình sự trong Viện kiểm sát nhân dân.</w:t>
            </w:r>
          </w:p>
        </w:tc>
        <w:tc>
          <w:tcPr>
            <w:tcW w:w="2127" w:type="dxa"/>
          </w:tcPr>
          <w:p w14:paraId="5B87D831" w14:textId="1F90AF43" w:rsidR="00801C76" w:rsidRPr="008D63A3" w:rsidRDefault="00801C76" w:rsidP="00045948">
            <w:pPr>
              <w:jc w:val="both"/>
              <w:rPr>
                <w:rFonts w:cs="Times New Roman"/>
                <w:sz w:val="26"/>
                <w:szCs w:val="26"/>
              </w:rPr>
            </w:pPr>
          </w:p>
        </w:tc>
        <w:tc>
          <w:tcPr>
            <w:tcW w:w="1275" w:type="dxa"/>
          </w:tcPr>
          <w:p w14:paraId="6EE1B8B0" w14:textId="77777777" w:rsidR="00801C76" w:rsidRPr="008D63A3" w:rsidRDefault="00801C76" w:rsidP="00045948">
            <w:pPr>
              <w:jc w:val="both"/>
              <w:rPr>
                <w:rFonts w:cs="Times New Roman"/>
                <w:sz w:val="26"/>
                <w:szCs w:val="26"/>
              </w:rPr>
            </w:pPr>
          </w:p>
        </w:tc>
      </w:tr>
      <w:tr w:rsidR="008D63A3" w:rsidRPr="008D63A3" w14:paraId="4FCF42A1" w14:textId="6477373D" w:rsidTr="00705A19">
        <w:trPr>
          <w:trHeight w:val="720"/>
        </w:trPr>
        <w:tc>
          <w:tcPr>
            <w:tcW w:w="704" w:type="dxa"/>
            <w:vMerge/>
          </w:tcPr>
          <w:p w14:paraId="43AAAA2D"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054F6787" w14:textId="77777777" w:rsidR="00801C76" w:rsidRPr="008D63A3" w:rsidRDefault="00801C76" w:rsidP="00045948">
            <w:pPr>
              <w:jc w:val="both"/>
              <w:rPr>
                <w:rFonts w:cs="Times New Roman"/>
                <w:sz w:val="26"/>
                <w:szCs w:val="26"/>
              </w:rPr>
            </w:pPr>
          </w:p>
        </w:tc>
        <w:tc>
          <w:tcPr>
            <w:tcW w:w="7229" w:type="dxa"/>
          </w:tcPr>
          <w:p w14:paraId="55BDA5E4" w14:textId="77777777" w:rsidR="00801C76" w:rsidRPr="008D63A3" w:rsidRDefault="00801C76" w:rsidP="002C5FA1">
            <w:pPr>
              <w:spacing w:line="252" w:lineRule="auto"/>
              <w:jc w:val="both"/>
              <w:rPr>
                <w:rFonts w:cs="Times New Roman"/>
                <w:sz w:val="26"/>
                <w:szCs w:val="26"/>
              </w:rPr>
            </w:pPr>
            <w:r w:rsidRPr="008D63A3">
              <w:rPr>
                <w:rFonts w:cs="Times New Roman"/>
                <w:b/>
                <w:bCs/>
                <w:sz w:val="26"/>
                <w:szCs w:val="26"/>
              </w:rPr>
              <w:t>Điều 70. Trách nhiệm của các bộ, ngành, Ủy ban nhân dân cấp tỉnh</w:t>
            </w:r>
          </w:p>
          <w:p w14:paraId="52435E17" w14:textId="6791F2D1" w:rsidR="00801C76" w:rsidRPr="008D63A3" w:rsidRDefault="00801C76" w:rsidP="002C5FA1">
            <w:pPr>
              <w:spacing w:line="252" w:lineRule="auto"/>
              <w:jc w:val="both"/>
              <w:rPr>
                <w:rFonts w:cs="Times New Roman"/>
                <w:b/>
                <w:bCs/>
                <w:sz w:val="26"/>
                <w:szCs w:val="26"/>
              </w:rPr>
            </w:pPr>
            <w:r w:rsidRPr="008D63A3">
              <w:rPr>
                <w:rFonts w:cs="Times New Roman"/>
                <w:sz w:val="26"/>
                <w:szCs w:val="26"/>
              </w:rPr>
              <w:t>… 3. Tổ chức tuyên truyền, phổ biến, giáo dục pháp luật về điều tra hình sự.</w:t>
            </w:r>
          </w:p>
        </w:tc>
        <w:tc>
          <w:tcPr>
            <w:tcW w:w="2127" w:type="dxa"/>
          </w:tcPr>
          <w:p w14:paraId="7D7D6D19" w14:textId="0CA05C48" w:rsidR="00801C76" w:rsidRPr="008D63A3" w:rsidRDefault="00801C76" w:rsidP="00045948">
            <w:pPr>
              <w:jc w:val="both"/>
              <w:rPr>
                <w:rFonts w:cs="Times New Roman"/>
                <w:sz w:val="26"/>
                <w:szCs w:val="26"/>
              </w:rPr>
            </w:pPr>
          </w:p>
        </w:tc>
        <w:tc>
          <w:tcPr>
            <w:tcW w:w="1275" w:type="dxa"/>
          </w:tcPr>
          <w:p w14:paraId="4C8F1060" w14:textId="77777777" w:rsidR="00801C76" w:rsidRPr="008D63A3" w:rsidRDefault="00801C76" w:rsidP="00045948">
            <w:pPr>
              <w:jc w:val="both"/>
              <w:rPr>
                <w:rFonts w:cs="Times New Roman"/>
                <w:sz w:val="26"/>
                <w:szCs w:val="26"/>
              </w:rPr>
            </w:pPr>
          </w:p>
        </w:tc>
      </w:tr>
      <w:tr w:rsidR="008D63A3" w:rsidRPr="008D63A3" w14:paraId="3DDFE3D4" w14:textId="4781D7DD" w:rsidTr="00705A19">
        <w:trPr>
          <w:trHeight w:val="1037"/>
        </w:trPr>
        <w:tc>
          <w:tcPr>
            <w:tcW w:w="704" w:type="dxa"/>
            <w:vMerge w:val="restart"/>
          </w:tcPr>
          <w:p w14:paraId="2362F2A7"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val="restart"/>
          </w:tcPr>
          <w:p w14:paraId="2603C005" w14:textId="08E02B54" w:rsidR="00801C76" w:rsidRPr="008D63A3" w:rsidRDefault="0011643F" w:rsidP="00045948">
            <w:pPr>
              <w:jc w:val="both"/>
              <w:rPr>
                <w:rFonts w:cs="Times New Roman"/>
                <w:b/>
                <w:bCs/>
                <w:sz w:val="26"/>
                <w:szCs w:val="26"/>
              </w:rPr>
            </w:pPr>
            <w:r>
              <w:rPr>
                <w:sz w:val="26"/>
                <w:szCs w:val="26"/>
              </w:rPr>
              <w:t>Khoản 3 Điều 7; Điều 26 Dự thảo Luật</w:t>
            </w:r>
          </w:p>
        </w:tc>
        <w:tc>
          <w:tcPr>
            <w:tcW w:w="7229" w:type="dxa"/>
          </w:tcPr>
          <w:p w14:paraId="47B934B2"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tố tụng hành chính số 93/2015/QH13</w:t>
            </w:r>
          </w:p>
          <w:p w14:paraId="2CF88D7E" w14:textId="69D912F5"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169. Khai mạc phiên tòa</w:t>
            </w:r>
          </w:p>
          <w:p w14:paraId="4DCC9E40" w14:textId="52A37F67" w:rsidR="00801C76" w:rsidRPr="008D63A3" w:rsidRDefault="00801C76" w:rsidP="000C31AF">
            <w:pPr>
              <w:spacing w:line="252" w:lineRule="auto"/>
              <w:jc w:val="both"/>
              <w:rPr>
                <w:rFonts w:cs="Times New Roman"/>
                <w:sz w:val="26"/>
                <w:szCs w:val="26"/>
              </w:rPr>
            </w:pPr>
            <w:r w:rsidRPr="008D63A3">
              <w:rPr>
                <w:rFonts w:cs="Times New Roman"/>
                <w:sz w:val="26"/>
                <w:szCs w:val="26"/>
              </w:rPr>
              <w:t>… 4. Chủ tọa phiên tòa phổ biến quyền, nghĩa vụ của các đương sự và của những người tham gia tố tụng khác.</w:t>
            </w:r>
          </w:p>
        </w:tc>
        <w:tc>
          <w:tcPr>
            <w:tcW w:w="2127" w:type="dxa"/>
          </w:tcPr>
          <w:p w14:paraId="12F4E6B4" w14:textId="169E4E5F" w:rsidR="00801C76" w:rsidRPr="008D63A3" w:rsidRDefault="00801C76" w:rsidP="00045948">
            <w:pPr>
              <w:jc w:val="both"/>
              <w:rPr>
                <w:rFonts w:cs="Times New Roman"/>
                <w:sz w:val="26"/>
                <w:szCs w:val="26"/>
              </w:rPr>
            </w:pPr>
          </w:p>
        </w:tc>
        <w:tc>
          <w:tcPr>
            <w:tcW w:w="1275" w:type="dxa"/>
          </w:tcPr>
          <w:p w14:paraId="5B4312D3" w14:textId="77777777" w:rsidR="00801C76" w:rsidRPr="008D63A3" w:rsidRDefault="00801C76" w:rsidP="00045948">
            <w:pPr>
              <w:jc w:val="both"/>
              <w:rPr>
                <w:rFonts w:cs="Times New Roman"/>
                <w:sz w:val="26"/>
                <w:szCs w:val="26"/>
              </w:rPr>
            </w:pPr>
          </w:p>
        </w:tc>
      </w:tr>
      <w:tr w:rsidR="008D63A3" w:rsidRPr="008D63A3" w14:paraId="3AD02F98" w14:textId="373604D1" w:rsidTr="00705A19">
        <w:trPr>
          <w:trHeight w:val="1570"/>
        </w:trPr>
        <w:tc>
          <w:tcPr>
            <w:tcW w:w="704" w:type="dxa"/>
            <w:vMerge/>
          </w:tcPr>
          <w:p w14:paraId="0768ACD3"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55BAD013" w14:textId="77777777" w:rsidR="00801C76" w:rsidRPr="008D63A3" w:rsidRDefault="00801C76" w:rsidP="00045948">
            <w:pPr>
              <w:jc w:val="both"/>
              <w:rPr>
                <w:rFonts w:cs="Times New Roman"/>
                <w:sz w:val="26"/>
                <w:szCs w:val="26"/>
              </w:rPr>
            </w:pPr>
          </w:p>
        </w:tc>
        <w:tc>
          <w:tcPr>
            <w:tcW w:w="7229" w:type="dxa"/>
          </w:tcPr>
          <w:p w14:paraId="1C8C5719" w14:textId="77777777" w:rsidR="00801C76" w:rsidRPr="008D63A3" w:rsidRDefault="00801C76" w:rsidP="009E3FF4">
            <w:pPr>
              <w:spacing w:line="252" w:lineRule="auto"/>
              <w:jc w:val="both"/>
              <w:rPr>
                <w:rFonts w:cs="Times New Roman"/>
                <w:sz w:val="26"/>
                <w:szCs w:val="26"/>
              </w:rPr>
            </w:pPr>
            <w:r w:rsidRPr="008D63A3">
              <w:rPr>
                <w:rFonts w:cs="Times New Roman"/>
                <w:b/>
                <w:bCs/>
                <w:sz w:val="26"/>
                <w:szCs w:val="26"/>
              </w:rPr>
              <w:t>Điều 138. Trình tự phiên họp kiểm tra việc giao nộp, tiếp cận, công khai chứng cứ và đối thoại</w:t>
            </w:r>
          </w:p>
          <w:p w14:paraId="7ACD564B" w14:textId="4EF61C2B" w:rsidR="00801C76" w:rsidRPr="008D63A3" w:rsidRDefault="00801C76" w:rsidP="009E3FF4">
            <w:pPr>
              <w:spacing w:line="252" w:lineRule="auto"/>
              <w:jc w:val="both"/>
              <w:rPr>
                <w:rFonts w:cs="Times New Roman"/>
                <w:b/>
                <w:bCs/>
                <w:sz w:val="26"/>
                <w:szCs w:val="26"/>
              </w:rPr>
            </w:pPr>
            <w:r w:rsidRPr="008D63A3">
              <w:rPr>
                <w:rFonts w:cs="Times New Roman"/>
                <w:sz w:val="26"/>
                <w:szCs w:val="26"/>
              </w:rPr>
              <w:t>1. Trước khi khai mạc phiên họp, Thư ký phiên họp báo cáo Thẩm phán về sự có mặt, vắng mặt của những người tham gia phiên họp đã được Tòa án thông báo. Thẩm phán chủ trì phiên họp kiểm tra lại sự có mặt và căn cước của những người tham gia, phổ biến cho đương sự biết quyền và nghĩa vụ theo quy định của Luật này.</w:t>
            </w:r>
          </w:p>
        </w:tc>
        <w:tc>
          <w:tcPr>
            <w:tcW w:w="2127" w:type="dxa"/>
          </w:tcPr>
          <w:p w14:paraId="327482F1" w14:textId="5231513A" w:rsidR="00801C76" w:rsidRPr="008D63A3" w:rsidRDefault="00801C76" w:rsidP="00045948">
            <w:pPr>
              <w:jc w:val="both"/>
              <w:rPr>
                <w:rFonts w:cs="Times New Roman"/>
                <w:sz w:val="26"/>
                <w:szCs w:val="26"/>
              </w:rPr>
            </w:pPr>
          </w:p>
        </w:tc>
        <w:tc>
          <w:tcPr>
            <w:tcW w:w="1275" w:type="dxa"/>
          </w:tcPr>
          <w:p w14:paraId="2E638970" w14:textId="77777777" w:rsidR="00801C76" w:rsidRPr="008D63A3" w:rsidRDefault="00801C76" w:rsidP="00045948">
            <w:pPr>
              <w:jc w:val="both"/>
              <w:rPr>
                <w:rFonts w:cs="Times New Roman"/>
                <w:sz w:val="26"/>
                <w:szCs w:val="26"/>
              </w:rPr>
            </w:pPr>
          </w:p>
        </w:tc>
      </w:tr>
      <w:tr w:rsidR="008D63A3" w:rsidRPr="008D63A3" w14:paraId="60C0D8D4" w14:textId="3B9C5A6A" w:rsidTr="00705A19">
        <w:trPr>
          <w:trHeight w:val="1570"/>
        </w:trPr>
        <w:tc>
          <w:tcPr>
            <w:tcW w:w="704" w:type="dxa"/>
            <w:vMerge/>
          </w:tcPr>
          <w:p w14:paraId="5FBE9E1A" w14:textId="77777777" w:rsidR="00801C76" w:rsidRPr="008D63A3" w:rsidRDefault="00801C76" w:rsidP="00193250">
            <w:pPr>
              <w:pStyle w:val="ListParagraph"/>
              <w:numPr>
                <w:ilvl w:val="0"/>
                <w:numId w:val="24"/>
              </w:numPr>
              <w:ind w:left="57" w:firstLine="0"/>
              <w:jc w:val="both"/>
              <w:rPr>
                <w:rFonts w:cs="Times New Roman"/>
                <w:sz w:val="26"/>
                <w:szCs w:val="26"/>
              </w:rPr>
            </w:pPr>
          </w:p>
        </w:tc>
        <w:tc>
          <w:tcPr>
            <w:tcW w:w="1985" w:type="dxa"/>
            <w:vMerge/>
          </w:tcPr>
          <w:p w14:paraId="2EC43B04" w14:textId="77777777" w:rsidR="00801C76" w:rsidRPr="008D63A3" w:rsidRDefault="00801C76" w:rsidP="00045948">
            <w:pPr>
              <w:jc w:val="both"/>
              <w:rPr>
                <w:rFonts w:cs="Times New Roman"/>
                <w:sz w:val="26"/>
                <w:szCs w:val="26"/>
              </w:rPr>
            </w:pPr>
          </w:p>
        </w:tc>
        <w:tc>
          <w:tcPr>
            <w:tcW w:w="7229" w:type="dxa"/>
          </w:tcPr>
          <w:p w14:paraId="7622B595" w14:textId="77777777" w:rsidR="00801C76" w:rsidRPr="008D63A3" w:rsidRDefault="00801C76" w:rsidP="009E3FF4">
            <w:pPr>
              <w:spacing w:line="252" w:lineRule="auto"/>
              <w:jc w:val="both"/>
              <w:rPr>
                <w:rFonts w:cs="Times New Roman"/>
                <w:sz w:val="26"/>
                <w:szCs w:val="26"/>
              </w:rPr>
            </w:pPr>
            <w:r w:rsidRPr="008D63A3">
              <w:rPr>
                <w:rFonts w:cs="Times New Roman"/>
                <w:b/>
                <w:bCs/>
                <w:sz w:val="26"/>
                <w:szCs w:val="26"/>
              </w:rPr>
              <w:t>Điều 313. Quản lý nhà nước về thi hành án hành chính</w:t>
            </w:r>
          </w:p>
          <w:p w14:paraId="2C9D13AF" w14:textId="77777777" w:rsidR="00801C76" w:rsidRPr="008D63A3" w:rsidRDefault="00801C76" w:rsidP="009E3FF4">
            <w:pPr>
              <w:spacing w:line="252" w:lineRule="auto"/>
              <w:jc w:val="both"/>
              <w:rPr>
                <w:rFonts w:cs="Times New Roman"/>
                <w:sz w:val="26"/>
                <w:szCs w:val="26"/>
              </w:rPr>
            </w:pPr>
            <w:r w:rsidRPr="008D63A3">
              <w:rPr>
                <w:rFonts w:cs="Times New Roman"/>
                <w:sz w:val="26"/>
                <w:szCs w:val="26"/>
              </w:rPr>
              <w:t>... 2. Bộ Tư pháp chịu trách nhiệm trước Chính phủ thực hiện quản lý nhà nước về thi hành án hành chính và có những nhiệm vụ, quyền hạn sau đây:</w:t>
            </w:r>
          </w:p>
          <w:p w14:paraId="3918CDB0" w14:textId="2108F279" w:rsidR="00801C76" w:rsidRPr="008D63A3" w:rsidRDefault="00801C76" w:rsidP="009E3FF4">
            <w:pPr>
              <w:spacing w:line="252" w:lineRule="auto"/>
              <w:jc w:val="both"/>
              <w:rPr>
                <w:rFonts w:cs="Times New Roman"/>
                <w:b/>
                <w:bCs/>
                <w:sz w:val="26"/>
                <w:szCs w:val="26"/>
              </w:rPr>
            </w:pPr>
            <w:r w:rsidRPr="008D63A3">
              <w:rPr>
                <w:rFonts w:cs="Times New Roman"/>
                <w:sz w:val="26"/>
                <w:szCs w:val="26"/>
              </w:rPr>
              <w:t>… c) Hướng dẫn, chỉ đạo, bồi dưỡng nghiệp vụ về quản lý thi hành án hành chính; phổ biến, giáo dục pháp luật về thi hành án hành chính;</w:t>
            </w:r>
          </w:p>
        </w:tc>
        <w:tc>
          <w:tcPr>
            <w:tcW w:w="2127" w:type="dxa"/>
          </w:tcPr>
          <w:p w14:paraId="0797AC7C" w14:textId="4905F92F" w:rsidR="00801C76" w:rsidRPr="008D63A3" w:rsidRDefault="00801C76" w:rsidP="00045948">
            <w:pPr>
              <w:jc w:val="both"/>
              <w:rPr>
                <w:rFonts w:cs="Times New Roman"/>
                <w:sz w:val="26"/>
                <w:szCs w:val="26"/>
              </w:rPr>
            </w:pPr>
          </w:p>
        </w:tc>
        <w:tc>
          <w:tcPr>
            <w:tcW w:w="1275" w:type="dxa"/>
          </w:tcPr>
          <w:p w14:paraId="78456E58" w14:textId="77777777" w:rsidR="00801C76" w:rsidRPr="008D63A3" w:rsidRDefault="00801C76" w:rsidP="00045948">
            <w:pPr>
              <w:jc w:val="both"/>
              <w:rPr>
                <w:rFonts w:cs="Times New Roman"/>
                <w:sz w:val="26"/>
                <w:szCs w:val="26"/>
              </w:rPr>
            </w:pPr>
          </w:p>
        </w:tc>
      </w:tr>
      <w:tr w:rsidR="008D63A3" w:rsidRPr="008D63A3" w14:paraId="3EFBF9F3" w14:textId="22FC3786" w:rsidTr="00705A19">
        <w:tc>
          <w:tcPr>
            <w:tcW w:w="704" w:type="dxa"/>
          </w:tcPr>
          <w:p w14:paraId="438EC3BF"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tcPr>
          <w:p w14:paraId="56F860EF" w14:textId="40DF4B1C" w:rsidR="00801C76" w:rsidRPr="008D63A3" w:rsidRDefault="0011643F" w:rsidP="000C31AF">
            <w:pPr>
              <w:spacing w:line="252" w:lineRule="auto"/>
              <w:jc w:val="both"/>
              <w:rPr>
                <w:rFonts w:cs="Times New Roman"/>
                <w:b/>
                <w:bCs/>
                <w:sz w:val="26"/>
                <w:szCs w:val="26"/>
              </w:rPr>
            </w:pPr>
            <w:r>
              <w:rPr>
                <w:sz w:val="26"/>
                <w:szCs w:val="26"/>
              </w:rPr>
              <w:t>Khoản 3 Điều 7; khoản 2 Điều 26 Dự thảo Luật</w:t>
            </w:r>
          </w:p>
        </w:tc>
        <w:tc>
          <w:tcPr>
            <w:tcW w:w="7229" w:type="dxa"/>
          </w:tcPr>
          <w:p w14:paraId="77E8E3D9" w14:textId="77777777"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thống kê số 89/2015/QH13</w:t>
            </w:r>
          </w:p>
          <w:p w14:paraId="10628DE2" w14:textId="6D62872E"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6. Quản lý nhà nước về thống kê</w:t>
            </w:r>
          </w:p>
          <w:p w14:paraId="7EA29A07" w14:textId="4F8EECE9" w:rsidR="00801C76" w:rsidRPr="008D63A3" w:rsidRDefault="00801C76" w:rsidP="000C31AF">
            <w:pPr>
              <w:spacing w:line="252" w:lineRule="auto"/>
              <w:jc w:val="both"/>
              <w:rPr>
                <w:rFonts w:cs="Times New Roman"/>
                <w:sz w:val="26"/>
                <w:szCs w:val="26"/>
              </w:rPr>
            </w:pPr>
            <w:r w:rsidRPr="008D63A3">
              <w:rPr>
                <w:rFonts w:cs="Times New Roman"/>
                <w:sz w:val="26"/>
                <w:szCs w:val="26"/>
              </w:rPr>
              <w:t>… 3. Phổ biến, giáo dục pháp luật về thống kê.</w:t>
            </w:r>
          </w:p>
        </w:tc>
        <w:tc>
          <w:tcPr>
            <w:tcW w:w="2127" w:type="dxa"/>
          </w:tcPr>
          <w:p w14:paraId="06D9F08E" w14:textId="5F4E8972" w:rsidR="00801C76" w:rsidRPr="008D63A3" w:rsidRDefault="00801C76" w:rsidP="000C31AF">
            <w:pPr>
              <w:spacing w:line="252" w:lineRule="auto"/>
              <w:jc w:val="both"/>
              <w:rPr>
                <w:rFonts w:cs="Times New Roman"/>
                <w:sz w:val="26"/>
                <w:szCs w:val="26"/>
              </w:rPr>
            </w:pPr>
          </w:p>
        </w:tc>
        <w:tc>
          <w:tcPr>
            <w:tcW w:w="1275" w:type="dxa"/>
          </w:tcPr>
          <w:p w14:paraId="40EAC2B5" w14:textId="77777777" w:rsidR="00801C76" w:rsidRPr="008D63A3" w:rsidRDefault="00801C76" w:rsidP="000C31AF">
            <w:pPr>
              <w:spacing w:line="252" w:lineRule="auto"/>
              <w:jc w:val="both"/>
              <w:rPr>
                <w:rFonts w:cs="Times New Roman"/>
                <w:sz w:val="26"/>
                <w:szCs w:val="26"/>
              </w:rPr>
            </w:pPr>
          </w:p>
        </w:tc>
      </w:tr>
      <w:tr w:rsidR="008D63A3" w:rsidRPr="008D63A3" w14:paraId="4D9D2D2F" w14:textId="093C67FC" w:rsidTr="00705A19">
        <w:trPr>
          <w:trHeight w:val="2116"/>
        </w:trPr>
        <w:tc>
          <w:tcPr>
            <w:tcW w:w="704" w:type="dxa"/>
            <w:vMerge w:val="restart"/>
          </w:tcPr>
          <w:p w14:paraId="63B0BF69"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val="restart"/>
          </w:tcPr>
          <w:p w14:paraId="0EABFAB6" w14:textId="056AF5C9" w:rsidR="00801C76" w:rsidRPr="008D63A3" w:rsidRDefault="00130DE3" w:rsidP="000C31AF">
            <w:pPr>
              <w:spacing w:line="252" w:lineRule="auto"/>
              <w:jc w:val="both"/>
              <w:rPr>
                <w:rFonts w:cs="Times New Roman"/>
                <w:sz w:val="26"/>
                <w:szCs w:val="26"/>
              </w:rPr>
            </w:pPr>
            <w:r>
              <w:rPr>
                <w:sz w:val="26"/>
                <w:szCs w:val="26"/>
              </w:rPr>
              <w:t>Khoản 1 Điều 4; Khoản 3 Điều 7; khoản 2 Điều 26; Điều 31; Điều 32 Dự thảo Luật</w:t>
            </w:r>
          </w:p>
        </w:tc>
        <w:tc>
          <w:tcPr>
            <w:tcW w:w="7229" w:type="dxa"/>
          </w:tcPr>
          <w:p w14:paraId="3FB090C4" w14:textId="774EE15B" w:rsidR="00923421" w:rsidRPr="008D63A3" w:rsidRDefault="00923421" w:rsidP="000C31AF">
            <w:pPr>
              <w:spacing w:line="252" w:lineRule="auto"/>
              <w:jc w:val="both"/>
              <w:rPr>
                <w:rFonts w:cs="Times New Roman"/>
                <w:b/>
                <w:bCs/>
                <w:sz w:val="26"/>
                <w:szCs w:val="26"/>
              </w:rPr>
            </w:pPr>
            <w:r w:rsidRPr="008D63A3">
              <w:rPr>
                <w:rFonts w:cs="Times New Roman"/>
                <w:b/>
                <w:bCs/>
                <w:sz w:val="26"/>
                <w:szCs w:val="26"/>
              </w:rPr>
              <w:t>Luật khí tượng thủy văn số 90/2015/QH13</w:t>
            </w:r>
            <w:r w:rsidR="00130DE3">
              <w:rPr>
                <w:rFonts w:cs="Times New Roman"/>
                <w:b/>
                <w:bCs/>
                <w:sz w:val="26"/>
                <w:szCs w:val="26"/>
              </w:rPr>
              <w:t xml:space="preserve"> (đã được sửa đổi, bổ sung)</w:t>
            </w:r>
          </w:p>
          <w:p w14:paraId="0F90D8AC" w14:textId="47987AEC"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5. Chính sách của Nhà nước đối với hoạt động khí tượng thủy văn</w:t>
            </w:r>
          </w:p>
          <w:p w14:paraId="6A049A37" w14:textId="3677A02D" w:rsidR="00801C76" w:rsidRPr="008D63A3" w:rsidRDefault="00801C76" w:rsidP="000C31AF">
            <w:pPr>
              <w:spacing w:line="252" w:lineRule="auto"/>
              <w:jc w:val="both"/>
              <w:rPr>
                <w:rFonts w:cs="Times New Roman"/>
                <w:sz w:val="26"/>
                <w:szCs w:val="26"/>
              </w:rPr>
            </w:pPr>
            <w:r w:rsidRPr="008D63A3">
              <w:rPr>
                <w:rFonts w:cs="Times New Roman"/>
                <w:sz w:val="26"/>
                <w:szCs w:val="26"/>
              </w:rPr>
              <w:t>… 4. Đẩy mạnh tuyên truyền, phổ biến kiến thức về khí tượng thủy văn, biến đổi khí hậu; khai thác hiệu quả thông tin, dữ liệu khí tượng thủy văn trong sản xuất, đời sống và phòng, chống thiên tai cho cộng đồng; bảo đảm bình đẳng giới; chú ý đến đồng bào ở miền núi, ngư dân ven biển, hải đảo, vùng đồng bào dân tộc thiểu số, vùng có điều kiện kinh tế - xã hội đặc biệt khó khăn và các đối tượng đặc thù khác để có hình thức, phương tiện, tài liệu tuyên truyền phù hợp với từng đối tượng.</w:t>
            </w:r>
          </w:p>
        </w:tc>
        <w:tc>
          <w:tcPr>
            <w:tcW w:w="2127" w:type="dxa"/>
          </w:tcPr>
          <w:p w14:paraId="5B74F9C6" w14:textId="431C1C5D" w:rsidR="00801C76" w:rsidRPr="008D63A3" w:rsidRDefault="00801C76" w:rsidP="000C31AF">
            <w:pPr>
              <w:spacing w:line="252" w:lineRule="auto"/>
              <w:jc w:val="both"/>
              <w:rPr>
                <w:rFonts w:cs="Times New Roman"/>
                <w:sz w:val="26"/>
                <w:szCs w:val="26"/>
              </w:rPr>
            </w:pPr>
          </w:p>
        </w:tc>
        <w:tc>
          <w:tcPr>
            <w:tcW w:w="1275" w:type="dxa"/>
          </w:tcPr>
          <w:p w14:paraId="6D6DD3EF" w14:textId="77777777" w:rsidR="00801C76" w:rsidRPr="008D63A3" w:rsidRDefault="00801C76" w:rsidP="000C31AF">
            <w:pPr>
              <w:spacing w:line="252" w:lineRule="auto"/>
              <w:jc w:val="both"/>
              <w:rPr>
                <w:rFonts w:cs="Times New Roman"/>
                <w:sz w:val="26"/>
                <w:szCs w:val="26"/>
              </w:rPr>
            </w:pPr>
          </w:p>
        </w:tc>
      </w:tr>
      <w:tr w:rsidR="008D63A3" w:rsidRPr="008D63A3" w14:paraId="3146E45D" w14:textId="29686A2B" w:rsidTr="00705A19">
        <w:trPr>
          <w:trHeight w:val="131"/>
        </w:trPr>
        <w:tc>
          <w:tcPr>
            <w:tcW w:w="704" w:type="dxa"/>
            <w:vMerge/>
          </w:tcPr>
          <w:p w14:paraId="6AF9AC77"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075A33C4" w14:textId="77777777" w:rsidR="00801C76" w:rsidRPr="008D63A3" w:rsidRDefault="00801C76" w:rsidP="000C31AF">
            <w:pPr>
              <w:spacing w:line="252" w:lineRule="auto"/>
              <w:jc w:val="both"/>
              <w:rPr>
                <w:rFonts w:cs="Times New Roman"/>
                <w:sz w:val="26"/>
                <w:szCs w:val="26"/>
              </w:rPr>
            </w:pPr>
          </w:p>
        </w:tc>
        <w:tc>
          <w:tcPr>
            <w:tcW w:w="7229" w:type="dxa"/>
          </w:tcPr>
          <w:p w14:paraId="2648AD66" w14:textId="77777777" w:rsidR="00801C76" w:rsidRPr="008D63A3" w:rsidRDefault="00801C76" w:rsidP="009E3FF4">
            <w:pPr>
              <w:spacing w:line="252" w:lineRule="auto"/>
              <w:jc w:val="both"/>
              <w:rPr>
                <w:rFonts w:cs="Times New Roman"/>
                <w:sz w:val="26"/>
                <w:szCs w:val="26"/>
              </w:rPr>
            </w:pPr>
            <w:r w:rsidRPr="008D63A3">
              <w:rPr>
                <w:rFonts w:cs="Times New Roman"/>
                <w:b/>
                <w:bCs/>
                <w:sz w:val="26"/>
                <w:szCs w:val="26"/>
              </w:rPr>
              <w:t>Điều 6. Phổ biến, giáo dục pháp luật, tuyên truyền, nâng cao nhận thức về hoạt động khí tượng thủy văn</w:t>
            </w:r>
          </w:p>
          <w:p w14:paraId="4D30EDBB" w14:textId="66136804" w:rsidR="00801C76" w:rsidRPr="008D63A3" w:rsidRDefault="00801C76" w:rsidP="009E3FF4">
            <w:pPr>
              <w:spacing w:line="252" w:lineRule="auto"/>
              <w:jc w:val="both"/>
              <w:rPr>
                <w:rFonts w:cs="Times New Roman"/>
                <w:sz w:val="26"/>
                <w:szCs w:val="26"/>
              </w:rPr>
            </w:pPr>
            <w:r w:rsidRPr="008D63A3">
              <w:rPr>
                <w:rFonts w:cs="Times New Roman"/>
                <w:sz w:val="26"/>
                <w:szCs w:val="26"/>
              </w:rPr>
              <w:t xml:space="preserve">1. Bộ </w:t>
            </w:r>
            <w:r w:rsidR="00130DE3">
              <w:rPr>
                <w:rFonts w:cs="Times New Roman"/>
                <w:sz w:val="26"/>
                <w:szCs w:val="26"/>
              </w:rPr>
              <w:t>Nông nghiệp</w:t>
            </w:r>
            <w:r w:rsidRPr="008D63A3">
              <w:rPr>
                <w:rFonts w:cs="Times New Roman"/>
                <w:sz w:val="26"/>
                <w:szCs w:val="26"/>
              </w:rPr>
              <w:t xml:space="preserve"> và Môi trường có trách nhiệm thường xuyên tổ chức các hình thức phổ biến, giáo dục pháp luật, tuyên truyền, nâng cao nhận thức về khí tượng thủy văn, biến đổi khí hậu, chú trọng đối với đồng bào ở miền núi, ngư dân ven biển, hải đảo, vùng đồng bào dân tộc thiểu số và vùng có điều kiện kinh tế - xã hội đặc biệt khó khăn; xây dựng, tổ chức thực hiện đề án phổ biến, giáo dục pháp luật, tuyên truyền, nâng cao nhận thức về khí tượng thủy văn, biến đổi khí hậu.</w:t>
            </w:r>
          </w:p>
          <w:p w14:paraId="691D0A4E" w14:textId="77777777" w:rsidR="00801C76" w:rsidRPr="008D63A3" w:rsidRDefault="00801C76" w:rsidP="009E3FF4">
            <w:pPr>
              <w:spacing w:line="252" w:lineRule="auto"/>
              <w:jc w:val="both"/>
              <w:rPr>
                <w:rFonts w:cs="Times New Roman"/>
                <w:sz w:val="26"/>
                <w:szCs w:val="26"/>
              </w:rPr>
            </w:pPr>
            <w:r w:rsidRPr="008D63A3">
              <w:rPr>
                <w:rFonts w:cs="Times New Roman"/>
                <w:sz w:val="26"/>
                <w:szCs w:val="26"/>
              </w:rPr>
              <w:t>2. Bộ, cơ quan ngang bộ, cơ quan thuộc Chính phủ, Ủy ban nhân dân các cấp trong phạm vi nhiệm vụ, quyền hạn của mình có trách nhiệm phối hợp với các cơ quan thông tin đại chúng và chỉ đạo cơ sở giáo dục, đào tạo thuộc phạm vi quản lý tổ chức phổ biến, giáo dục pháp luật, tuyên truyền, nâng cao nhận thức về khí tượng thủy văn, biến đổi khí hậu.</w:t>
            </w:r>
          </w:p>
          <w:p w14:paraId="2A809449" w14:textId="71795B2D" w:rsidR="00801C76" w:rsidRPr="008D63A3" w:rsidRDefault="00801C76" w:rsidP="000C31AF">
            <w:pPr>
              <w:spacing w:line="252" w:lineRule="auto"/>
              <w:jc w:val="both"/>
              <w:rPr>
                <w:rFonts w:cs="Times New Roman"/>
                <w:sz w:val="26"/>
                <w:szCs w:val="26"/>
              </w:rPr>
            </w:pPr>
            <w:r w:rsidRPr="008D63A3">
              <w:rPr>
                <w:rFonts w:cs="Times New Roman"/>
                <w:sz w:val="26"/>
                <w:szCs w:val="26"/>
              </w:rPr>
              <w:t>3. Ủy ban Mặt trận Tổ quốc Việt Nam và các tổ chức thành viên của Mặt trận, hiệp hội doanh nghiệp, các tổ chức xã hội khác trong phạm vi nhiệm vụ, quyền hạn của mình có trách nhiệm phối hợp với cơ quan quản lý nhà nước về khí tượng thủy văn tuyên truyền, vận động, hướng dẫn nhân dân tham gia bảo vệ công trình khí tượng thủy văn, tiếp nhận, khai thác, sử dụng thông tin, dữ liệu khí tượng thủy văn và chấp hành các quy định của pháp luật về khí tượng thủy văn, biến đổi khí hậu.</w:t>
            </w:r>
          </w:p>
        </w:tc>
        <w:tc>
          <w:tcPr>
            <w:tcW w:w="2127" w:type="dxa"/>
          </w:tcPr>
          <w:p w14:paraId="21C58332" w14:textId="019819A2" w:rsidR="00801C76" w:rsidRPr="008D63A3" w:rsidRDefault="00801C76" w:rsidP="000C31AF">
            <w:pPr>
              <w:spacing w:line="252" w:lineRule="auto"/>
              <w:jc w:val="both"/>
              <w:rPr>
                <w:rFonts w:cs="Times New Roman"/>
                <w:sz w:val="26"/>
                <w:szCs w:val="26"/>
              </w:rPr>
            </w:pPr>
          </w:p>
        </w:tc>
        <w:tc>
          <w:tcPr>
            <w:tcW w:w="1275" w:type="dxa"/>
          </w:tcPr>
          <w:p w14:paraId="25BDAE4B" w14:textId="77777777" w:rsidR="00801C76" w:rsidRPr="008D63A3" w:rsidRDefault="00801C76" w:rsidP="000C31AF">
            <w:pPr>
              <w:spacing w:line="252" w:lineRule="auto"/>
              <w:jc w:val="both"/>
              <w:rPr>
                <w:rFonts w:cs="Times New Roman"/>
                <w:sz w:val="26"/>
                <w:szCs w:val="26"/>
              </w:rPr>
            </w:pPr>
          </w:p>
        </w:tc>
      </w:tr>
      <w:tr w:rsidR="008D63A3" w:rsidRPr="008D63A3" w14:paraId="1E80D84B" w14:textId="78D42F56" w:rsidTr="00705A19">
        <w:trPr>
          <w:trHeight w:val="966"/>
        </w:trPr>
        <w:tc>
          <w:tcPr>
            <w:tcW w:w="704" w:type="dxa"/>
            <w:vMerge/>
          </w:tcPr>
          <w:p w14:paraId="07B39D67"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10AA3530" w14:textId="77777777" w:rsidR="00801C76" w:rsidRPr="008D63A3" w:rsidRDefault="00801C76" w:rsidP="000C31AF">
            <w:pPr>
              <w:spacing w:line="252" w:lineRule="auto"/>
              <w:jc w:val="both"/>
              <w:rPr>
                <w:rFonts w:cs="Times New Roman"/>
                <w:sz w:val="26"/>
                <w:szCs w:val="26"/>
              </w:rPr>
            </w:pPr>
          </w:p>
        </w:tc>
        <w:tc>
          <w:tcPr>
            <w:tcW w:w="7229" w:type="dxa"/>
          </w:tcPr>
          <w:p w14:paraId="1E4FF076" w14:textId="77777777" w:rsidR="00801C76" w:rsidRPr="008D63A3" w:rsidRDefault="00801C76" w:rsidP="009E3FF4">
            <w:pPr>
              <w:spacing w:line="252" w:lineRule="auto"/>
              <w:jc w:val="both"/>
              <w:rPr>
                <w:rFonts w:cs="Times New Roman"/>
                <w:sz w:val="26"/>
                <w:szCs w:val="26"/>
              </w:rPr>
            </w:pPr>
            <w:r w:rsidRPr="008D63A3">
              <w:rPr>
                <w:rFonts w:cs="Times New Roman"/>
                <w:b/>
                <w:bCs/>
                <w:sz w:val="26"/>
                <w:szCs w:val="26"/>
              </w:rPr>
              <w:t>Điều 49. Nội dung quản lý nhà nước về hoạt động khí tượng thủy văn</w:t>
            </w:r>
          </w:p>
          <w:p w14:paraId="6CC731D3" w14:textId="7BC8A320" w:rsidR="00801C76" w:rsidRPr="008D63A3" w:rsidRDefault="00801C76" w:rsidP="009E3FF4">
            <w:pPr>
              <w:spacing w:line="252" w:lineRule="auto"/>
              <w:jc w:val="both"/>
              <w:rPr>
                <w:rFonts w:cs="Times New Roman"/>
                <w:b/>
                <w:bCs/>
                <w:sz w:val="26"/>
                <w:szCs w:val="26"/>
              </w:rPr>
            </w:pPr>
            <w:r w:rsidRPr="008D63A3">
              <w:rPr>
                <w:rFonts w:cs="Times New Roman"/>
                <w:sz w:val="26"/>
                <w:szCs w:val="26"/>
              </w:rPr>
              <w:t>… 3. Tổ chức phổ biến pháp luật, thông tin, truyền thông, giáo dục, nâng cao nhận thức cộng đồng;…</w:t>
            </w:r>
          </w:p>
        </w:tc>
        <w:tc>
          <w:tcPr>
            <w:tcW w:w="2127" w:type="dxa"/>
          </w:tcPr>
          <w:p w14:paraId="30CF5F1E" w14:textId="287904B0" w:rsidR="00801C76" w:rsidRPr="008D63A3" w:rsidRDefault="00801C76" w:rsidP="000C31AF">
            <w:pPr>
              <w:spacing w:line="252" w:lineRule="auto"/>
              <w:jc w:val="both"/>
              <w:rPr>
                <w:rFonts w:cs="Times New Roman"/>
                <w:sz w:val="26"/>
                <w:szCs w:val="26"/>
              </w:rPr>
            </w:pPr>
          </w:p>
        </w:tc>
        <w:tc>
          <w:tcPr>
            <w:tcW w:w="1275" w:type="dxa"/>
          </w:tcPr>
          <w:p w14:paraId="7F28EA01" w14:textId="77777777" w:rsidR="00801C76" w:rsidRPr="008D63A3" w:rsidRDefault="00801C76" w:rsidP="000C31AF">
            <w:pPr>
              <w:spacing w:line="252" w:lineRule="auto"/>
              <w:jc w:val="both"/>
              <w:rPr>
                <w:rFonts w:cs="Times New Roman"/>
                <w:sz w:val="26"/>
                <w:szCs w:val="26"/>
              </w:rPr>
            </w:pPr>
          </w:p>
        </w:tc>
      </w:tr>
      <w:tr w:rsidR="008D63A3" w:rsidRPr="008D63A3" w14:paraId="111C295C" w14:textId="5FA61AA1" w:rsidTr="00705A19">
        <w:trPr>
          <w:trHeight w:val="982"/>
        </w:trPr>
        <w:tc>
          <w:tcPr>
            <w:tcW w:w="704" w:type="dxa"/>
            <w:vMerge/>
          </w:tcPr>
          <w:p w14:paraId="4FF67948"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3D97964C" w14:textId="77777777" w:rsidR="00801C76" w:rsidRPr="008D63A3" w:rsidRDefault="00801C76" w:rsidP="000C31AF">
            <w:pPr>
              <w:spacing w:line="252" w:lineRule="auto"/>
              <w:jc w:val="both"/>
              <w:rPr>
                <w:rFonts w:cs="Times New Roman"/>
                <w:sz w:val="26"/>
                <w:szCs w:val="26"/>
              </w:rPr>
            </w:pPr>
          </w:p>
        </w:tc>
        <w:tc>
          <w:tcPr>
            <w:tcW w:w="7229" w:type="dxa"/>
          </w:tcPr>
          <w:p w14:paraId="7C9128B3" w14:textId="53D9663C" w:rsidR="00801C76" w:rsidRPr="008D63A3" w:rsidRDefault="00801C76" w:rsidP="009E3FF4">
            <w:pPr>
              <w:spacing w:line="252" w:lineRule="auto"/>
              <w:jc w:val="both"/>
              <w:rPr>
                <w:rFonts w:cs="Times New Roman"/>
                <w:b/>
                <w:bCs/>
                <w:sz w:val="26"/>
                <w:szCs w:val="26"/>
              </w:rPr>
            </w:pPr>
            <w:r w:rsidRPr="008D63A3">
              <w:rPr>
                <w:rFonts w:cs="Times New Roman"/>
                <w:b/>
                <w:bCs/>
                <w:sz w:val="26"/>
                <w:szCs w:val="26"/>
              </w:rPr>
              <w:t xml:space="preserve">Điều 51. Trách nhiệm của Bộ trưởng Bộ </w:t>
            </w:r>
            <w:r w:rsidR="00130DE3">
              <w:rPr>
                <w:rFonts w:cs="Times New Roman"/>
                <w:b/>
                <w:bCs/>
                <w:sz w:val="26"/>
                <w:szCs w:val="26"/>
              </w:rPr>
              <w:t>Nông nghiệp</w:t>
            </w:r>
            <w:r w:rsidRPr="008D63A3">
              <w:rPr>
                <w:rFonts w:cs="Times New Roman"/>
                <w:b/>
                <w:bCs/>
                <w:sz w:val="26"/>
                <w:szCs w:val="26"/>
              </w:rPr>
              <w:t xml:space="preserve"> và Môi trường</w:t>
            </w:r>
          </w:p>
          <w:p w14:paraId="7B6DC4F6" w14:textId="67D345DF" w:rsidR="00801C76" w:rsidRPr="008D63A3" w:rsidRDefault="00801C76" w:rsidP="009E3FF4">
            <w:pPr>
              <w:spacing w:line="252" w:lineRule="auto"/>
              <w:jc w:val="both"/>
              <w:rPr>
                <w:rFonts w:cs="Times New Roman"/>
                <w:b/>
                <w:bCs/>
                <w:sz w:val="26"/>
                <w:szCs w:val="26"/>
              </w:rPr>
            </w:pPr>
            <w:r w:rsidRPr="008D63A3">
              <w:rPr>
                <w:rFonts w:cs="Times New Roman"/>
                <w:sz w:val="26"/>
                <w:szCs w:val="26"/>
              </w:rPr>
              <w:t xml:space="preserve">… 8. Tổ chức phổ biến pháp luật, thông tin, truyền thông, giáo dục, nâng cao nhận thức cộng đồng về khí tượng thủy văn, biến đổi khí hậu;… </w:t>
            </w:r>
          </w:p>
        </w:tc>
        <w:tc>
          <w:tcPr>
            <w:tcW w:w="2127" w:type="dxa"/>
          </w:tcPr>
          <w:p w14:paraId="3D2A0C06" w14:textId="45B59E44" w:rsidR="00801C76" w:rsidRPr="008D63A3" w:rsidRDefault="00801C76" w:rsidP="000C31AF">
            <w:pPr>
              <w:spacing w:line="252" w:lineRule="auto"/>
              <w:jc w:val="both"/>
              <w:rPr>
                <w:rFonts w:cs="Times New Roman"/>
                <w:sz w:val="26"/>
                <w:szCs w:val="26"/>
              </w:rPr>
            </w:pPr>
          </w:p>
        </w:tc>
        <w:tc>
          <w:tcPr>
            <w:tcW w:w="1275" w:type="dxa"/>
          </w:tcPr>
          <w:p w14:paraId="02586C7B" w14:textId="77777777" w:rsidR="00801C76" w:rsidRPr="008D63A3" w:rsidRDefault="00801C76" w:rsidP="000C31AF">
            <w:pPr>
              <w:spacing w:line="252" w:lineRule="auto"/>
              <w:jc w:val="both"/>
              <w:rPr>
                <w:rFonts w:cs="Times New Roman"/>
                <w:sz w:val="26"/>
                <w:szCs w:val="26"/>
              </w:rPr>
            </w:pPr>
          </w:p>
        </w:tc>
      </w:tr>
      <w:tr w:rsidR="008D63A3" w:rsidRPr="008D63A3" w14:paraId="022F532C" w14:textId="154663EF" w:rsidTr="00130DE3">
        <w:trPr>
          <w:trHeight w:val="2302"/>
        </w:trPr>
        <w:tc>
          <w:tcPr>
            <w:tcW w:w="704" w:type="dxa"/>
            <w:vMerge/>
          </w:tcPr>
          <w:p w14:paraId="006B6679"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3346DE57" w14:textId="77777777" w:rsidR="00801C76" w:rsidRPr="008D63A3" w:rsidRDefault="00801C76" w:rsidP="000C31AF">
            <w:pPr>
              <w:spacing w:line="252" w:lineRule="auto"/>
              <w:jc w:val="both"/>
              <w:rPr>
                <w:rFonts w:cs="Times New Roman"/>
                <w:sz w:val="26"/>
                <w:szCs w:val="26"/>
              </w:rPr>
            </w:pPr>
          </w:p>
        </w:tc>
        <w:tc>
          <w:tcPr>
            <w:tcW w:w="7229" w:type="dxa"/>
          </w:tcPr>
          <w:p w14:paraId="09CE274B" w14:textId="77777777" w:rsidR="00801C76" w:rsidRPr="008D63A3" w:rsidRDefault="00801C76" w:rsidP="009E3FF4">
            <w:pPr>
              <w:spacing w:line="252" w:lineRule="auto"/>
              <w:jc w:val="both"/>
              <w:rPr>
                <w:rFonts w:cs="Times New Roman"/>
                <w:sz w:val="26"/>
                <w:szCs w:val="26"/>
              </w:rPr>
            </w:pPr>
            <w:r w:rsidRPr="008D63A3">
              <w:rPr>
                <w:rFonts w:cs="Times New Roman"/>
                <w:b/>
                <w:bCs/>
                <w:sz w:val="26"/>
                <w:szCs w:val="26"/>
              </w:rPr>
              <w:t>Điều 53. Trách nhiệm của Uỷ ban nhân dân các cấp</w:t>
            </w:r>
          </w:p>
          <w:p w14:paraId="44C60E29" w14:textId="77777777" w:rsidR="00801C76" w:rsidRPr="008D63A3" w:rsidRDefault="00801C76" w:rsidP="009E3FF4">
            <w:pPr>
              <w:spacing w:line="252" w:lineRule="auto"/>
              <w:jc w:val="both"/>
              <w:rPr>
                <w:rFonts w:cs="Times New Roman"/>
                <w:sz w:val="26"/>
                <w:szCs w:val="26"/>
              </w:rPr>
            </w:pPr>
            <w:r w:rsidRPr="008D63A3">
              <w:rPr>
                <w:rFonts w:cs="Times New Roman"/>
                <w:sz w:val="26"/>
                <w:szCs w:val="26"/>
              </w:rPr>
              <w:t>1. Ủy ban nhân dân cấp tỉnh có trách nhiệm:</w:t>
            </w:r>
          </w:p>
          <w:p w14:paraId="7D1A1149" w14:textId="77777777" w:rsidR="00801C76" w:rsidRPr="008D63A3" w:rsidRDefault="00801C76" w:rsidP="009E3FF4">
            <w:pPr>
              <w:spacing w:line="252" w:lineRule="auto"/>
              <w:jc w:val="both"/>
              <w:rPr>
                <w:rFonts w:cs="Times New Roman"/>
                <w:sz w:val="26"/>
                <w:szCs w:val="26"/>
              </w:rPr>
            </w:pPr>
            <w:r w:rsidRPr="008D63A3">
              <w:rPr>
                <w:rFonts w:cs="Times New Roman"/>
                <w:sz w:val="26"/>
                <w:szCs w:val="26"/>
              </w:rPr>
              <w:t>… k) Phổ biến, giáo dục pháp luật và tuyên truyền về khí tượng thủy văn, biến đổi khí hậu;…</w:t>
            </w:r>
          </w:p>
          <w:p w14:paraId="77201A04" w14:textId="5C92D3C2" w:rsidR="00801C76" w:rsidRPr="008D63A3" w:rsidRDefault="00801C76" w:rsidP="00130DE3">
            <w:pPr>
              <w:spacing w:line="252" w:lineRule="auto"/>
              <w:jc w:val="both"/>
              <w:rPr>
                <w:rFonts w:cs="Times New Roman"/>
                <w:sz w:val="26"/>
                <w:szCs w:val="26"/>
              </w:rPr>
            </w:pPr>
            <w:r w:rsidRPr="008D63A3">
              <w:rPr>
                <w:rFonts w:cs="Times New Roman"/>
                <w:sz w:val="26"/>
                <w:szCs w:val="26"/>
              </w:rPr>
              <w:t>2. Ủy ban nhân dân cấp xã có trách nhiệm:</w:t>
            </w:r>
          </w:p>
          <w:p w14:paraId="40CC73CB" w14:textId="25930D15" w:rsidR="00801C76" w:rsidRPr="008D63A3" w:rsidRDefault="00801C76" w:rsidP="009E3FF4">
            <w:pPr>
              <w:spacing w:line="252" w:lineRule="auto"/>
              <w:jc w:val="both"/>
              <w:rPr>
                <w:rFonts w:cs="Times New Roman"/>
                <w:b/>
                <w:bCs/>
                <w:sz w:val="26"/>
                <w:szCs w:val="26"/>
              </w:rPr>
            </w:pPr>
            <w:r w:rsidRPr="008D63A3">
              <w:rPr>
                <w:rFonts w:cs="Times New Roman"/>
                <w:sz w:val="26"/>
                <w:szCs w:val="26"/>
              </w:rPr>
              <w:t>… b) Phổ biến, giáo dục pháp luật và tuyên truyền về khí tượng thủy văn;…</w:t>
            </w:r>
          </w:p>
        </w:tc>
        <w:tc>
          <w:tcPr>
            <w:tcW w:w="2127" w:type="dxa"/>
          </w:tcPr>
          <w:p w14:paraId="7E82FCF6" w14:textId="638577BC" w:rsidR="00801C76" w:rsidRPr="008D63A3" w:rsidRDefault="00801C76" w:rsidP="000C31AF">
            <w:pPr>
              <w:spacing w:line="252" w:lineRule="auto"/>
              <w:jc w:val="both"/>
              <w:rPr>
                <w:rFonts w:cs="Times New Roman"/>
                <w:sz w:val="26"/>
                <w:szCs w:val="26"/>
              </w:rPr>
            </w:pPr>
          </w:p>
        </w:tc>
        <w:tc>
          <w:tcPr>
            <w:tcW w:w="1275" w:type="dxa"/>
          </w:tcPr>
          <w:p w14:paraId="4874729C" w14:textId="77777777" w:rsidR="00801C76" w:rsidRPr="008D63A3" w:rsidRDefault="00801C76" w:rsidP="000C31AF">
            <w:pPr>
              <w:spacing w:line="252" w:lineRule="auto"/>
              <w:jc w:val="both"/>
              <w:rPr>
                <w:rFonts w:cs="Times New Roman"/>
                <w:sz w:val="26"/>
                <w:szCs w:val="26"/>
              </w:rPr>
            </w:pPr>
          </w:p>
        </w:tc>
      </w:tr>
      <w:tr w:rsidR="008D63A3" w:rsidRPr="008D63A3" w14:paraId="54FB060D" w14:textId="1B122E10" w:rsidTr="00705A19">
        <w:trPr>
          <w:trHeight w:val="1725"/>
        </w:trPr>
        <w:tc>
          <w:tcPr>
            <w:tcW w:w="704" w:type="dxa"/>
            <w:vMerge w:val="restart"/>
          </w:tcPr>
          <w:p w14:paraId="77D868AE"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val="restart"/>
          </w:tcPr>
          <w:p w14:paraId="4434D019" w14:textId="2663E08C" w:rsidR="00801C76" w:rsidRPr="008D63A3" w:rsidRDefault="00130DE3" w:rsidP="000C31AF">
            <w:pPr>
              <w:spacing w:line="252" w:lineRule="auto"/>
              <w:jc w:val="both"/>
              <w:rPr>
                <w:rFonts w:cs="Times New Roman"/>
                <w:sz w:val="26"/>
                <w:szCs w:val="26"/>
              </w:rPr>
            </w:pPr>
            <w:r>
              <w:rPr>
                <w:sz w:val="26"/>
                <w:szCs w:val="26"/>
              </w:rPr>
              <w:t>Khoản 3 Điều 7; khoản 2 Điều 26; Điều 31; Điều 32 Dự thảo Luật</w:t>
            </w:r>
          </w:p>
        </w:tc>
        <w:tc>
          <w:tcPr>
            <w:tcW w:w="7229" w:type="dxa"/>
          </w:tcPr>
          <w:p w14:paraId="4E1790EB" w14:textId="5E652B36" w:rsidR="004A6003" w:rsidRPr="008D63A3" w:rsidRDefault="004A6003" w:rsidP="000C31AF">
            <w:pPr>
              <w:spacing w:line="252" w:lineRule="auto"/>
              <w:jc w:val="both"/>
              <w:rPr>
                <w:rFonts w:cs="Times New Roman"/>
                <w:b/>
                <w:bCs/>
                <w:sz w:val="26"/>
                <w:szCs w:val="26"/>
              </w:rPr>
            </w:pPr>
            <w:r w:rsidRPr="008D63A3">
              <w:rPr>
                <w:rFonts w:cs="Times New Roman"/>
                <w:b/>
                <w:bCs/>
                <w:sz w:val="26"/>
                <w:szCs w:val="26"/>
                <w:lang w:val="x-none"/>
              </w:rPr>
              <w:t xml:space="preserve">Luật tài nguyên, môi trường biển và hải đảo </w:t>
            </w:r>
            <w:r w:rsidRPr="008D63A3">
              <w:rPr>
                <w:rFonts w:cs="Times New Roman"/>
                <w:b/>
                <w:bCs/>
                <w:sz w:val="26"/>
                <w:szCs w:val="26"/>
              </w:rPr>
              <w:t>số 82/2015/QH13</w:t>
            </w:r>
            <w:r w:rsidR="005228CB">
              <w:rPr>
                <w:rFonts w:cs="Times New Roman"/>
                <w:b/>
                <w:bCs/>
                <w:sz w:val="26"/>
                <w:szCs w:val="26"/>
              </w:rPr>
              <w:t xml:space="preserve"> (đã được sửa đổi, bổ sung)</w:t>
            </w:r>
          </w:p>
          <w:p w14:paraId="608AC10F" w14:textId="2EC81D44"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73. Trách nhiệm quản lý tổng hợp tài nguyên và bảo vệ môi trường biển và hải đảo của Chính phủ, bộ, cơ quan ngang bộ</w:t>
            </w:r>
          </w:p>
          <w:p w14:paraId="6C61C7E7" w14:textId="4E09AA04" w:rsidR="00801C76" w:rsidRPr="008D63A3" w:rsidRDefault="00801C76" w:rsidP="000C31AF">
            <w:pPr>
              <w:spacing w:line="252" w:lineRule="auto"/>
              <w:jc w:val="both"/>
              <w:rPr>
                <w:rFonts w:cs="Times New Roman"/>
                <w:sz w:val="26"/>
                <w:szCs w:val="26"/>
              </w:rPr>
            </w:pPr>
            <w:r w:rsidRPr="008D63A3">
              <w:rPr>
                <w:rFonts w:cs="Times New Roman"/>
                <w:sz w:val="26"/>
                <w:szCs w:val="26"/>
              </w:rPr>
              <w:t xml:space="preserve">… 2. Bộ trưởng Bộ </w:t>
            </w:r>
            <w:r w:rsidR="005228CB">
              <w:rPr>
                <w:rFonts w:cs="Times New Roman"/>
                <w:sz w:val="26"/>
                <w:szCs w:val="26"/>
              </w:rPr>
              <w:t>Nông nghiệp</w:t>
            </w:r>
            <w:r w:rsidRPr="008D63A3">
              <w:rPr>
                <w:rFonts w:cs="Times New Roman"/>
                <w:sz w:val="26"/>
                <w:szCs w:val="26"/>
              </w:rPr>
              <w:t xml:space="preserve"> và Môi trường chịu trách nhiệm trước Chính phủ thực hiện quản lý tổng hợp tài nguyên và bảo vệ môi trường biển và hải đảo, có trách nhiệm sau đây:</w:t>
            </w:r>
          </w:p>
          <w:p w14:paraId="516E2853"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 i) Tuyên truyền về biển và hải đảo; phổ biến, giáo dục pháp luật về quản lý tổng hợp tài nguyên và bảo vệ môi trường biển và hải đảo;</w:t>
            </w:r>
          </w:p>
          <w:p w14:paraId="2911AD16"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 3. Bộ trưởng, Thủ trưởng cơ quan ngang bộ trong phạm vi nhiệm vụ, quyền hạn của mình có trách nhiệm sau đây:</w:t>
            </w:r>
          </w:p>
          <w:p w14:paraId="23DF9F9D" w14:textId="12648896" w:rsidR="00801C76" w:rsidRPr="008D63A3" w:rsidRDefault="00801C76" w:rsidP="000C31AF">
            <w:pPr>
              <w:spacing w:line="252" w:lineRule="auto"/>
              <w:jc w:val="both"/>
              <w:rPr>
                <w:rFonts w:cs="Times New Roman"/>
                <w:sz w:val="26"/>
                <w:szCs w:val="26"/>
              </w:rPr>
            </w:pPr>
            <w:r w:rsidRPr="008D63A3">
              <w:rPr>
                <w:rFonts w:cs="Times New Roman"/>
                <w:sz w:val="26"/>
                <w:szCs w:val="26"/>
              </w:rPr>
              <w:t>… h) Tuyên truyền về biển và hải đảo; phổ biến, giáo dục pháp luật về quản lý tổng hợp tài nguyên và bảo vệ môi trường biển và hải đảo;</w:t>
            </w:r>
          </w:p>
        </w:tc>
        <w:tc>
          <w:tcPr>
            <w:tcW w:w="2127" w:type="dxa"/>
          </w:tcPr>
          <w:p w14:paraId="07462D09" w14:textId="7FF0B77C" w:rsidR="00801C76" w:rsidRPr="008D63A3" w:rsidRDefault="00801C76" w:rsidP="000C31AF">
            <w:pPr>
              <w:spacing w:line="252" w:lineRule="auto"/>
              <w:jc w:val="both"/>
              <w:rPr>
                <w:rFonts w:cs="Times New Roman"/>
                <w:sz w:val="26"/>
                <w:szCs w:val="26"/>
              </w:rPr>
            </w:pPr>
          </w:p>
        </w:tc>
        <w:tc>
          <w:tcPr>
            <w:tcW w:w="1275" w:type="dxa"/>
          </w:tcPr>
          <w:p w14:paraId="237DD5BC" w14:textId="77777777" w:rsidR="00801C76" w:rsidRPr="008D63A3" w:rsidRDefault="00801C76" w:rsidP="000C31AF">
            <w:pPr>
              <w:spacing w:line="252" w:lineRule="auto"/>
              <w:jc w:val="both"/>
              <w:rPr>
                <w:rFonts w:cs="Times New Roman"/>
                <w:sz w:val="26"/>
                <w:szCs w:val="26"/>
              </w:rPr>
            </w:pPr>
          </w:p>
        </w:tc>
      </w:tr>
      <w:tr w:rsidR="008D63A3" w:rsidRPr="008D63A3" w14:paraId="1283A501" w14:textId="2D7D506F" w:rsidTr="00705A19">
        <w:trPr>
          <w:trHeight w:val="1725"/>
        </w:trPr>
        <w:tc>
          <w:tcPr>
            <w:tcW w:w="704" w:type="dxa"/>
            <w:vMerge/>
          </w:tcPr>
          <w:p w14:paraId="3EA56BCE"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6B258431" w14:textId="77777777" w:rsidR="00801C76" w:rsidRPr="008D63A3" w:rsidRDefault="00801C76" w:rsidP="000C31AF">
            <w:pPr>
              <w:spacing w:line="252" w:lineRule="auto"/>
              <w:jc w:val="both"/>
              <w:rPr>
                <w:rFonts w:cs="Times New Roman"/>
                <w:sz w:val="26"/>
                <w:szCs w:val="26"/>
                <w:lang w:val="x-none"/>
              </w:rPr>
            </w:pPr>
          </w:p>
        </w:tc>
        <w:tc>
          <w:tcPr>
            <w:tcW w:w="7229" w:type="dxa"/>
          </w:tcPr>
          <w:p w14:paraId="4B673BE9" w14:textId="77777777" w:rsidR="00801C76" w:rsidRPr="008D63A3" w:rsidRDefault="00801C76" w:rsidP="00821BB8">
            <w:pPr>
              <w:spacing w:line="252" w:lineRule="auto"/>
              <w:jc w:val="both"/>
              <w:rPr>
                <w:rFonts w:cs="Times New Roman"/>
                <w:sz w:val="26"/>
                <w:szCs w:val="26"/>
              </w:rPr>
            </w:pPr>
            <w:r w:rsidRPr="008D63A3">
              <w:rPr>
                <w:rFonts w:cs="Times New Roman"/>
                <w:b/>
                <w:bCs/>
                <w:sz w:val="26"/>
                <w:szCs w:val="26"/>
              </w:rPr>
              <w:t>Điều 74. Trách nhiệm quản lý tổng hợp tài nguyên và bảo vệ môi trường biển và hải đảo của Ủy ban nhân dân các cấp</w:t>
            </w:r>
          </w:p>
          <w:p w14:paraId="52722E2A" w14:textId="77777777" w:rsidR="00801C76" w:rsidRPr="008D63A3" w:rsidRDefault="00801C76" w:rsidP="00821BB8">
            <w:pPr>
              <w:spacing w:line="252" w:lineRule="auto"/>
              <w:jc w:val="both"/>
              <w:rPr>
                <w:rFonts w:cs="Times New Roman"/>
                <w:sz w:val="26"/>
                <w:szCs w:val="26"/>
              </w:rPr>
            </w:pPr>
            <w:r w:rsidRPr="008D63A3">
              <w:rPr>
                <w:rFonts w:cs="Times New Roman"/>
                <w:sz w:val="26"/>
                <w:szCs w:val="26"/>
              </w:rPr>
              <w:t>1. Ủy ban nhân dân tỉnh, thành phố trực thuộc trung ương có biển trong phạm vi nhiệm vụ, quyền hạn của mình có trách nhiệm sau đây:</w:t>
            </w:r>
          </w:p>
          <w:p w14:paraId="4A601912"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h) Tuyên truyền về biển và hải đảo; phổ biến, giáo dục pháp luật về quản lý tổng hợp tài nguyên và bảo vệ môi trường biển và hải đảo tại địa phương;</w:t>
            </w:r>
          </w:p>
          <w:p w14:paraId="2EE06CCB" w14:textId="40C68D1B" w:rsidR="00801C76" w:rsidRPr="008D63A3" w:rsidRDefault="00801C76" w:rsidP="00821BB8">
            <w:pPr>
              <w:spacing w:line="252" w:lineRule="auto"/>
              <w:jc w:val="both"/>
              <w:rPr>
                <w:rFonts w:cs="Times New Roman"/>
                <w:sz w:val="26"/>
                <w:szCs w:val="26"/>
              </w:rPr>
            </w:pPr>
            <w:r w:rsidRPr="008D63A3">
              <w:rPr>
                <w:rFonts w:cs="Times New Roman"/>
                <w:sz w:val="26"/>
                <w:szCs w:val="26"/>
              </w:rPr>
              <w:t>2. Ủy ban nhân dân xã, phường, thị trấn có biển trong phạm vi nhiệm vụ, quyền hạn của mình có trách nhiệm sau đây:</w:t>
            </w:r>
          </w:p>
          <w:p w14:paraId="194D3B26" w14:textId="72BA615D" w:rsidR="00801C76" w:rsidRPr="008D63A3" w:rsidRDefault="00801C76" w:rsidP="00821BB8">
            <w:pPr>
              <w:spacing w:line="252" w:lineRule="auto"/>
              <w:jc w:val="both"/>
              <w:rPr>
                <w:rFonts w:cs="Times New Roman"/>
                <w:b/>
                <w:bCs/>
                <w:sz w:val="26"/>
                <w:szCs w:val="26"/>
              </w:rPr>
            </w:pPr>
            <w:r w:rsidRPr="008D63A3">
              <w:rPr>
                <w:rFonts w:cs="Times New Roman"/>
                <w:sz w:val="26"/>
                <w:szCs w:val="26"/>
              </w:rPr>
              <w:t>… c) Tuyên truyền về biển và hải đảo; phổ biến, giáo dục pháp luật về quản lý tổng hợp tài nguyên và bảo vệ môi trường biển và hải đảo;</w:t>
            </w:r>
          </w:p>
        </w:tc>
        <w:tc>
          <w:tcPr>
            <w:tcW w:w="2127" w:type="dxa"/>
          </w:tcPr>
          <w:p w14:paraId="42E2D149" w14:textId="4697A27A" w:rsidR="00801C76" w:rsidRPr="008D63A3" w:rsidRDefault="00801C76" w:rsidP="000C31AF">
            <w:pPr>
              <w:spacing w:line="252" w:lineRule="auto"/>
              <w:jc w:val="both"/>
              <w:rPr>
                <w:rFonts w:cs="Times New Roman"/>
                <w:sz w:val="26"/>
                <w:szCs w:val="26"/>
              </w:rPr>
            </w:pPr>
          </w:p>
        </w:tc>
        <w:tc>
          <w:tcPr>
            <w:tcW w:w="1275" w:type="dxa"/>
          </w:tcPr>
          <w:p w14:paraId="3B838293" w14:textId="77777777" w:rsidR="00801C76" w:rsidRPr="008D63A3" w:rsidRDefault="00801C76" w:rsidP="000C31AF">
            <w:pPr>
              <w:spacing w:line="252" w:lineRule="auto"/>
              <w:jc w:val="both"/>
              <w:rPr>
                <w:rFonts w:cs="Times New Roman"/>
                <w:sz w:val="26"/>
                <w:szCs w:val="26"/>
              </w:rPr>
            </w:pPr>
          </w:p>
        </w:tc>
      </w:tr>
      <w:tr w:rsidR="008D63A3" w:rsidRPr="008D63A3" w14:paraId="4BC516C0" w14:textId="3F35097C" w:rsidTr="00705A19">
        <w:trPr>
          <w:trHeight w:val="2584"/>
        </w:trPr>
        <w:tc>
          <w:tcPr>
            <w:tcW w:w="704" w:type="dxa"/>
            <w:vMerge/>
          </w:tcPr>
          <w:p w14:paraId="279C929C"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3CB11FB9" w14:textId="77777777" w:rsidR="00801C76" w:rsidRPr="008D63A3" w:rsidRDefault="00801C76" w:rsidP="000C31AF">
            <w:pPr>
              <w:spacing w:line="252" w:lineRule="auto"/>
              <w:jc w:val="both"/>
              <w:rPr>
                <w:rFonts w:cs="Times New Roman"/>
                <w:sz w:val="26"/>
                <w:szCs w:val="26"/>
                <w:lang w:val="x-none"/>
              </w:rPr>
            </w:pPr>
          </w:p>
        </w:tc>
        <w:tc>
          <w:tcPr>
            <w:tcW w:w="7229" w:type="dxa"/>
          </w:tcPr>
          <w:p w14:paraId="209DF494" w14:textId="77777777"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75. Trách nhiệm của Mặt trận Tổ quốc Việt Nam và các tổ chức thành viên của Mặt trận</w:t>
            </w:r>
          </w:p>
          <w:p w14:paraId="721AC6C2" w14:textId="7762B3F0" w:rsidR="00801C76" w:rsidRPr="008D63A3" w:rsidRDefault="00801C76" w:rsidP="000C31AF">
            <w:pPr>
              <w:spacing w:line="252" w:lineRule="auto"/>
              <w:jc w:val="both"/>
              <w:rPr>
                <w:rFonts w:cs="Times New Roman"/>
                <w:b/>
                <w:bCs/>
                <w:sz w:val="26"/>
                <w:szCs w:val="26"/>
              </w:rPr>
            </w:pPr>
            <w:r w:rsidRPr="008D63A3">
              <w:rPr>
                <w:rFonts w:cs="Times New Roman"/>
                <w:sz w:val="26"/>
                <w:szCs w:val="26"/>
              </w:rPr>
              <w:t>Mặt trận Tổ quốc Việt Nam và các tổ chức thành viên của Mặt trận trong phạm vi nhiệm vụ, quyền hạn của mình có trách nhiệm phối hợp với các cơ quan quản lý nhà nước tuyên truyền để nhân dân tham gia việc khai thác, sử dụng tài nguyên, bảo vệ môi trường biển và hải đảo hiệu quả, bền vững và nghiêm chỉnh chấp hành các quy định của pháp luật về tài nguyên, môi trường biển và hải đảo;…</w:t>
            </w:r>
          </w:p>
        </w:tc>
        <w:tc>
          <w:tcPr>
            <w:tcW w:w="2127" w:type="dxa"/>
          </w:tcPr>
          <w:p w14:paraId="0847F66B" w14:textId="424103A7" w:rsidR="00801C76" w:rsidRPr="008D63A3" w:rsidRDefault="00801C76" w:rsidP="000C31AF">
            <w:pPr>
              <w:spacing w:line="252" w:lineRule="auto"/>
              <w:jc w:val="both"/>
              <w:rPr>
                <w:rFonts w:cs="Times New Roman"/>
                <w:sz w:val="26"/>
                <w:szCs w:val="26"/>
              </w:rPr>
            </w:pPr>
          </w:p>
        </w:tc>
        <w:tc>
          <w:tcPr>
            <w:tcW w:w="1275" w:type="dxa"/>
          </w:tcPr>
          <w:p w14:paraId="70B9A9D8" w14:textId="77777777" w:rsidR="00801C76" w:rsidRPr="008D63A3" w:rsidRDefault="00801C76" w:rsidP="000C31AF">
            <w:pPr>
              <w:spacing w:line="252" w:lineRule="auto"/>
              <w:jc w:val="both"/>
              <w:rPr>
                <w:rFonts w:cs="Times New Roman"/>
                <w:sz w:val="26"/>
                <w:szCs w:val="26"/>
              </w:rPr>
            </w:pPr>
          </w:p>
        </w:tc>
      </w:tr>
      <w:tr w:rsidR="008D63A3" w:rsidRPr="008D63A3" w14:paraId="308029E4" w14:textId="1DB5AE78" w:rsidTr="00705A19">
        <w:trPr>
          <w:trHeight w:val="1690"/>
        </w:trPr>
        <w:tc>
          <w:tcPr>
            <w:tcW w:w="704" w:type="dxa"/>
            <w:vMerge/>
          </w:tcPr>
          <w:p w14:paraId="6306A036"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103D1701" w14:textId="77777777" w:rsidR="00801C76" w:rsidRPr="008D63A3" w:rsidRDefault="00801C76" w:rsidP="000C31AF">
            <w:pPr>
              <w:spacing w:line="252" w:lineRule="auto"/>
              <w:jc w:val="both"/>
              <w:rPr>
                <w:rFonts w:cs="Times New Roman"/>
                <w:sz w:val="26"/>
                <w:szCs w:val="26"/>
                <w:lang w:val="x-none"/>
              </w:rPr>
            </w:pPr>
          </w:p>
        </w:tc>
        <w:tc>
          <w:tcPr>
            <w:tcW w:w="7229" w:type="dxa"/>
          </w:tcPr>
          <w:p w14:paraId="3FA0ABFB" w14:textId="77777777" w:rsidR="00801C76" w:rsidRPr="008D63A3" w:rsidRDefault="00801C76" w:rsidP="002D78F4">
            <w:pPr>
              <w:spacing w:line="252" w:lineRule="auto"/>
              <w:jc w:val="both"/>
              <w:rPr>
                <w:rFonts w:cs="Times New Roman"/>
                <w:b/>
                <w:bCs/>
                <w:sz w:val="26"/>
                <w:szCs w:val="26"/>
              </w:rPr>
            </w:pPr>
            <w:r w:rsidRPr="008D63A3">
              <w:rPr>
                <w:rFonts w:cs="Times New Roman"/>
                <w:b/>
                <w:bCs/>
                <w:sz w:val="26"/>
                <w:szCs w:val="26"/>
              </w:rPr>
              <w:t>Điều 76. Nguyên tắc, nội dung phối hợp trong quản lý tổng hợp tài nguyên và bảo vệ môi trường biển và hải đảo</w:t>
            </w:r>
          </w:p>
          <w:p w14:paraId="11F287F0" w14:textId="77777777" w:rsidR="00801C76" w:rsidRPr="008D63A3" w:rsidRDefault="00801C76" w:rsidP="002D78F4">
            <w:pPr>
              <w:spacing w:line="252" w:lineRule="auto"/>
              <w:jc w:val="both"/>
              <w:rPr>
                <w:rFonts w:cs="Times New Roman"/>
                <w:sz w:val="26"/>
                <w:szCs w:val="26"/>
              </w:rPr>
            </w:pPr>
            <w:r w:rsidRPr="008D63A3">
              <w:rPr>
                <w:rFonts w:cs="Times New Roman"/>
                <w:sz w:val="26"/>
                <w:szCs w:val="26"/>
              </w:rPr>
              <w:t>… 2. Nội dung phối hợp:</w:t>
            </w:r>
          </w:p>
          <w:p w14:paraId="12A83D9C" w14:textId="2055CE2B" w:rsidR="00801C76" w:rsidRPr="008D63A3" w:rsidRDefault="00801C76" w:rsidP="002D78F4">
            <w:pPr>
              <w:spacing w:line="252" w:lineRule="auto"/>
              <w:jc w:val="both"/>
              <w:rPr>
                <w:rFonts w:cs="Times New Roman"/>
                <w:b/>
                <w:bCs/>
                <w:sz w:val="26"/>
                <w:szCs w:val="26"/>
              </w:rPr>
            </w:pPr>
            <w:r w:rsidRPr="008D63A3">
              <w:rPr>
                <w:rFonts w:cs="Times New Roman"/>
                <w:sz w:val="26"/>
                <w:szCs w:val="26"/>
              </w:rPr>
              <w:t>… e) Tuyên truyền về biển và hải đảo; phổ biến, giáo dục pháp luật về quản lý tổng hợp tài nguyên và bảo vệ môi trường biển và hải đảo;</w:t>
            </w:r>
          </w:p>
        </w:tc>
        <w:tc>
          <w:tcPr>
            <w:tcW w:w="2127" w:type="dxa"/>
          </w:tcPr>
          <w:p w14:paraId="5B503EA5" w14:textId="0BFE56BE" w:rsidR="00801C76" w:rsidRPr="008D63A3" w:rsidRDefault="00801C76" w:rsidP="000C31AF">
            <w:pPr>
              <w:spacing w:line="252" w:lineRule="auto"/>
              <w:jc w:val="both"/>
              <w:rPr>
                <w:rFonts w:cs="Times New Roman"/>
                <w:sz w:val="26"/>
                <w:szCs w:val="26"/>
              </w:rPr>
            </w:pPr>
          </w:p>
        </w:tc>
        <w:tc>
          <w:tcPr>
            <w:tcW w:w="1275" w:type="dxa"/>
          </w:tcPr>
          <w:p w14:paraId="5DF2F3C1" w14:textId="77777777" w:rsidR="00801C76" w:rsidRPr="008D63A3" w:rsidRDefault="00801C76" w:rsidP="000C31AF">
            <w:pPr>
              <w:spacing w:line="252" w:lineRule="auto"/>
              <w:jc w:val="both"/>
              <w:rPr>
                <w:rFonts w:cs="Times New Roman"/>
                <w:sz w:val="26"/>
                <w:szCs w:val="26"/>
              </w:rPr>
            </w:pPr>
          </w:p>
        </w:tc>
      </w:tr>
      <w:tr w:rsidR="008D63A3" w:rsidRPr="008D63A3" w14:paraId="1F88DB90" w14:textId="69FA7854" w:rsidTr="00705A19">
        <w:trPr>
          <w:trHeight w:val="882"/>
        </w:trPr>
        <w:tc>
          <w:tcPr>
            <w:tcW w:w="704" w:type="dxa"/>
            <w:vMerge w:val="restart"/>
          </w:tcPr>
          <w:p w14:paraId="78C40036"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val="restart"/>
          </w:tcPr>
          <w:p w14:paraId="12491187" w14:textId="459E96D2" w:rsidR="00801C76" w:rsidRPr="008D63A3" w:rsidRDefault="00696F7C" w:rsidP="000C31AF">
            <w:pPr>
              <w:spacing w:line="252" w:lineRule="auto"/>
              <w:jc w:val="both"/>
              <w:rPr>
                <w:rFonts w:cs="Times New Roman"/>
                <w:b/>
                <w:bCs/>
                <w:sz w:val="26"/>
                <w:szCs w:val="26"/>
              </w:rPr>
            </w:pPr>
            <w:r>
              <w:rPr>
                <w:sz w:val="26"/>
                <w:szCs w:val="26"/>
              </w:rPr>
              <w:t xml:space="preserve">Khoản 3 Điều 7; khoản 2 Điều 26; </w:t>
            </w:r>
            <w:r>
              <w:rPr>
                <w:sz w:val="26"/>
                <w:szCs w:val="26"/>
              </w:rPr>
              <w:lastRenderedPageBreak/>
              <w:t>Điều 32 Dự thảo Luật</w:t>
            </w:r>
          </w:p>
        </w:tc>
        <w:tc>
          <w:tcPr>
            <w:tcW w:w="7229" w:type="dxa"/>
          </w:tcPr>
          <w:p w14:paraId="3277E791" w14:textId="77777777" w:rsidR="004A6003" w:rsidRPr="008D63A3" w:rsidRDefault="004A6003" w:rsidP="000C31AF">
            <w:pPr>
              <w:spacing w:line="252" w:lineRule="auto"/>
              <w:jc w:val="both"/>
              <w:rPr>
                <w:rFonts w:cs="Times New Roman"/>
                <w:b/>
                <w:bCs/>
                <w:sz w:val="26"/>
                <w:szCs w:val="26"/>
              </w:rPr>
            </w:pPr>
            <w:r w:rsidRPr="008D63A3">
              <w:rPr>
                <w:rFonts w:cs="Times New Roman"/>
                <w:b/>
                <w:bCs/>
                <w:sz w:val="26"/>
                <w:szCs w:val="26"/>
                <w:lang w:val="vi-VN"/>
              </w:rPr>
              <w:lastRenderedPageBreak/>
              <w:t>Luật an toàn, vệ sinh lao động</w:t>
            </w:r>
            <w:r w:rsidRPr="008D63A3">
              <w:rPr>
                <w:rFonts w:cs="Times New Roman"/>
                <w:b/>
                <w:bCs/>
                <w:sz w:val="26"/>
                <w:szCs w:val="26"/>
              </w:rPr>
              <w:t xml:space="preserve"> số 84/2015/QH13</w:t>
            </w:r>
          </w:p>
          <w:p w14:paraId="4AB4DFD2" w14:textId="0183A5AF"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82.  Nội dung quản lý nhà nước về an toàn, vệ sinh lao động</w:t>
            </w:r>
          </w:p>
          <w:p w14:paraId="58646BCF" w14:textId="74D9090E" w:rsidR="00801C76" w:rsidRPr="008D63A3" w:rsidRDefault="00801C76" w:rsidP="000C31AF">
            <w:pPr>
              <w:spacing w:line="252" w:lineRule="auto"/>
              <w:jc w:val="both"/>
              <w:rPr>
                <w:rFonts w:cs="Times New Roman"/>
                <w:sz w:val="26"/>
                <w:szCs w:val="26"/>
              </w:rPr>
            </w:pPr>
            <w:r w:rsidRPr="008D63A3">
              <w:rPr>
                <w:rFonts w:cs="Times New Roman"/>
                <w:sz w:val="26"/>
                <w:szCs w:val="26"/>
              </w:rPr>
              <w:lastRenderedPageBreak/>
              <w:t>… 2. Tuyên truyền, phổ biến và giáo dục pháp luật về an toàn, vệ sinh lao động.</w:t>
            </w:r>
          </w:p>
        </w:tc>
        <w:tc>
          <w:tcPr>
            <w:tcW w:w="2127" w:type="dxa"/>
          </w:tcPr>
          <w:p w14:paraId="1F17B14A" w14:textId="37526EC5" w:rsidR="00801C76" w:rsidRPr="008D63A3" w:rsidRDefault="00801C76" w:rsidP="000C31AF">
            <w:pPr>
              <w:spacing w:line="252" w:lineRule="auto"/>
              <w:jc w:val="both"/>
              <w:rPr>
                <w:rFonts w:cs="Times New Roman"/>
                <w:sz w:val="26"/>
                <w:szCs w:val="26"/>
              </w:rPr>
            </w:pPr>
          </w:p>
        </w:tc>
        <w:tc>
          <w:tcPr>
            <w:tcW w:w="1275" w:type="dxa"/>
          </w:tcPr>
          <w:p w14:paraId="48E7256D" w14:textId="77777777" w:rsidR="00801C76" w:rsidRPr="008D63A3" w:rsidRDefault="00801C76" w:rsidP="000C31AF">
            <w:pPr>
              <w:spacing w:line="252" w:lineRule="auto"/>
              <w:jc w:val="both"/>
              <w:rPr>
                <w:rFonts w:cs="Times New Roman"/>
                <w:sz w:val="26"/>
                <w:szCs w:val="26"/>
              </w:rPr>
            </w:pPr>
          </w:p>
        </w:tc>
      </w:tr>
      <w:tr w:rsidR="00BC7FEB" w:rsidRPr="008D63A3" w14:paraId="3C3D0AC1" w14:textId="6693AA8D" w:rsidTr="00705A19">
        <w:trPr>
          <w:trHeight w:val="1571"/>
        </w:trPr>
        <w:tc>
          <w:tcPr>
            <w:tcW w:w="704" w:type="dxa"/>
            <w:vMerge/>
          </w:tcPr>
          <w:p w14:paraId="73F632C4" w14:textId="77777777" w:rsidR="00BC7FEB" w:rsidRPr="008D63A3" w:rsidRDefault="00BC7FEB" w:rsidP="00BC7FEB">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470679F8" w14:textId="77777777" w:rsidR="00BC7FEB" w:rsidRPr="008D63A3" w:rsidRDefault="00BC7FEB" w:rsidP="00BC7FEB">
            <w:pPr>
              <w:spacing w:line="252" w:lineRule="auto"/>
              <w:jc w:val="both"/>
              <w:rPr>
                <w:rFonts w:cs="Times New Roman"/>
                <w:sz w:val="26"/>
                <w:szCs w:val="26"/>
                <w:lang w:val="vi-VN"/>
              </w:rPr>
            </w:pPr>
          </w:p>
        </w:tc>
        <w:tc>
          <w:tcPr>
            <w:tcW w:w="7229" w:type="dxa"/>
          </w:tcPr>
          <w:p w14:paraId="5A97889B" w14:textId="77777777" w:rsidR="00BC7FEB" w:rsidRPr="008D63A3" w:rsidRDefault="00BC7FEB" w:rsidP="00BC7FEB">
            <w:pPr>
              <w:spacing w:line="252" w:lineRule="auto"/>
              <w:jc w:val="both"/>
              <w:rPr>
                <w:rFonts w:cs="Times New Roman"/>
                <w:b/>
                <w:bCs/>
                <w:sz w:val="26"/>
                <w:szCs w:val="26"/>
              </w:rPr>
            </w:pPr>
            <w:r w:rsidRPr="008D63A3">
              <w:rPr>
                <w:rFonts w:cs="Times New Roman"/>
                <w:b/>
                <w:bCs/>
                <w:sz w:val="26"/>
                <w:szCs w:val="26"/>
              </w:rPr>
              <w:t xml:space="preserve">Điều 84.  Trách nhiệm quản lý nhà nước về an toàn, vệ sinh lao động của Bộ </w:t>
            </w:r>
            <w:r w:rsidRPr="00696F7C">
              <w:rPr>
                <w:rFonts w:cs="Times New Roman"/>
                <w:b/>
                <w:bCs/>
                <w:color w:val="EE0000"/>
                <w:sz w:val="26"/>
                <w:szCs w:val="26"/>
              </w:rPr>
              <w:t>trưởng Bộ Lao động - Thương binh và Xã hội</w:t>
            </w:r>
          </w:p>
          <w:p w14:paraId="5E82072B" w14:textId="4B50C66C" w:rsidR="00BC7FEB" w:rsidRPr="008D63A3" w:rsidRDefault="00BC7FEB" w:rsidP="00BC7FEB">
            <w:pPr>
              <w:spacing w:line="252" w:lineRule="auto"/>
              <w:jc w:val="both"/>
              <w:rPr>
                <w:rFonts w:cs="Times New Roman"/>
                <w:sz w:val="26"/>
                <w:szCs w:val="26"/>
              </w:rPr>
            </w:pPr>
            <w:r w:rsidRPr="008D63A3">
              <w:rPr>
                <w:rFonts w:cs="Times New Roman"/>
                <w:sz w:val="26"/>
                <w:szCs w:val="26"/>
              </w:rPr>
              <w:t>… 5. Chủ trì tổ chức thực hiện tuyên truyền, phổ biến, giáo dục pháp luật về an toàn, vệ sinh lao động; phòng ngừa sự cố kỹ thuật gây mất an toàn, vệ sinh lao động, tai nạn lao động, bệnh nghề nghiệp.</w:t>
            </w:r>
          </w:p>
        </w:tc>
        <w:tc>
          <w:tcPr>
            <w:tcW w:w="2127" w:type="dxa"/>
            <w:vMerge w:val="restart"/>
          </w:tcPr>
          <w:p w14:paraId="3D59E1ED" w14:textId="7A37125F" w:rsidR="00BC7FEB" w:rsidRPr="008D63A3" w:rsidRDefault="00BC7FEB" w:rsidP="00BC7FEB">
            <w:pPr>
              <w:spacing w:line="252" w:lineRule="auto"/>
              <w:jc w:val="both"/>
              <w:rPr>
                <w:rFonts w:cs="Times New Roman"/>
                <w:sz w:val="26"/>
                <w:szCs w:val="26"/>
              </w:rPr>
            </w:pPr>
            <w:r w:rsidRPr="00BC7FEB">
              <w:rPr>
                <w:rFonts w:cs="Times New Roman"/>
                <w:color w:val="EE0000"/>
                <w:sz w:val="26"/>
                <w:szCs w:val="26"/>
              </w:rPr>
              <w:t>Chưa đúng với tên gọi của các bộ, cơ quan ngang bộ hiện nay</w:t>
            </w:r>
          </w:p>
        </w:tc>
        <w:tc>
          <w:tcPr>
            <w:tcW w:w="1275" w:type="dxa"/>
            <w:vMerge w:val="restart"/>
          </w:tcPr>
          <w:p w14:paraId="4A02C8E6" w14:textId="43087ED0" w:rsidR="00BC7FEB" w:rsidRPr="008D63A3" w:rsidRDefault="00BC7FEB" w:rsidP="00BC7FEB">
            <w:pPr>
              <w:spacing w:line="252" w:lineRule="auto"/>
              <w:jc w:val="both"/>
              <w:rPr>
                <w:rFonts w:cs="Times New Roman"/>
                <w:sz w:val="26"/>
                <w:szCs w:val="26"/>
              </w:rPr>
            </w:pPr>
            <w:r w:rsidRPr="00BC7FEB">
              <w:rPr>
                <w:rFonts w:cs="Times New Roman"/>
                <w:color w:val="EE0000"/>
                <w:sz w:val="26"/>
                <w:szCs w:val="26"/>
              </w:rPr>
              <w:t xml:space="preserve">Đề xuất sửa đổi tên gọi </w:t>
            </w:r>
            <w:r>
              <w:rPr>
                <w:rFonts w:cs="Times New Roman"/>
                <w:color w:val="EE0000"/>
                <w:sz w:val="26"/>
                <w:szCs w:val="26"/>
              </w:rPr>
              <w:t xml:space="preserve">trong Luật </w:t>
            </w:r>
            <w:r w:rsidRPr="00BC7FEB">
              <w:rPr>
                <w:rFonts w:cs="Times New Roman"/>
                <w:color w:val="EE0000"/>
                <w:sz w:val="26"/>
                <w:szCs w:val="26"/>
              </w:rPr>
              <w:t>đúng theo quy định</w:t>
            </w:r>
          </w:p>
        </w:tc>
      </w:tr>
      <w:tr w:rsidR="00BC7FEB" w:rsidRPr="008D63A3" w14:paraId="2A8DB17A" w14:textId="67E20C0C" w:rsidTr="00705A19">
        <w:trPr>
          <w:trHeight w:val="1571"/>
        </w:trPr>
        <w:tc>
          <w:tcPr>
            <w:tcW w:w="704" w:type="dxa"/>
            <w:vMerge/>
          </w:tcPr>
          <w:p w14:paraId="0CD256CC" w14:textId="77777777" w:rsidR="00BC7FEB" w:rsidRPr="008D63A3" w:rsidRDefault="00BC7FEB"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7C588AED" w14:textId="77777777" w:rsidR="00BC7FEB" w:rsidRPr="008D63A3" w:rsidRDefault="00BC7FEB" w:rsidP="000C31AF">
            <w:pPr>
              <w:spacing w:line="252" w:lineRule="auto"/>
              <w:jc w:val="both"/>
              <w:rPr>
                <w:rFonts w:cs="Times New Roman"/>
                <w:sz w:val="26"/>
                <w:szCs w:val="26"/>
                <w:lang w:val="vi-VN"/>
              </w:rPr>
            </w:pPr>
          </w:p>
        </w:tc>
        <w:tc>
          <w:tcPr>
            <w:tcW w:w="7229" w:type="dxa"/>
          </w:tcPr>
          <w:p w14:paraId="479CCAF2" w14:textId="77777777" w:rsidR="00BC7FEB" w:rsidRPr="008D63A3" w:rsidRDefault="00BC7FEB" w:rsidP="002D78F4">
            <w:pPr>
              <w:spacing w:line="252" w:lineRule="auto"/>
              <w:jc w:val="both"/>
              <w:rPr>
                <w:rFonts w:cs="Times New Roman"/>
                <w:b/>
                <w:bCs/>
                <w:sz w:val="26"/>
                <w:szCs w:val="26"/>
              </w:rPr>
            </w:pPr>
            <w:r w:rsidRPr="008D63A3">
              <w:rPr>
                <w:rFonts w:cs="Times New Roman"/>
                <w:b/>
                <w:bCs/>
                <w:sz w:val="26"/>
                <w:szCs w:val="26"/>
              </w:rPr>
              <w:t>Điều 85.  Trách nhiệm quản lý nhà nước về an toàn, vệ sinh lao động của Bộ trưởng Bộ Y tế</w:t>
            </w:r>
          </w:p>
          <w:p w14:paraId="6BD6967D" w14:textId="78FEB019" w:rsidR="00BC7FEB" w:rsidRPr="008D63A3" w:rsidRDefault="00BC7FEB" w:rsidP="000C31AF">
            <w:pPr>
              <w:spacing w:line="252" w:lineRule="auto"/>
              <w:jc w:val="both"/>
              <w:rPr>
                <w:rFonts w:cs="Times New Roman"/>
                <w:sz w:val="26"/>
                <w:szCs w:val="26"/>
              </w:rPr>
            </w:pPr>
            <w:r w:rsidRPr="008D63A3">
              <w:rPr>
                <w:rFonts w:cs="Times New Roman"/>
                <w:sz w:val="26"/>
                <w:szCs w:val="26"/>
              </w:rPr>
              <w:t xml:space="preserve">… 5. Phối hợp với </w:t>
            </w:r>
            <w:r w:rsidRPr="00696F7C">
              <w:rPr>
                <w:rFonts w:cs="Times New Roman"/>
                <w:color w:val="EE0000"/>
                <w:sz w:val="26"/>
                <w:szCs w:val="26"/>
              </w:rPr>
              <w:t xml:space="preserve">Bộ Lao động - Thương binh và Xã hội </w:t>
            </w:r>
            <w:r w:rsidRPr="008D63A3">
              <w:rPr>
                <w:rFonts w:cs="Times New Roman"/>
                <w:sz w:val="26"/>
                <w:szCs w:val="26"/>
              </w:rPr>
              <w:t>xây dựng nội dung huấn luyện về vệ sinh lao động; tuyên truyền, phổ biến, giáo dục pháp luật về vệ sinh lao động.</w:t>
            </w:r>
          </w:p>
        </w:tc>
        <w:tc>
          <w:tcPr>
            <w:tcW w:w="2127" w:type="dxa"/>
            <w:vMerge/>
          </w:tcPr>
          <w:p w14:paraId="225824EF" w14:textId="21583F25" w:rsidR="00BC7FEB" w:rsidRPr="008D63A3" w:rsidRDefault="00BC7FEB" w:rsidP="000C31AF">
            <w:pPr>
              <w:spacing w:line="252" w:lineRule="auto"/>
              <w:jc w:val="both"/>
              <w:rPr>
                <w:rFonts w:cs="Times New Roman"/>
                <w:sz w:val="26"/>
                <w:szCs w:val="26"/>
              </w:rPr>
            </w:pPr>
          </w:p>
        </w:tc>
        <w:tc>
          <w:tcPr>
            <w:tcW w:w="1275" w:type="dxa"/>
            <w:vMerge/>
          </w:tcPr>
          <w:p w14:paraId="65F52929" w14:textId="77777777" w:rsidR="00BC7FEB" w:rsidRPr="008D63A3" w:rsidRDefault="00BC7FEB" w:rsidP="000C31AF">
            <w:pPr>
              <w:spacing w:line="252" w:lineRule="auto"/>
              <w:jc w:val="both"/>
              <w:rPr>
                <w:rFonts w:cs="Times New Roman"/>
                <w:sz w:val="26"/>
                <w:szCs w:val="26"/>
              </w:rPr>
            </w:pPr>
          </w:p>
        </w:tc>
      </w:tr>
      <w:tr w:rsidR="008D63A3" w:rsidRPr="008D63A3" w14:paraId="55D850DA" w14:textId="0938ECF4" w:rsidTr="00705A19">
        <w:trPr>
          <w:trHeight w:val="1571"/>
        </w:trPr>
        <w:tc>
          <w:tcPr>
            <w:tcW w:w="704" w:type="dxa"/>
            <w:vMerge/>
          </w:tcPr>
          <w:p w14:paraId="18DE6832"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274FF598" w14:textId="77777777" w:rsidR="00801C76" w:rsidRPr="008D63A3" w:rsidRDefault="00801C76" w:rsidP="000C31AF">
            <w:pPr>
              <w:spacing w:line="252" w:lineRule="auto"/>
              <w:jc w:val="both"/>
              <w:rPr>
                <w:rFonts w:cs="Times New Roman"/>
                <w:sz w:val="26"/>
                <w:szCs w:val="26"/>
                <w:lang w:val="vi-VN"/>
              </w:rPr>
            </w:pPr>
          </w:p>
        </w:tc>
        <w:tc>
          <w:tcPr>
            <w:tcW w:w="7229" w:type="dxa"/>
          </w:tcPr>
          <w:p w14:paraId="43E83024" w14:textId="77777777" w:rsidR="00801C76" w:rsidRPr="008D63A3" w:rsidRDefault="00801C76" w:rsidP="002D78F4">
            <w:pPr>
              <w:spacing w:line="252" w:lineRule="auto"/>
              <w:jc w:val="both"/>
              <w:rPr>
                <w:rFonts w:cs="Times New Roman"/>
                <w:b/>
                <w:bCs/>
                <w:sz w:val="26"/>
                <w:szCs w:val="26"/>
              </w:rPr>
            </w:pPr>
            <w:r w:rsidRPr="008D63A3">
              <w:rPr>
                <w:rFonts w:cs="Times New Roman"/>
                <w:b/>
                <w:bCs/>
                <w:sz w:val="26"/>
                <w:szCs w:val="26"/>
              </w:rPr>
              <w:t>Điều 86.  Trách nhiệm quản lý nhà nước về an toàn, vệ sinh lao động của Ủy ban nhân dân các cấp</w:t>
            </w:r>
          </w:p>
          <w:p w14:paraId="418DA13C" w14:textId="3D8BBFDA" w:rsidR="00801C76" w:rsidRPr="008D63A3" w:rsidRDefault="00801C76" w:rsidP="002D78F4">
            <w:pPr>
              <w:spacing w:line="252" w:lineRule="auto"/>
              <w:jc w:val="both"/>
              <w:rPr>
                <w:rFonts w:cs="Times New Roman"/>
                <w:b/>
                <w:bCs/>
                <w:sz w:val="26"/>
                <w:szCs w:val="26"/>
              </w:rPr>
            </w:pPr>
            <w:r w:rsidRPr="008D63A3">
              <w:rPr>
                <w:rFonts w:cs="Times New Roman"/>
                <w:sz w:val="26"/>
                <w:szCs w:val="26"/>
              </w:rPr>
              <w:t>… 4. Hằng năm, bố trí nguồn lực tổ chức tuyên truyền, phổ biến, giáo dục pháp luật về an toàn, vệ sinh lao động trên địa bàn phù hợp với điều kiện cụ thể của địa phương; ưu tiên việc tuyên truyền, phổ biến, giáo dục pháp luật về an toàn, vệ sinh lao động cho người lao động làm việc không theo hợp đồng lao động tại địa phương.</w:t>
            </w:r>
          </w:p>
        </w:tc>
        <w:tc>
          <w:tcPr>
            <w:tcW w:w="2127" w:type="dxa"/>
          </w:tcPr>
          <w:p w14:paraId="716F4C8A" w14:textId="517B2BCF" w:rsidR="00801C76" w:rsidRPr="008D63A3" w:rsidRDefault="00801C76" w:rsidP="000C31AF">
            <w:pPr>
              <w:spacing w:line="252" w:lineRule="auto"/>
              <w:jc w:val="both"/>
              <w:rPr>
                <w:rFonts w:cs="Times New Roman"/>
                <w:sz w:val="26"/>
                <w:szCs w:val="26"/>
              </w:rPr>
            </w:pPr>
          </w:p>
        </w:tc>
        <w:tc>
          <w:tcPr>
            <w:tcW w:w="1275" w:type="dxa"/>
          </w:tcPr>
          <w:p w14:paraId="67E7050F" w14:textId="77777777" w:rsidR="00801C76" w:rsidRPr="008D63A3" w:rsidRDefault="00801C76" w:rsidP="000C31AF">
            <w:pPr>
              <w:spacing w:line="252" w:lineRule="auto"/>
              <w:jc w:val="both"/>
              <w:rPr>
                <w:rFonts w:cs="Times New Roman"/>
                <w:sz w:val="26"/>
                <w:szCs w:val="26"/>
              </w:rPr>
            </w:pPr>
          </w:p>
        </w:tc>
      </w:tr>
      <w:tr w:rsidR="008D63A3" w:rsidRPr="008D63A3" w14:paraId="1CB2357A" w14:textId="24BA0809" w:rsidTr="00705A19">
        <w:tc>
          <w:tcPr>
            <w:tcW w:w="704" w:type="dxa"/>
          </w:tcPr>
          <w:p w14:paraId="605BE459"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tcPr>
          <w:p w14:paraId="40541DA6" w14:textId="50015001" w:rsidR="00801C76" w:rsidRPr="008D63A3" w:rsidRDefault="00696F7C" w:rsidP="000C31AF">
            <w:pPr>
              <w:spacing w:line="252" w:lineRule="auto"/>
              <w:jc w:val="both"/>
              <w:rPr>
                <w:rFonts w:cs="Times New Roman"/>
                <w:sz w:val="26"/>
                <w:szCs w:val="26"/>
              </w:rPr>
            </w:pPr>
            <w:r>
              <w:rPr>
                <w:sz w:val="26"/>
                <w:szCs w:val="26"/>
              </w:rPr>
              <w:t>Khoản 3 Điều 7; khoản 2 Điều 26 Dự thảo Luật</w:t>
            </w:r>
          </w:p>
        </w:tc>
        <w:tc>
          <w:tcPr>
            <w:tcW w:w="7229" w:type="dxa"/>
          </w:tcPr>
          <w:p w14:paraId="77C516AC" w14:textId="77777777" w:rsidR="004A6003" w:rsidRPr="008D63A3" w:rsidRDefault="004A6003" w:rsidP="000C31AF">
            <w:pPr>
              <w:spacing w:line="252" w:lineRule="auto"/>
              <w:jc w:val="both"/>
              <w:rPr>
                <w:rFonts w:cs="Times New Roman"/>
                <w:b/>
                <w:bCs/>
                <w:sz w:val="26"/>
                <w:szCs w:val="26"/>
              </w:rPr>
            </w:pPr>
            <w:r w:rsidRPr="008D63A3">
              <w:rPr>
                <w:rFonts w:cs="Times New Roman"/>
                <w:b/>
                <w:bCs/>
                <w:sz w:val="26"/>
                <w:szCs w:val="26"/>
                <w:lang w:val="vi-VN"/>
              </w:rPr>
              <w:t>Luật Kiểm toán nhà nước</w:t>
            </w:r>
            <w:r w:rsidRPr="008D63A3">
              <w:rPr>
                <w:rFonts w:cs="Times New Roman"/>
                <w:b/>
                <w:bCs/>
                <w:sz w:val="26"/>
                <w:szCs w:val="26"/>
              </w:rPr>
              <w:t xml:space="preserve"> số 85/2015/QH13</w:t>
            </w:r>
          </w:p>
          <w:p w14:paraId="280A47F6" w14:textId="3500B8FA"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10. Nhiệm vụ của Kiểm toán nhà nước</w:t>
            </w:r>
          </w:p>
          <w:p w14:paraId="4D38F23F" w14:textId="3F3ED9F0" w:rsidR="00801C76" w:rsidRPr="008D63A3" w:rsidRDefault="00801C76" w:rsidP="000C31AF">
            <w:pPr>
              <w:spacing w:line="252" w:lineRule="auto"/>
              <w:jc w:val="both"/>
              <w:rPr>
                <w:rFonts w:cs="Times New Roman"/>
                <w:sz w:val="26"/>
                <w:szCs w:val="26"/>
              </w:rPr>
            </w:pPr>
            <w:r w:rsidRPr="008D63A3">
              <w:rPr>
                <w:rFonts w:cs="Times New Roman"/>
                <w:sz w:val="26"/>
                <w:szCs w:val="26"/>
              </w:rPr>
              <w:t>… 17. Tổ chức thông tin, tuyên truyền, phổ biến, giáo dục pháp luật về kiểm toán nhà nước….</w:t>
            </w:r>
          </w:p>
        </w:tc>
        <w:tc>
          <w:tcPr>
            <w:tcW w:w="2127" w:type="dxa"/>
          </w:tcPr>
          <w:p w14:paraId="7160D1D3" w14:textId="7E3C6481" w:rsidR="00801C76" w:rsidRPr="008D63A3" w:rsidRDefault="00801C76" w:rsidP="000C31AF">
            <w:pPr>
              <w:spacing w:line="252" w:lineRule="auto"/>
              <w:jc w:val="both"/>
              <w:rPr>
                <w:rFonts w:cs="Times New Roman"/>
                <w:sz w:val="26"/>
                <w:szCs w:val="26"/>
              </w:rPr>
            </w:pPr>
          </w:p>
        </w:tc>
        <w:tc>
          <w:tcPr>
            <w:tcW w:w="1275" w:type="dxa"/>
          </w:tcPr>
          <w:p w14:paraId="0FD31737" w14:textId="77777777" w:rsidR="00801C76" w:rsidRPr="008D63A3" w:rsidRDefault="00801C76" w:rsidP="000C31AF">
            <w:pPr>
              <w:spacing w:line="252" w:lineRule="auto"/>
              <w:jc w:val="both"/>
              <w:rPr>
                <w:rFonts w:cs="Times New Roman"/>
                <w:sz w:val="26"/>
                <w:szCs w:val="26"/>
              </w:rPr>
            </w:pPr>
          </w:p>
        </w:tc>
      </w:tr>
      <w:tr w:rsidR="008D63A3" w:rsidRPr="008D63A3" w14:paraId="721525FF" w14:textId="0F0E589B" w:rsidTr="00705A19">
        <w:trPr>
          <w:trHeight w:val="1150"/>
        </w:trPr>
        <w:tc>
          <w:tcPr>
            <w:tcW w:w="704" w:type="dxa"/>
            <w:vMerge w:val="restart"/>
          </w:tcPr>
          <w:p w14:paraId="32D4DFE6"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val="restart"/>
          </w:tcPr>
          <w:p w14:paraId="2B9E530C" w14:textId="5B54EAA0" w:rsidR="00801C76" w:rsidRPr="008D63A3" w:rsidRDefault="00696F7C" w:rsidP="000C31AF">
            <w:pPr>
              <w:spacing w:line="252" w:lineRule="auto"/>
              <w:jc w:val="both"/>
              <w:rPr>
                <w:rFonts w:cs="Times New Roman"/>
                <w:b/>
                <w:bCs/>
                <w:sz w:val="26"/>
                <w:szCs w:val="26"/>
              </w:rPr>
            </w:pPr>
            <w:r>
              <w:rPr>
                <w:sz w:val="26"/>
                <w:szCs w:val="26"/>
              </w:rPr>
              <w:t>Khoản 3 Điều 7; khoản 2 Điều 26 Dự thảo Luật</w:t>
            </w:r>
          </w:p>
        </w:tc>
        <w:tc>
          <w:tcPr>
            <w:tcW w:w="7229" w:type="dxa"/>
          </w:tcPr>
          <w:p w14:paraId="5F423507" w14:textId="77777777" w:rsidR="004A6003" w:rsidRPr="008D63A3" w:rsidRDefault="004A6003" w:rsidP="000C31AF">
            <w:pPr>
              <w:spacing w:line="252" w:lineRule="auto"/>
              <w:jc w:val="both"/>
              <w:rPr>
                <w:rFonts w:cs="Times New Roman"/>
                <w:b/>
                <w:bCs/>
                <w:sz w:val="26"/>
                <w:szCs w:val="26"/>
              </w:rPr>
            </w:pPr>
            <w:r w:rsidRPr="008D63A3">
              <w:rPr>
                <w:rFonts w:cs="Times New Roman"/>
                <w:b/>
                <w:bCs/>
                <w:sz w:val="26"/>
                <w:szCs w:val="26"/>
              </w:rPr>
              <w:t>Luật nghĩa vụ quân sự số 78/2015/QH13</w:t>
            </w:r>
          </w:p>
          <w:p w14:paraId="090B2A8B" w14:textId="6842A1B3"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39. Nhiệm vụ của Hội đồng nghĩa vụ quân sự cấp xã</w:t>
            </w:r>
          </w:p>
          <w:p w14:paraId="28DAEF25" w14:textId="753F5361" w:rsidR="00801C76" w:rsidRPr="008D63A3" w:rsidRDefault="00801C76" w:rsidP="000C31AF">
            <w:pPr>
              <w:spacing w:line="252" w:lineRule="auto"/>
              <w:jc w:val="both"/>
              <w:rPr>
                <w:rFonts w:cs="Times New Roman"/>
                <w:sz w:val="26"/>
                <w:szCs w:val="26"/>
              </w:rPr>
            </w:pPr>
            <w:r w:rsidRPr="008D63A3">
              <w:rPr>
                <w:rFonts w:cs="Times New Roman"/>
                <w:sz w:val="26"/>
                <w:szCs w:val="26"/>
              </w:rPr>
              <w:t>1. Giúp Ủy ban nhân dân cấp xã tổ chức tuyên truyền, phổ biến pháp luật về nghĩa vụ quân sự; tổ chức cho công dân đăng ký nghĩa vụ quân sự và khám sức khỏe…</w:t>
            </w:r>
          </w:p>
        </w:tc>
        <w:tc>
          <w:tcPr>
            <w:tcW w:w="2127" w:type="dxa"/>
          </w:tcPr>
          <w:p w14:paraId="56677F2E" w14:textId="6DE8AEFC" w:rsidR="00801C76" w:rsidRPr="008D63A3" w:rsidRDefault="00801C76" w:rsidP="000C31AF">
            <w:pPr>
              <w:spacing w:line="252" w:lineRule="auto"/>
              <w:jc w:val="both"/>
              <w:rPr>
                <w:rFonts w:cs="Times New Roman"/>
                <w:sz w:val="26"/>
                <w:szCs w:val="26"/>
              </w:rPr>
            </w:pPr>
          </w:p>
        </w:tc>
        <w:tc>
          <w:tcPr>
            <w:tcW w:w="1275" w:type="dxa"/>
          </w:tcPr>
          <w:p w14:paraId="3469F55F" w14:textId="77777777" w:rsidR="00801C76" w:rsidRPr="008D63A3" w:rsidRDefault="00801C76" w:rsidP="000C31AF">
            <w:pPr>
              <w:spacing w:line="252" w:lineRule="auto"/>
              <w:jc w:val="both"/>
              <w:rPr>
                <w:rFonts w:cs="Times New Roman"/>
                <w:sz w:val="26"/>
                <w:szCs w:val="26"/>
              </w:rPr>
            </w:pPr>
          </w:p>
        </w:tc>
      </w:tr>
      <w:tr w:rsidR="008D63A3" w:rsidRPr="008D63A3" w14:paraId="0DB9E0F5" w14:textId="5FF706CA" w:rsidTr="00705A19">
        <w:trPr>
          <w:trHeight w:val="892"/>
        </w:trPr>
        <w:tc>
          <w:tcPr>
            <w:tcW w:w="704" w:type="dxa"/>
            <w:vMerge/>
          </w:tcPr>
          <w:p w14:paraId="56BE6DB0"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6282EA3A" w14:textId="77777777" w:rsidR="00801C76" w:rsidRPr="008D63A3" w:rsidRDefault="00801C76" w:rsidP="000C31AF">
            <w:pPr>
              <w:spacing w:line="252" w:lineRule="auto"/>
              <w:jc w:val="both"/>
              <w:rPr>
                <w:rFonts w:cs="Times New Roman"/>
                <w:sz w:val="26"/>
                <w:szCs w:val="26"/>
              </w:rPr>
            </w:pPr>
          </w:p>
        </w:tc>
        <w:tc>
          <w:tcPr>
            <w:tcW w:w="7229" w:type="dxa"/>
          </w:tcPr>
          <w:p w14:paraId="0B39E8FE" w14:textId="77777777" w:rsidR="00801C76" w:rsidRPr="008D63A3" w:rsidRDefault="00801C76" w:rsidP="002D78F4">
            <w:pPr>
              <w:spacing w:line="252" w:lineRule="auto"/>
              <w:jc w:val="both"/>
              <w:rPr>
                <w:rFonts w:cs="Times New Roman"/>
                <w:b/>
                <w:bCs/>
                <w:sz w:val="26"/>
                <w:szCs w:val="26"/>
              </w:rPr>
            </w:pPr>
            <w:r w:rsidRPr="008D63A3">
              <w:rPr>
                <w:rFonts w:cs="Times New Roman"/>
                <w:b/>
                <w:bCs/>
                <w:sz w:val="26"/>
                <w:szCs w:val="26"/>
              </w:rPr>
              <w:t>Điều 55. Nhiệm vụ, quyền hạn của Bộ Quốc phòng</w:t>
            </w:r>
          </w:p>
          <w:p w14:paraId="5360A57C" w14:textId="30457FA9" w:rsidR="00801C76" w:rsidRPr="008D63A3" w:rsidRDefault="00801C76" w:rsidP="000C31AF">
            <w:pPr>
              <w:spacing w:line="252" w:lineRule="auto"/>
              <w:jc w:val="both"/>
              <w:rPr>
                <w:rFonts w:cs="Times New Roman"/>
                <w:b/>
                <w:bCs/>
                <w:sz w:val="26"/>
                <w:szCs w:val="26"/>
              </w:rPr>
            </w:pPr>
            <w:r w:rsidRPr="008D63A3">
              <w:rPr>
                <w:rFonts w:cs="Times New Roman"/>
                <w:sz w:val="26"/>
                <w:szCs w:val="26"/>
              </w:rPr>
              <w:t>… 3. Phối hợp tuyên truyền, phổ biến, giáo dục pháp luật về nghĩa vụ quân sự.</w:t>
            </w:r>
          </w:p>
        </w:tc>
        <w:tc>
          <w:tcPr>
            <w:tcW w:w="2127" w:type="dxa"/>
          </w:tcPr>
          <w:p w14:paraId="3DB96DE6" w14:textId="128DD8C9" w:rsidR="00801C76" w:rsidRPr="008D63A3" w:rsidRDefault="00801C76" w:rsidP="000C31AF">
            <w:pPr>
              <w:spacing w:line="252" w:lineRule="auto"/>
              <w:jc w:val="both"/>
              <w:rPr>
                <w:rFonts w:cs="Times New Roman"/>
                <w:sz w:val="26"/>
                <w:szCs w:val="26"/>
              </w:rPr>
            </w:pPr>
          </w:p>
        </w:tc>
        <w:tc>
          <w:tcPr>
            <w:tcW w:w="1275" w:type="dxa"/>
          </w:tcPr>
          <w:p w14:paraId="22CC65F3" w14:textId="77777777" w:rsidR="00801C76" w:rsidRPr="008D63A3" w:rsidRDefault="00801C76" w:rsidP="000C31AF">
            <w:pPr>
              <w:spacing w:line="252" w:lineRule="auto"/>
              <w:jc w:val="both"/>
              <w:rPr>
                <w:rFonts w:cs="Times New Roman"/>
                <w:sz w:val="26"/>
                <w:szCs w:val="26"/>
              </w:rPr>
            </w:pPr>
          </w:p>
        </w:tc>
      </w:tr>
      <w:tr w:rsidR="008D63A3" w:rsidRPr="008D63A3" w14:paraId="6DF2F209" w14:textId="166FEAB4" w:rsidTr="00705A19">
        <w:trPr>
          <w:trHeight w:val="1150"/>
        </w:trPr>
        <w:tc>
          <w:tcPr>
            <w:tcW w:w="704" w:type="dxa"/>
            <w:vMerge/>
          </w:tcPr>
          <w:p w14:paraId="2EF7C6A9"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728D08F3" w14:textId="77777777" w:rsidR="00801C76" w:rsidRPr="008D63A3" w:rsidRDefault="00801C76" w:rsidP="000C31AF">
            <w:pPr>
              <w:spacing w:line="252" w:lineRule="auto"/>
              <w:jc w:val="both"/>
              <w:rPr>
                <w:rFonts w:cs="Times New Roman"/>
                <w:sz w:val="26"/>
                <w:szCs w:val="26"/>
              </w:rPr>
            </w:pPr>
          </w:p>
        </w:tc>
        <w:tc>
          <w:tcPr>
            <w:tcW w:w="7229" w:type="dxa"/>
          </w:tcPr>
          <w:p w14:paraId="646EDF5A" w14:textId="77777777" w:rsidR="00801C76" w:rsidRPr="008D63A3" w:rsidRDefault="00801C76" w:rsidP="002D78F4">
            <w:pPr>
              <w:spacing w:line="252" w:lineRule="auto"/>
              <w:jc w:val="both"/>
              <w:rPr>
                <w:rFonts w:cs="Times New Roman"/>
                <w:b/>
                <w:bCs/>
                <w:sz w:val="26"/>
                <w:szCs w:val="26"/>
              </w:rPr>
            </w:pPr>
            <w:r w:rsidRPr="008D63A3">
              <w:rPr>
                <w:rFonts w:cs="Times New Roman"/>
                <w:b/>
                <w:bCs/>
                <w:sz w:val="26"/>
                <w:szCs w:val="26"/>
              </w:rPr>
              <w:t>Điều 56. Nhiệm vụ, quyền hạn của các bộ, cơ quan ngang bộ</w:t>
            </w:r>
          </w:p>
          <w:p w14:paraId="279D3E07" w14:textId="0C7B5A96" w:rsidR="00801C76" w:rsidRPr="008D63A3" w:rsidRDefault="00801C76" w:rsidP="002D78F4">
            <w:pPr>
              <w:spacing w:line="252" w:lineRule="auto"/>
              <w:jc w:val="both"/>
              <w:rPr>
                <w:rFonts w:cs="Times New Roman"/>
                <w:b/>
                <w:bCs/>
                <w:sz w:val="26"/>
                <w:szCs w:val="26"/>
              </w:rPr>
            </w:pPr>
            <w:r w:rsidRPr="008D63A3">
              <w:rPr>
                <w:rFonts w:cs="Times New Roman"/>
                <w:sz w:val="26"/>
                <w:szCs w:val="26"/>
              </w:rPr>
              <w:t>… 5. Bộ Thông tin và Truyền thông chỉ đạo các cơ quan thông tin đại chúng tổ chức tuyên truyền, phổ biến, giáo dục pháp luật về nghĩa vụ quân sự theo quy định của pháp luật.</w:t>
            </w:r>
          </w:p>
        </w:tc>
        <w:tc>
          <w:tcPr>
            <w:tcW w:w="2127" w:type="dxa"/>
          </w:tcPr>
          <w:p w14:paraId="56614DCF" w14:textId="66C24566" w:rsidR="00801C76" w:rsidRPr="008D63A3" w:rsidRDefault="00801C76" w:rsidP="000C31AF">
            <w:pPr>
              <w:spacing w:line="252" w:lineRule="auto"/>
              <w:jc w:val="both"/>
              <w:rPr>
                <w:rFonts w:cs="Times New Roman"/>
                <w:sz w:val="26"/>
                <w:szCs w:val="26"/>
              </w:rPr>
            </w:pPr>
          </w:p>
        </w:tc>
        <w:tc>
          <w:tcPr>
            <w:tcW w:w="1275" w:type="dxa"/>
          </w:tcPr>
          <w:p w14:paraId="5E8BC38C" w14:textId="77777777" w:rsidR="00801C76" w:rsidRPr="008D63A3" w:rsidRDefault="00801C76" w:rsidP="000C31AF">
            <w:pPr>
              <w:spacing w:line="252" w:lineRule="auto"/>
              <w:jc w:val="both"/>
              <w:rPr>
                <w:rFonts w:cs="Times New Roman"/>
                <w:sz w:val="26"/>
                <w:szCs w:val="26"/>
              </w:rPr>
            </w:pPr>
          </w:p>
        </w:tc>
      </w:tr>
      <w:tr w:rsidR="008D63A3" w:rsidRPr="008D63A3" w14:paraId="024F8E57" w14:textId="403C02B5" w:rsidTr="00705A19">
        <w:trPr>
          <w:trHeight w:val="1991"/>
        </w:trPr>
        <w:tc>
          <w:tcPr>
            <w:tcW w:w="704" w:type="dxa"/>
            <w:vMerge w:val="restart"/>
          </w:tcPr>
          <w:p w14:paraId="68829053"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val="restart"/>
          </w:tcPr>
          <w:p w14:paraId="73E7B7E3" w14:textId="6B385790" w:rsidR="00801C76" w:rsidRPr="008D63A3" w:rsidRDefault="00696F7C" w:rsidP="000C31AF">
            <w:pPr>
              <w:spacing w:line="252" w:lineRule="auto"/>
              <w:jc w:val="both"/>
              <w:rPr>
                <w:rFonts w:cs="Times New Roman"/>
                <w:b/>
                <w:bCs/>
                <w:sz w:val="26"/>
                <w:szCs w:val="26"/>
              </w:rPr>
            </w:pPr>
            <w:r>
              <w:rPr>
                <w:sz w:val="26"/>
                <w:szCs w:val="26"/>
              </w:rPr>
              <w:t>Khoản 3 Điều 7; khoản 2 Điều 26; Điều 31; Điều 32 Dự thảo Luật</w:t>
            </w:r>
          </w:p>
        </w:tc>
        <w:tc>
          <w:tcPr>
            <w:tcW w:w="7229" w:type="dxa"/>
          </w:tcPr>
          <w:p w14:paraId="789B5B94" w14:textId="7E2C8072" w:rsidR="004A6003" w:rsidRPr="008D63A3" w:rsidRDefault="004A6003" w:rsidP="000C31AF">
            <w:pPr>
              <w:spacing w:line="252" w:lineRule="auto"/>
              <w:jc w:val="both"/>
              <w:rPr>
                <w:rFonts w:cs="Times New Roman"/>
                <w:b/>
                <w:bCs/>
                <w:sz w:val="26"/>
                <w:szCs w:val="26"/>
              </w:rPr>
            </w:pPr>
            <w:r w:rsidRPr="008D63A3">
              <w:rPr>
                <w:rFonts w:cs="Times New Roman"/>
                <w:b/>
                <w:bCs/>
                <w:sz w:val="26"/>
                <w:szCs w:val="26"/>
                <w:lang w:val="vi-VN"/>
              </w:rPr>
              <w:t>Luật thú y</w:t>
            </w:r>
            <w:r w:rsidRPr="008D63A3">
              <w:rPr>
                <w:rFonts w:cs="Times New Roman"/>
                <w:b/>
                <w:bCs/>
                <w:sz w:val="26"/>
                <w:szCs w:val="26"/>
              </w:rPr>
              <w:t xml:space="preserve"> số 79/2015/QH13</w:t>
            </w:r>
            <w:r w:rsidR="00696F7C">
              <w:rPr>
                <w:rFonts w:cs="Times New Roman"/>
                <w:b/>
                <w:bCs/>
                <w:sz w:val="26"/>
                <w:szCs w:val="26"/>
              </w:rPr>
              <w:t xml:space="preserve"> (đã được sửa đổi, bổ sung)</w:t>
            </w:r>
          </w:p>
          <w:p w14:paraId="22BDD160" w14:textId="09C8D4E0" w:rsidR="00801C76" w:rsidRPr="008D63A3" w:rsidRDefault="00801C76" w:rsidP="000C31AF">
            <w:pPr>
              <w:spacing w:line="252" w:lineRule="auto"/>
              <w:jc w:val="both"/>
              <w:rPr>
                <w:rFonts w:cs="Times New Roman"/>
                <w:sz w:val="26"/>
                <w:szCs w:val="26"/>
              </w:rPr>
            </w:pPr>
            <w:r w:rsidRPr="008D63A3">
              <w:rPr>
                <w:rFonts w:cs="Times New Roman"/>
                <w:b/>
                <w:bCs/>
                <w:sz w:val="26"/>
                <w:szCs w:val="26"/>
              </w:rPr>
              <w:t>Điều 8. Trách nhiệm quản lý nhà nước của Chính phủ, các bộ</w:t>
            </w:r>
          </w:p>
          <w:p w14:paraId="57F7C6E7" w14:textId="63980097" w:rsidR="00801C76" w:rsidRPr="008D63A3" w:rsidRDefault="00801C76" w:rsidP="000C31AF">
            <w:pPr>
              <w:spacing w:line="252" w:lineRule="auto"/>
              <w:jc w:val="both"/>
              <w:rPr>
                <w:rFonts w:cs="Times New Roman"/>
                <w:sz w:val="26"/>
                <w:szCs w:val="26"/>
              </w:rPr>
            </w:pPr>
            <w:r w:rsidRPr="008D63A3">
              <w:rPr>
                <w:rFonts w:cs="Times New Roman"/>
                <w:sz w:val="26"/>
                <w:szCs w:val="26"/>
              </w:rPr>
              <w:t xml:space="preserve">… 2. Bộ trưởng Bộ Nông nghiệp và </w:t>
            </w:r>
            <w:r w:rsidR="00696F7C">
              <w:rPr>
                <w:rFonts w:cs="Times New Roman"/>
                <w:sz w:val="26"/>
                <w:szCs w:val="26"/>
              </w:rPr>
              <w:t>Môi trường</w:t>
            </w:r>
            <w:r w:rsidRPr="008D63A3">
              <w:rPr>
                <w:rFonts w:cs="Times New Roman"/>
                <w:sz w:val="26"/>
                <w:szCs w:val="26"/>
              </w:rPr>
              <w:t xml:space="preserve"> chịu trách nhiệm trước Chính phủ thực hiện quản lý nhà nước về thú y và có trách nhiệm sau đây:</w:t>
            </w:r>
          </w:p>
          <w:p w14:paraId="0D9E05C2" w14:textId="53B7C7C1" w:rsidR="00801C76" w:rsidRPr="008D63A3" w:rsidRDefault="00801C76" w:rsidP="000C31AF">
            <w:pPr>
              <w:spacing w:line="252" w:lineRule="auto"/>
              <w:jc w:val="both"/>
              <w:rPr>
                <w:rFonts w:cs="Times New Roman"/>
                <w:sz w:val="26"/>
                <w:szCs w:val="26"/>
              </w:rPr>
            </w:pPr>
            <w:r w:rsidRPr="008D63A3">
              <w:rPr>
                <w:rFonts w:cs="Times New Roman"/>
                <w:sz w:val="26"/>
                <w:szCs w:val="26"/>
              </w:rPr>
              <w:t>… g) Tổ chức thông tin, tuyên truyền, phổ biến kiến thức, giáo dục pháp luật về thú y;</w:t>
            </w:r>
          </w:p>
        </w:tc>
        <w:tc>
          <w:tcPr>
            <w:tcW w:w="2127" w:type="dxa"/>
          </w:tcPr>
          <w:p w14:paraId="370B255D" w14:textId="02BFB0DF" w:rsidR="00801C76" w:rsidRPr="008D63A3" w:rsidRDefault="00801C76" w:rsidP="000C31AF">
            <w:pPr>
              <w:spacing w:line="252" w:lineRule="auto"/>
              <w:jc w:val="both"/>
              <w:rPr>
                <w:rFonts w:cs="Times New Roman"/>
                <w:sz w:val="26"/>
                <w:szCs w:val="26"/>
              </w:rPr>
            </w:pPr>
          </w:p>
        </w:tc>
        <w:tc>
          <w:tcPr>
            <w:tcW w:w="1275" w:type="dxa"/>
          </w:tcPr>
          <w:p w14:paraId="5940A68E" w14:textId="77777777" w:rsidR="00801C76" w:rsidRPr="008D63A3" w:rsidRDefault="00801C76" w:rsidP="000C31AF">
            <w:pPr>
              <w:spacing w:line="252" w:lineRule="auto"/>
              <w:jc w:val="both"/>
              <w:rPr>
                <w:rFonts w:cs="Times New Roman"/>
                <w:sz w:val="26"/>
                <w:szCs w:val="26"/>
              </w:rPr>
            </w:pPr>
          </w:p>
        </w:tc>
      </w:tr>
      <w:tr w:rsidR="008D63A3" w:rsidRPr="008D63A3" w14:paraId="24925B20" w14:textId="20427665" w:rsidTr="00705A19">
        <w:trPr>
          <w:trHeight w:val="1549"/>
        </w:trPr>
        <w:tc>
          <w:tcPr>
            <w:tcW w:w="704" w:type="dxa"/>
            <w:vMerge/>
          </w:tcPr>
          <w:p w14:paraId="28F55018"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660E809C" w14:textId="77777777" w:rsidR="00801C76" w:rsidRPr="008D63A3" w:rsidRDefault="00801C76" w:rsidP="000C31AF">
            <w:pPr>
              <w:spacing w:line="252" w:lineRule="auto"/>
              <w:jc w:val="both"/>
              <w:rPr>
                <w:rFonts w:cs="Times New Roman"/>
                <w:sz w:val="26"/>
                <w:szCs w:val="26"/>
                <w:lang w:val="vi-VN"/>
              </w:rPr>
            </w:pPr>
          </w:p>
        </w:tc>
        <w:tc>
          <w:tcPr>
            <w:tcW w:w="7229" w:type="dxa"/>
          </w:tcPr>
          <w:p w14:paraId="40B6E786" w14:textId="77777777" w:rsidR="00801C76" w:rsidRPr="008D63A3" w:rsidRDefault="00801C76" w:rsidP="002D78F4">
            <w:pPr>
              <w:spacing w:line="252" w:lineRule="auto"/>
              <w:jc w:val="both"/>
              <w:rPr>
                <w:rFonts w:cs="Times New Roman"/>
                <w:sz w:val="26"/>
                <w:szCs w:val="26"/>
              </w:rPr>
            </w:pPr>
            <w:r w:rsidRPr="008D63A3">
              <w:rPr>
                <w:rFonts w:cs="Times New Roman"/>
                <w:b/>
                <w:bCs/>
                <w:sz w:val="26"/>
                <w:szCs w:val="26"/>
              </w:rPr>
              <w:t>Điều 9. Trách nhiệm của Ủy ban nhân dân các cấp</w:t>
            </w:r>
          </w:p>
          <w:p w14:paraId="43DCDC24" w14:textId="77777777" w:rsidR="00801C76" w:rsidRPr="008D63A3" w:rsidRDefault="00801C76" w:rsidP="002D78F4">
            <w:pPr>
              <w:spacing w:line="252" w:lineRule="auto"/>
              <w:jc w:val="both"/>
              <w:rPr>
                <w:rFonts w:cs="Times New Roman"/>
                <w:sz w:val="26"/>
                <w:szCs w:val="26"/>
              </w:rPr>
            </w:pPr>
            <w:r w:rsidRPr="008D63A3">
              <w:rPr>
                <w:rFonts w:cs="Times New Roman"/>
                <w:sz w:val="26"/>
                <w:szCs w:val="26"/>
              </w:rPr>
              <w:t>1. Ủy ban nhân dân tỉnh, thành phố trực thuộc trung ương (sau đây gọi chung là cấp tỉnh) có trách nhiệm sau đây:</w:t>
            </w:r>
          </w:p>
          <w:p w14:paraId="0AF63077" w14:textId="77777777" w:rsidR="00801C76" w:rsidRPr="008D63A3" w:rsidRDefault="00801C76" w:rsidP="002D78F4">
            <w:pPr>
              <w:spacing w:line="252" w:lineRule="auto"/>
              <w:jc w:val="both"/>
              <w:rPr>
                <w:rFonts w:cs="Times New Roman"/>
                <w:sz w:val="26"/>
                <w:szCs w:val="26"/>
              </w:rPr>
            </w:pPr>
            <w:r w:rsidRPr="008D63A3">
              <w:rPr>
                <w:rFonts w:cs="Times New Roman"/>
                <w:sz w:val="26"/>
                <w:szCs w:val="26"/>
              </w:rPr>
              <w:t>… đ) Chỉ đạo, tổ chức tuyên truyền, phổ biến, bồi dưỡng, tập huấn kiến thức, giáo dục pháp luật về thú y;</w:t>
            </w:r>
          </w:p>
          <w:p w14:paraId="3643D932" w14:textId="75F41E8D" w:rsidR="00801C76" w:rsidRPr="008D63A3" w:rsidRDefault="00801C76" w:rsidP="002D78F4">
            <w:pPr>
              <w:spacing w:line="252" w:lineRule="auto"/>
              <w:jc w:val="both"/>
              <w:rPr>
                <w:rFonts w:cs="Times New Roman"/>
                <w:sz w:val="26"/>
                <w:szCs w:val="26"/>
              </w:rPr>
            </w:pPr>
            <w:r w:rsidRPr="008D63A3">
              <w:rPr>
                <w:rFonts w:cs="Times New Roman"/>
                <w:sz w:val="26"/>
                <w:szCs w:val="26"/>
              </w:rPr>
              <w:t>2. Ủy ban nhân dân xã, phường, thị trấn (sau đây gọi chung là cấp xã) có trách nhiệm sau đây:</w:t>
            </w:r>
          </w:p>
          <w:p w14:paraId="5568BCFC" w14:textId="0F0F9BA5" w:rsidR="00801C76" w:rsidRPr="008D63A3" w:rsidRDefault="00801C76" w:rsidP="000C31AF">
            <w:pPr>
              <w:spacing w:line="252" w:lineRule="auto"/>
              <w:jc w:val="both"/>
              <w:rPr>
                <w:rFonts w:cs="Times New Roman"/>
                <w:sz w:val="26"/>
                <w:szCs w:val="26"/>
              </w:rPr>
            </w:pPr>
            <w:r w:rsidRPr="008D63A3">
              <w:rPr>
                <w:rFonts w:cs="Times New Roman"/>
                <w:sz w:val="26"/>
                <w:szCs w:val="26"/>
              </w:rPr>
              <w:t>a) Tổ chức tuyên truyền, phổ biến kiến thức, giáo dục pháp luật về thú y;</w:t>
            </w:r>
          </w:p>
        </w:tc>
        <w:tc>
          <w:tcPr>
            <w:tcW w:w="2127" w:type="dxa"/>
          </w:tcPr>
          <w:p w14:paraId="2E26E0FF" w14:textId="0EF11F46" w:rsidR="00801C76" w:rsidRPr="008D63A3" w:rsidRDefault="00801C76" w:rsidP="000C31AF">
            <w:pPr>
              <w:spacing w:line="252" w:lineRule="auto"/>
              <w:jc w:val="both"/>
              <w:rPr>
                <w:rFonts w:cs="Times New Roman"/>
                <w:sz w:val="26"/>
                <w:szCs w:val="26"/>
              </w:rPr>
            </w:pPr>
          </w:p>
        </w:tc>
        <w:tc>
          <w:tcPr>
            <w:tcW w:w="1275" w:type="dxa"/>
          </w:tcPr>
          <w:p w14:paraId="30C4CE3E" w14:textId="77777777" w:rsidR="00801C76" w:rsidRPr="008D63A3" w:rsidRDefault="00801C76" w:rsidP="000C31AF">
            <w:pPr>
              <w:spacing w:line="252" w:lineRule="auto"/>
              <w:jc w:val="both"/>
              <w:rPr>
                <w:rFonts w:cs="Times New Roman"/>
                <w:sz w:val="26"/>
                <w:szCs w:val="26"/>
              </w:rPr>
            </w:pPr>
          </w:p>
        </w:tc>
      </w:tr>
      <w:tr w:rsidR="008D63A3" w:rsidRPr="008D63A3" w14:paraId="169B319E" w14:textId="0928FA4B" w:rsidTr="005578E2">
        <w:trPr>
          <w:trHeight w:val="1041"/>
        </w:trPr>
        <w:tc>
          <w:tcPr>
            <w:tcW w:w="704" w:type="dxa"/>
            <w:vMerge/>
          </w:tcPr>
          <w:p w14:paraId="1DBE8EDA"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327B0BD3" w14:textId="77777777" w:rsidR="00801C76" w:rsidRPr="008D63A3" w:rsidRDefault="00801C76" w:rsidP="000C31AF">
            <w:pPr>
              <w:spacing w:line="252" w:lineRule="auto"/>
              <w:jc w:val="both"/>
              <w:rPr>
                <w:rFonts w:cs="Times New Roman"/>
                <w:sz w:val="26"/>
                <w:szCs w:val="26"/>
                <w:lang w:val="vi-VN"/>
              </w:rPr>
            </w:pPr>
          </w:p>
        </w:tc>
        <w:tc>
          <w:tcPr>
            <w:tcW w:w="7229" w:type="dxa"/>
          </w:tcPr>
          <w:p w14:paraId="6F993511" w14:textId="77777777" w:rsidR="00801C76" w:rsidRPr="008D63A3" w:rsidRDefault="00801C76" w:rsidP="00A167CE">
            <w:pPr>
              <w:spacing w:line="252" w:lineRule="auto"/>
              <w:jc w:val="both"/>
              <w:rPr>
                <w:rFonts w:cs="Times New Roman"/>
                <w:sz w:val="26"/>
                <w:szCs w:val="26"/>
              </w:rPr>
            </w:pPr>
            <w:r w:rsidRPr="008D63A3">
              <w:rPr>
                <w:rFonts w:cs="Times New Roman"/>
                <w:b/>
                <w:bCs/>
                <w:sz w:val="26"/>
                <w:szCs w:val="26"/>
              </w:rPr>
              <w:t>Điều 10. Trách nhiệm của Mặt trận Tổ quốc Việt Nam, các tổ chức thành viên của Mặt trận và tổ chức xã hội - nghề nghiệp, tổ chức xã hội</w:t>
            </w:r>
          </w:p>
          <w:p w14:paraId="35817432" w14:textId="3E18F600" w:rsidR="00801C76" w:rsidRPr="008D63A3" w:rsidRDefault="00801C76" w:rsidP="00A167CE">
            <w:pPr>
              <w:spacing w:line="252" w:lineRule="auto"/>
              <w:jc w:val="both"/>
              <w:rPr>
                <w:rFonts w:cs="Times New Roman"/>
                <w:b/>
                <w:bCs/>
                <w:sz w:val="26"/>
                <w:szCs w:val="26"/>
              </w:rPr>
            </w:pPr>
            <w:r w:rsidRPr="008D63A3">
              <w:rPr>
                <w:rFonts w:cs="Times New Roman"/>
                <w:sz w:val="26"/>
                <w:szCs w:val="26"/>
              </w:rPr>
              <w:t>… 2. Tổ chức xã hội - nghề nghiệp, tổ chức xã hội tham gia ý kiến xây dựng pháp luật trong lĩnh vực thú y; tuyên truyền, phổ biến kiến thức, pháp luật về thú y;…</w:t>
            </w:r>
          </w:p>
        </w:tc>
        <w:tc>
          <w:tcPr>
            <w:tcW w:w="2127" w:type="dxa"/>
          </w:tcPr>
          <w:p w14:paraId="42537423" w14:textId="5349861D" w:rsidR="00801C76" w:rsidRPr="008D63A3" w:rsidRDefault="00801C76" w:rsidP="000C31AF">
            <w:pPr>
              <w:spacing w:line="252" w:lineRule="auto"/>
              <w:jc w:val="both"/>
              <w:rPr>
                <w:rFonts w:cs="Times New Roman"/>
                <w:sz w:val="26"/>
                <w:szCs w:val="26"/>
              </w:rPr>
            </w:pPr>
          </w:p>
        </w:tc>
        <w:tc>
          <w:tcPr>
            <w:tcW w:w="1275" w:type="dxa"/>
          </w:tcPr>
          <w:p w14:paraId="0416B397" w14:textId="77777777" w:rsidR="00801C76" w:rsidRPr="008D63A3" w:rsidRDefault="00801C76" w:rsidP="000C31AF">
            <w:pPr>
              <w:spacing w:line="252" w:lineRule="auto"/>
              <w:jc w:val="both"/>
              <w:rPr>
                <w:rFonts w:cs="Times New Roman"/>
                <w:sz w:val="26"/>
                <w:szCs w:val="26"/>
              </w:rPr>
            </w:pPr>
          </w:p>
        </w:tc>
      </w:tr>
      <w:tr w:rsidR="00345D6D" w:rsidRPr="008D63A3" w14:paraId="21D3AC61" w14:textId="77777777" w:rsidTr="005578E2">
        <w:trPr>
          <w:trHeight w:val="1041"/>
        </w:trPr>
        <w:tc>
          <w:tcPr>
            <w:tcW w:w="704" w:type="dxa"/>
          </w:tcPr>
          <w:p w14:paraId="62717379" w14:textId="77777777" w:rsidR="00345D6D" w:rsidRPr="008D63A3" w:rsidRDefault="00345D6D"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tcPr>
          <w:p w14:paraId="3567C39F" w14:textId="2A4200E4" w:rsidR="00345D6D" w:rsidRPr="008D63A3" w:rsidRDefault="00696F7C" w:rsidP="000C31AF">
            <w:pPr>
              <w:spacing w:line="252" w:lineRule="auto"/>
              <w:jc w:val="both"/>
              <w:rPr>
                <w:rFonts w:cs="Times New Roman"/>
                <w:sz w:val="26"/>
                <w:szCs w:val="26"/>
                <w:lang w:val="vi-VN"/>
              </w:rPr>
            </w:pPr>
            <w:r>
              <w:rPr>
                <w:sz w:val="26"/>
                <w:szCs w:val="26"/>
              </w:rPr>
              <w:t>Khoản 1 Điều 4; khoản 2 Điều 26; Điều 31 Dự thảo Luật</w:t>
            </w:r>
          </w:p>
        </w:tc>
        <w:tc>
          <w:tcPr>
            <w:tcW w:w="7229" w:type="dxa"/>
          </w:tcPr>
          <w:p w14:paraId="0F399888" w14:textId="303B344A" w:rsidR="00345D6D" w:rsidRPr="00CD2D7B" w:rsidRDefault="00345D6D" w:rsidP="00345D6D">
            <w:pPr>
              <w:pStyle w:val="NormalWeb"/>
              <w:shd w:val="clear" w:color="auto" w:fill="FFFFFF"/>
              <w:spacing w:before="0" w:beforeAutospacing="0" w:after="0" w:afterAutospacing="0" w:line="234" w:lineRule="atLeast"/>
              <w:jc w:val="both"/>
              <w:rPr>
                <w:b/>
                <w:bCs/>
                <w:color w:val="000000"/>
                <w:sz w:val="26"/>
                <w:szCs w:val="26"/>
                <w:shd w:val="clear" w:color="auto" w:fill="FFFFFF"/>
              </w:rPr>
            </w:pPr>
            <w:bookmarkStart w:id="12" w:name="dieu_3"/>
            <w:r w:rsidRPr="00CD2D7B">
              <w:rPr>
                <w:b/>
                <w:bCs/>
                <w:color w:val="000000"/>
                <w:sz w:val="26"/>
                <w:szCs w:val="26"/>
                <w:shd w:val="clear" w:color="auto" w:fill="FFFFFF"/>
              </w:rPr>
              <w:t>Luật Mặt trận Tổ quốc Việt Nam số 75/2015/QH13</w:t>
            </w:r>
          </w:p>
          <w:p w14:paraId="50A30FEB" w14:textId="2ED07C34" w:rsidR="00345D6D" w:rsidRPr="00CD2D7B" w:rsidRDefault="00345D6D" w:rsidP="00CD2D7B">
            <w:pPr>
              <w:pStyle w:val="NormalWeb"/>
              <w:shd w:val="clear" w:color="auto" w:fill="FFFFFF"/>
              <w:spacing w:before="0" w:beforeAutospacing="0" w:after="0" w:afterAutospacing="0" w:line="234" w:lineRule="atLeast"/>
              <w:jc w:val="both"/>
              <w:rPr>
                <w:color w:val="000000"/>
                <w:sz w:val="26"/>
                <w:szCs w:val="26"/>
              </w:rPr>
            </w:pPr>
            <w:r w:rsidRPr="00CD2D7B">
              <w:rPr>
                <w:b/>
                <w:bCs/>
                <w:color w:val="000000"/>
                <w:sz w:val="26"/>
                <w:szCs w:val="26"/>
              </w:rPr>
              <w:t>Điều 3. Quyền và trách nhiệm của Mặt trận Tổ quốc Việt Nam</w:t>
            </w:r>
            <w:bookmarkEnd w:id="12"/>
          </w:p>
          <w:p w14:paraId="57821B25" w14:textId="77777777" w:rsidR="00345D6D" w:rsidRPr="00CD2D7B" w:rsidRDefault="00345D6D" w:rsidP="00CD2D7B">
            <w:pPr>
              <w:pStyle w:val="NormalWeb"/>
              <w:shd w:val="clear" w:color="auto" w:fill="FFFFFF"/>
              <w:spacing w:before="120" w:beforeAutospacing="0" w:after="120" w:afterAutospacing="0" w:line="234" w:lineRule="atLeast"/>
              <w:jc w:val="both"/>
              <w:rPr>
                <w:color w:val="000000"/>
                <w:sz w:val="26"/>
                <w:szCs w:val="26"/>
              </w:rPr>
            </w:pPr>
            <w:r w:rsidRPr="00CD2D7B">
              <w:rPr>
                <w:color w:val="000000"/>
                <w:sz w:val="26"/>
                <w:szCs w:val="26"/>
              </w:rPr>
              <w:t>… 2. Tuyên truyền, vận động Nhân dân thực hiện quyền làm chủ, thực hiện đường lối, chủ trương của Đảng, chính sách, pháp luật của Nhà nước.</w:t>
            </w:r>
          </w:p>
          <w:p w14:paraId="7215BB5C" w14:textId="77777777" w:rsidR="00345D6D" w:rsidRPr="00CD2D7B" w:rsidRDefault="00345D6D" w:rsidP="00CD2D7B">
            <w:pPr>
              <w:pStyle w:val="NormalWeb"/>
              <w:shd w:val="clear" w:color="auto" w:fill="FFFFFF"/>
              <w:spacing w:before="0" w:beforeAutospacing="0" w:after="0" w:afterAutospacing="0" w:line="234" w:lineRule="atLeast"/>
              <w:jc w:val="both"/>
              <w:rPr>
                <w:color w:val="000000"/>
                <w:sz w:val="26"/>
                <w:szCs w:val="26"/>
              </w:rPr>
            </w:pPr>
            <w:bookmarkStart w:id="13" w:name="dieu_17"/>
            <w:r w:rsidRPr="00CD2D7B">
              <w:rPr>
                <w:b/>
                <w:bCs/>
                <w:color w:val="000000"/>
                <w:sz w:val="26"/>
                <w:szCs w:val="26"/>
              </w:rPr>
              <w:t>Điều 17. Tuyên truyền, vận động Nhân dân thực hiện quyền làm chủ, thực hiện chính sách, pháp luật</w:t>
            </w:r>
            <w:bookmarkEnd w:id="13"/>
          </w:p>
          <w:p w14:paraId="46C1A24C" w14:textId="77777777" w:rsidR="00345D6D" w:rsidRPr="00CD2D7B" w:rsidRDefault="00345D6D" w:rsidP="00CD2D7B">
            <w:pPr>
              <w:pStyle w:val="NormalWeb"/>
              <w:shd w:val="clear" w:color="auto" w:fill="FFFFFF"/>
              <w:spacing w:before="120" w:beforeAutospacing="0" w:after="120" w:afterAutospacing="0" w:line="234" w:lineRule="atLeast"/>
              <w:jc w:val="both"/>
              <w:rPr>
                <w:color w:val="000000"/>
                <w:sz w:val="26"/>
                <w:szCs w:val="26"/>
              </w:rPr>
            </w:pPr>
            <w:r w:rsidRPr="00CD2D7B">
              <w:rPr>
                <w:color w:val="000000"/>
                <w:sz w:val="26"/>
                <w:szCs w:val="26"/>
              </w:rPr>
              <w:t>Mặt trận Tổ quốc Việt Nam tuyên truyền, vận động Nhân dân thực hiện quyền làm chủ, thực hiện chính sách, pháp luật với các nội dung sau đây:</w:t>
            </w:r>
          </w:p>
          <w:p w14:paraId="0D7C0A6A" w14:textId="5C52556B" w:rsidR="00345D6D" w:rsidRPr="00CD2D7B" w:rsidRDefault="00345D6D" w:rsidP="00CD2D7B">
            <w:pPr>
              <w:pStyle w:val="NormalWeb"/>
              <w:shd w:val="clear" w:color="auto" w:fill="FFFFFF"/>
              <w:spacing w:before="120" w:beforeAutospacing="0" w:after="120" w:afterAutospacing="0" w:line="234" w:lineRule="atLeast"/>
              <w:jc w:val="both"/>
              <w:rPr>
                <w:color w:val="000000"/>
                <w:sz w:val="26"/>
                <w:szCs w:val="26"/>
              </w:rPr>
            </w:pPr>
            <w:r w:rsidRPr="00CD2D7B">
              <w:rPr>
                <w:color w:val="000000"/>
                <w:sz w:val="26"/>
                <w:szCs w:val="26"/>
              </w:rPr>
              <w:t>1. Tuyên truyền, vận động Nhân dân thực hiện đường lối, chủ trương của Đảng, chính sách, pháp luật của Nhà nước;…</w:t>
            </w:r>
          </w:p>
          <w:p w14:paraId="2216E361" w14:textId="77777777" w:rsidR="00345D6D" w:rsidRPr="00CD2D7B" w:rsidRDefault="00345D6D" w:rsidP="00CD2D7B">
            <w:pPr>
              <w:pStyle w:val="NormalWeb"/>
              <w:shd w:val="clear" w:color="auto" w:fill="FFFFFF"/>
              <w:spacing w:before="120" w:beforeAutospacing="0" w:after="120" w:afterAutospacing="0" w:line="234" w:lineRule="atLeast"/>
              <w:jc w:val="both"/>
              <w:rPr>
                <w:b/>
                <w:bCs/>
                <w:color w:val="000000"/>
                <w:sz w:val="26"/>
                <w:szCs w:val="26"/>
                <w:shd w:val="clear" w:color="auto" w:fill="FFFFFF"/>
              </w:rPr>
            </w:pPr>
            <w:bookmarkStart w:id="14" w:name="dieu_19"/>
            <w:r w:rsidRPr="00CD2D7B">
              <w:rPr>
                <w:b/>
                <w:bCs/>
                <w:color w:val="000000"/>
                <w:sz w:val="26"/>
                <w:szCs w:val="26"/>
                <w:shd w:val="clear" w:color="auto" w:fill="FFFFFF"/>
              </w:rPr>
              <w:t>Điều 19. Tham gia công tác bầu cử</w:t>
            </w:r>
            <w:bookmarkEnd w:id="14"/>
          </w:p>
          <w:p w14:paraId="73635790" w14:textId="42E6D893" w:rsidR="00345D6D" w:rsidRPr="00CD2D7B" w:rsidRDefault="00345D6D" w:rsidP="00CD2D7B">
            <w:pPr>
              <w:pStyle w:val="NormalWeb"/>
              <w:shd w:val="clear" w:color="auto" w:fill="FFFFFF"/>
              <w:spacing w:before="120" w:beforeAutospacing="0" w:after="120" w:afterAutospacing="0" w:line="234" w:lineRule="atLeast"/>
              <w:jc w:val="both"/>
              <w:rPr>
                <w:color w:val="000000"/>
                <w:sz w:val="26"/>
                <w:szCs w:val="26"/>
                <w:shd w:val="clear" w:color="auto" w:fill="FFFFFF"/>
              </w:rPr>
            </w:pPr>
            <w:r w:rsidRPr="00CD2D7B">
              <w:rPr>
                <w:color w:val="000000"/>
                <w:sz w:val="26"/>
                <w:szCs w:val="26"/>
                <w:shd w:val="clear" w:color="auto" w:fill="FFFFFF"/>
              </w:rPr>
              <w:t>Mặt trận Tổ quốc Việt Nam theo quy định của pháp luật tổ chức hiệp thương, lựa chọn, giới thiệu người ứng cử đại biểu Quốc hội, đại biểu Hội đồng nhân dân; … tham gia tuyên truyền, vận động cử tri thực hiện pháp luật về bầu cử.</w:t>
            </w:r>
          </w:p>
          <w:p w14:paraId="1D2086F3" w14:textId="77777777" w:rsidR="00CD2D7B" w:rsidRPr="00CD2D7B" w:rsidRDefault="00CD2D7B" w:rsidP="00CD2D7B">
            <w:pPr>
              <w:pStyle w:val="NormalWeb"/>
              <w:shd w:val="clear" w:color="auto" w:fill="FFFFFF"/>
              <w:spacing w:before="0" w:beforeAutospacing="0" w:after="0" w:afterAutospacing="0" w:line="234" w:lineRule="atLeast"/>
              <w:jc w:val="both"/>
              <w:rPr>
                <w:color w:val="000000"/>
                <w:sz w:val="26"/>
                <w:szCs w:val="26"/>
              </w:rPr>
            </w:pPr>
            <w:bookmarkStart w:id="15" w:name="dieu_23"/>
            <w:r w:rsidRPr="00CD2D7B">
              <w:rPr>
                <w:b/>
                <w:bCs/>
                <w:color w:val="000000"/>
                <w:sz w:val="26"/>
                <w:szCs w:val="26"/>
              </w:rPr>
              <w:t>Điều 23. Tham gia phòng, chống tham nhũng, lãng phí</w:t>
            </w:r>
            <w:bookmarkEnd w:id="15"/>
          </w:p>
          <w:p w14:paraId="03E5D460" w14:textId="77777777" w:rsidR="00CD2D7B" w:rsidRPr="00CD2D7B" w:rsidRDefault="00CD2D7B" w:rsidP="00CD2D7B">
            <w:pPr>
              <w:pStyle w:val="NormalWeb"/>
              <w:shd w:val="clear" w:color="auto" w:fill="FFFFFF"/>
              <w:spacing w:before="120" w:beforeAutospacing="0" w:after="120" w:afterAutospacing="0" w:line="234" w:lineRule="atLeast"/>
              <w:jc w:val="both"/>
              <w:rPr>
                <w:color w:val="000000"/>
                <w:sz w:val="26"/>
                <w:szCs w:val="26"/>
              </w:rPr>
            </w:pPr>
            <w:r w:rsidRPr="00CD2D7B">
              <w:rPr>
                <w:color w:val="000000"/>
                <w:sz w:val="26"/>
                <w:szCs w:val="26"/>
              </w:rPr>
              <w:t>1. Mặt trận Tổ quốc Việt Nam tham gia phòng, chống tham nhũng, lãng phí với các nội dung sau đây:</w:t>
            </w:r>
          </w:p>
          <w:p w14:paraId="23110DEA" w14:textId="77777777" w:rsidR="00CD2D7B" w:rsidRPr="00CD2D7B" w:rsidRDefault="00CD2D7B" w:rsidP="00CD2D7B">
            <w:pPr>
              <w:pStyle w:val="NormalWeb"/>
              <w:shd w:val="clear" w:color="auto" w:fill="FFFFFF"/>
              <w:spacing w:before="120" w:beforeAutospacing="0" w:after="120" w:afterAutospacing="0" w:line="234" w:lineRule="atLeast"/>
              <w:jc w:val="both"/>
              <w:rPr>
                <w:color w:val="000000"/>
                <w:sz w:val="26"/>
                <w:szCs w:val="26"/>
              </w:rPr>
            </w:pPr>
            <w:r w:rsidRPr="00CD2D7B">
              <w:rPr>
                <w:color w:val="000000"/>
                <w:sz w:val="26"/>
                <w:szCs w:val="26"/>
              </w:rPr>
              <w:t>a) Tuyên truyền, vận động Nhân dân thực hiện pháp luật về phòng, chống tham nhũng, thực hành tiết kiệm, chống lãng phí;</w:t>
            </w:r>
          </w:p>
          <w:p w14:paraId="68C87C5B" w14:textId="3F9DB6F2" w:rsidR="00345D6D" w:rsidRPr="00CD2D7B" w:rsidRDefault="00CD2D7B" w:rsidP="00CD2D7B">
            <w:pPr>
              <w:pStyle w:val="NormalWeb"/>
              <w:shd w:val="clear" w:color="auto" w:fill="FFFFFF"/>
              <w:spacing w:before="120" w:beforeAutospacing="0" w:after="120" w:afterAutospacing="0" w:line="234" w:lineRule="atLeast"/>
              <w:jc w:val="both"/>
              <w:rPr>
                <w:color w:val="000000"/>
                <w:sz w:val="26"/>
                <w:szCs w:val="26"/>
              </w:rPr>
            </w:pPr>
            <w:r w:rsidRPr="00CD2D7B">
              <w:rPr>
                <w:color w:val="000000"/>
                <w:sz w:val="26"/>
                <w:szCs w:val="26"/>
              </w:rPr>
              <w:t>…</w:t>
            </w:r>
          </w:p>
        </w:tc>
        <w:tc>
          <w:tcPr>
            <w:tcW w:w="2127" w:type="dxa"/>
          </w:tcPr>
          <w:p w14:paraId="6E57A7D7" w14:textId="77777777" w:rsidR="00345D6D" w:rsidRPr="008D63A3" w:rsidRDefault="00345D6D" w:rsidP="000C31AF">
            <w:pPr>
              <w:spacing w:line="252" w:lineRule="auto"/>
              <w:jc w:val="both"/>
              <w:rPr>
                <w:rFonts w:cs="Times New Roman"/>
                <w:sz w:val="26"/>
                <w:szCs w:val="26"/>
              </w:rPr>
            </w:pPr>
          </w:p>
        </w:tc>
        <w:tc>
          <w:tcPr>
            <w:tcW w:w="1275" w:type="dxa"/>
          </w:tcPr>
          <w:p w14:paraId="33CEDBD1" w14:textId="77777777" w:rsidR="00345D6D" w:rsidRPr="008D63A3" w:rsidRDefault="00345D6D" w:rsidP="000C31AF">
            <w:pPr>
              <w:spacing w:line="252" w:lineRule="auto"/>
              <w:jc w:val="both"/>
              <w:rPr>
                <w:rFonts w:cs="Times New Roman"/>
                <w:sz w:val="26"/>
                <w:szCs w:val="26"/>
              </w:rPr>
            </w:pPr>
          </w:p>
        </w:tc>
      </w:tr>
      <w:tr w:rsidR="008D63A3" w:rsidRPr="008D63A3" w14:paraId="69694F13" w14:textId="4515F646" w:rsidTr="00696F7C">
        <w:trPr>
          <w:trHeight w:val="758"/>
        </w:trPr>
        <w:tc>
          <w:tcPr>
            <w:tcW w:w="704" w:type="dxa"/>
            <w:vMerge w:val="restart"/>
          </w:tcPr>
          <w:p w14:paraId="54FED80C"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val="restart"/>
          </w:tcPr>
          <w:p w14:paraId="4FB325C4" w14:textId="07924209" w:rsidR="00801C76" w:rsidRPr="008D63A3" w:rsidRDefault="00696F7C" w:rsidP="000C31AF">
            <w:pPr>
              <w:spacing w:line="252" w:lineRule="auto"/>
              <w:jc w:val="both"/>
              <w:rPr>
                <w:rFonts w:cs="Times New Roman"/>
                <w:b/>
                <w:bCs/>
                <w:sz w:val="26"/>
                <w:szCs w:val="26"/>
                <w:lang w:val="vi-VN"/>
              </w:rPr>
            </w:pPr>
            <w:r>
              <w:rPr>
                <w:sz w:val="26"/>
                <w:szCs w:val="26"/>
              </w:rPr>
              <w:t>Điều 30 Dự thảo Luật</w:t>
            </w:r>
          </w:p>
        </w:tc>
        <w:tc>
          <w:tcPr>
            <w:tcW w:w="7229" w:type="dxa"/>
          </w:tcPr>
          <w:p w14:paraId="1EA9227A" w14:textId="77777777" w:rsidR="004A6003" w:rsidRPr="008D63A3" w:rsidRDefault="004A6003" w:rsidP="000C31AF">
            <w:pPr>
              <w:spacing w:line="252" w:lineRule="auto"/>
              <w:jc w:val="both"/>
              <w:rPr>
                <w:rFonts w:cs="Times New Roman"/>
                <w:b/>
                <w:bCs/>
                <w:sz w:val="26"/>
                <w:szCs w:val="26"/>
              </w:rPr>
            </w:pPr>
            <w:r w:rsidRPr="008D63A3">
              <w:rPr>
                <w:rFonts w:cs="Times New Roman"/>
                <w:b/>
                <w:bCs/>
                <w:sz w:val="26"/>
                <w:szCs w:val="26"/>
              </w:rPr>
              <w:t>Luật tổ chức Viện kiểm sát nhân dân số 33/2014/QH13</w:t>
            </w:r>
          </w:p>
          <w:p w14:paraId="5F2D55F4" w14:textId="50426853"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6. Các công tác của Viện kiểm sát nhân dân</w:t>
            </w:r>
          </w:p>
          <w:p w14:paraId="762A7670"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cs="Times New Roman"/>
                <w:b/>
                <w:bCs/>
                <w:sz w:val="26"/>
                <w:szCs w:val="26"/>
              </w:rPr>
              <w:t xml:space="preserve">… </w:t>
            </w:r>
            <w:r w:rsidRPr="008D63A3">
              <w:rPr>
                <w:rFonts w:eastAsia="Times New Roman" w:cs="Times New Roman"/>
                <w:kern w:val="0"/>
                <w:sz w:val="26"/>
                <w:szCs w:val="26"/>
                <w14:ligatures w14:val="none"/>
              </w:rPr>
              <w:t>3. Các công tác khác của Viện kiểm sát nhân dân gồm có:</w:t>
            </w:r>
          </w:p>
          <w:p w14:paraId="2F97B0E0" w14:textId="534C9BF3"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lastRenderedPageBreak/>
              <w:t>a) Thống kê tội phạm; xây dựng pháp luật; phổ biến, giáo dục pháp luật;</w:t>
            </w:r>
          </w:p>
        </w:tc>
        <w:tc>
          <w:tcPr>
            <w:tcW w:w="2127" w:type="dxa"/>
          </w:tcPr>
          <w:p w14:paraId="4AA5F603" w14:textId="6F92463E" w:rsidR="00801C76" w:rsidRPr="008D63A3" w:rsidRDefault="00801C76" w:rsidP="000C31AF">
            <w:pPr>
              <w:spacing w:line="252" w:lineRule="auto"/>
              <w:jc w:val="both"/>
              <w:rPr>
                <w:rFonts w:cs="Times New Roman"/>
                <w:sz w:val="26"/>
                <w:szCs w:val="26"/>
              </w:rPr>
            </w:pPr>
          </w:p>
        </w:tc>
        <w:tc>
          <w:tcPr>
            <w:tcW w:w="1275" w:type="dxa"/>
          </w:tcPr>
          <w:p w14:paraId="7695B1D2" w14:textId="77777777" w:rsidR="00801C76" w:rsidRPr="008D63A3" w:rsidRDefault="00801C76" w:rsidP="000C31AF">
            <w:pPr>
              <w:spacing w:line="252" w:lineRule="auto"/>
              <w:jc w:val="both"/>
              <w:rPr>
                <w:rFonts w:cs="Times New Roman"/>
                <w:sz w:val="26"/>
                <w:szCs w:val="26"/>
              </w:rPr>
            </w:pPr>
          </w:p>
        </w:tc>
      </w:tr>
      <w:tr w:rsidR="008D63A3" w:rsidRPr="008D63A3" w14:paraId="6BF12EF7" w14:textId="67D3AFAF" w:rsidTr="00705A19">
        <w:trPr>
          <w:trHeight w:val="1413"/>
        </w:trPr>
        <w:tc>
          <w:tcPr>
            <w:tcW w:w="704" w:type="dxa"/>
            <w:vMerge/>
          </w:tcPr>
          <w:p w14:paraId="6040FBC1"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38070A9B" w14:textId="77777777" w:rsidR="00801C76" w:rsidRPr="008D63A3" w:rsidRDefault="00801C76" w:rsidP="000C31AF">
            <w:pPr>
              <w:spacing w:line="252" w:lineRule="auto"/>
              <w:jc w:val="both"/>
              <w:rPr>
                <w:rFonts w:cs="Times New Roman"/>
                <w:sz w:val="26"/>
                <w:szCs w:val="26"/>
              </w:rPr>
            </w:pPr>
          </w:p>
        </w:tc>
        <w:tc>
          <w:tcPr>
            <w:tcW w:w="7229" w:type="dxa"/>
          </w:tcPr>
          <w:p w14:paraId="3E4AD04A" w14:textId="77777777" w:rsidR="00801C76" w:rsidRPr="008D63A3" w:rsidRDefault="00801C76" w:rsidP="00A167CE">
            <w:pPr>
              <w:spacing w:line="252" w:lineRule="auto"/>
              <w:jc w:val="both"/>
              <w:rPr>
                <w:rFonts w:cs="Times New Roman"/>
                <w:sz w:val="26"/>
                <w:szCs w:val="26"/>
              </w:rPr>
            </w:pPr>
            <w:r w:rsidRPr="008D63A3">
              <w:rPr>
                <w:rFonts w:cs="Times New Roman"/>
                <w:b/>
                <w:bCs/>
                <w:sz w:val="26"/>
                <w:szCs w:val="26"/>
              </w:rPr>
              <w:t>Điều 8. Trách nhiệm phối hợp của Viện kiểm sát nhân dân</w:t>
            </w:r>
          </w:p>
          <w:p w14:paraId="012EC0F1" w14:textId="572576D5" w:rsidR="00801C76" w:rsidRPr="008D63A3" w:rsidRDefault="00801C76" w:rsidP="000C31AF">
            <w:pPr>
              <w:spacing w:line="252" w:lineRule="auto"/>
              <w:jc w:val="both"/>
              <w:rPr>
                <w:rFonts w:cs="Times New Roman"/>
                <w:sz w:val="26"/>
                <w:szCs w:val="26"/>
              </w:rPr>
            </w:pPr>
            <w:r w:rsidRPr="008D63A3">
              <w:rPr>
                <w:rFonts w:cs="Times New Roman"/>
                <w:sz w:val="26"/>
                <w:szCs w:val="26"/>
              </w:rPr>
              <w:t>Trong phạm vi chức năng, nhiệm vụ của mình, Viện kiểm sát nhân dân có trách nhiệm phối hợp với cơ quan Công an, Toà án, Thi hành án, Thanh tra, Kiểm toán, các cơ quan nhà nước khác, Ủy ban Mặt trận Tổ quốc Việt Nam và các tổ chức thành viên của Mặt trận để phòng, chống tội phạm có hiệu quả; xử lý kịp thời, nghiêm minh các loại tội phạm và vi phạm pháp luật trong hoạt động tư pháp; phổ biến, giáo dục pháp luật;…</w:t>
            </w:r>
          </w:p>
        </w:tc>
        <w:tc>
          <w:tcPr>
            <w:tcW w:w="2127" w:type="dxa"/>
          </w:tcPr>
          <w:p w14:paraId="79AC8EDA" w14:textId="599DA492" w:rsidR="00801C76" w:rsidRPr="008D63A3" w:rsidRDefault="00801C76" w:rsidP="000C31AF">
            <w:pPr>
              <w:spacing w:line="252" w:lineRule="auto"/>
              <w:jc w:val="both"/>
              <w:rPr>
                <w:rFonts w:cs="Times New Roman"/>
                <w:sz w:val="26"/>
                <w:szCs w:val="26"/>
              </w:rPr>
            </w:pPr>
          </w:p>
        </w:tc>
        <w:tc>
          <w:tcPr>
            <w:tcW w:w="1275" w:type="dxa"/>
          </w:tcPr>
          <w:p w14:paraId="3F07CA14" w14:textId="77777777" w:rsidR="00801C76" w:rsidRPr="008D63A3" w:rsidRDefault="00801C76" w:rsidP="000C31AF">
            <w:pPr>
              <w:spacing w:line="252" w:lineRule="auto"/>
              <w:jc w:val="both"/>
              <w:rPr>
                <w:rFonts w:cs="Times New Roman"/>
                <w:sz w:val="26"/>
                <w:szCs w:val="26"/>
              </w:rPr>
            </w:pPr>
          </w:p>
        </w:tc>
      </w:tr>
      <w:tr w:rsidR="008D63A3" w:rsidRPr="008D63A3" w14:paraId="457AD3D9" w14:textId="28E0449F" w:rsidTr="00705A19">
        <w:trPr>
          <w:trHeight w:val="1413"/>
        </w:trPr>
        <w:tc>
          <w:tcPr>
            <w:tcW w:w="704" w:type="dxa"/>
            <w:vMerge/>
          </w:tcPr>
          <w:p w14:paraId="1EA3A328"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06B6FEE4" w14:textId="77777777" w:rsidR="00801C76" w:rsidRPr="008D63A3" w:rsidRDefault="00801C76" w:rsidP="000C31AF">
            <w:pPr>
              <w:spacing w:line="252" w:lineRule="auto"/>
              <w:jc w:val="both"/>
              <w:rPr>
                <w:rFonts w:cs="Times New Roman"/>
                <w:sz w:val="26"/>
                <w:szCs w:val="26"/>
              </w:rPr>
            </w:pPr>
          </w:p>
        </w:tc>
        <w:tc>
          <w:tcPr>
            <w:tcW w:w="7229" w:type="dxa"/>
          </w:tcPr>
          <w:p w14:paraId="5AFED520" w14:textId="77777777" w:rsidR="00801C76" w:rsidRPr="008D63A3" w:rsidRDefault="00801C76" w:rsidP="00A167CE">
            <w:pPr>
              <w:spacing w:line="252" w:lineRule="auto"/>
              <w:jc w:val="both"/>
              <w:rPr>
                <w:rFonts w:cs="Times New Roman"/>
                <w:sz w:val="26"/>
                <w:szCs w:val="26"/>
              </w:rPr>
            </w:pPr>
            <w:r w:rsidRPr="008D63A3">
              <w:rPr>
                <w:rFonts w:cs="Times New Roman"/>
                <w:b/>
                <w:bCs/>
                <w:sz w:val="26"/>
                <w:szCs w:val="26"/>
              </w:rPr>
              <w:t>Điều 39. Công tác phổ biến, giáo dục pháp luật</w:t>
            </w:r>
          </w:p>
          <w:p w14:paraId="355D1DA3" w14:textId="10FF8206" w:rsidR="00801C76" w:rsidRPr="008D63A3" w:rsidRDefault="00801C76" w:rsidP="000C31AF">
            <w:pPr>
              <w:spacing w:line="252" w:lineRule="auto"/>
              <w:jc w:val="both"/>
              <w:rPr>
                <w:rFonts w:cs="Times New Roman"/>
                <w:sz w:val="26"/>
                <w:szCs w:val="26"/>
              </w:rPr>
            </w:pPr>
            <w:r w:rsidRPr="008D63A3">
              <w:rPr>
                <w:rFonts w:cs="Times New Roman"/>
                <w:sz w:val="26"/>
                <w:szCs w:val="26"/>
              </w:rPr>
              <w:t>Thông qua việc thực hiện chức năng thực hành quyền công tố, kiểm sát hoạt động tư pháp, Viện kiểm sát nhân dân có trách nhiệm phổ biến, giáo dục pháp luật góp phần phòng, chống tội phạm và vi phạm pháp luật.</w:t>
            </w:r>
          </w:p>
        </w:tc>
        <w:tc>
          <w:tcPr>
            <w:tcW w:w="2127" w:type="dxa"/>
          </w:tcPr>
          <w:p w14:paraId="5046C184" w14:textId="0FBF4C2F" w:rsidR="00801C76" w:rsidRPr="008D63A3" w:rsidRDefault="00801C76" w:rsidP="000C31AF">
            <w:pPr>
              <w:spacing w:line="252" w:lineRule="auto"/>
              <w:jc w:val="both"/>
              <w:rPr>
                <w:rFonts w:cs="Times New Roman"/>
                <w:sz w:val="26"/>
                <w:szCs w:val="26"/>
              </w:rPr>
            </w:pPr>
          </w:p>
        </w:tc>
        <w:tc>
          <w:tcPr>
            <w:tcW w:w="1275" w:type="dxa"/>
          </w:tcPr>
          <w:p w14:paraId="3EB55C0E" w14:textId="77777777" w:rsidR="00801C76" w:rsidRPr="008D63A3" w:rsidRDefault="00801C76" w:rsidP="000C31AF">
            <w:pPr>
              <w:spacing w:line="252" w:lineRule="auto"/>
              <w:jc w:val="both"/>
              <w:rPr>
                <w:rFonts w:cs="Times New Roman"/>
                <w:sz w:val="26"/>
                <w:szCs w:val="26"/>
              </w:rPr>
            </w:pPr>
          </w:p>
        </w:tc>
      </w:tr>
      <w:tr w:rsidR="008D63A3" w:rsidRPr="008D63A3" w14:paraId="05551BA7" w14:textId="4E996C30" w:rsidTr="00705A19">
        <w:trPr>
          <w:trHeight w:val="1413"/>
        </w:trPr>
        <w:tc>
          <w:tcPr>
            <w:tcW w:w="704" w:type="dxa"/>
            <w:vMerge/>
          </w:tcPr>
          <w:p w14:paraId="141DFF15"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5DCF7489" w14:textId="77777777" w:rsidR="00801C76" w:rsidRPr="008D63A3" w:rsidRDefault="00801C76" w:rsidP="000C31AF">
            <w:pPr>
              <w:spacing w:line="252" w:lineRule="auto"/>
              <w:jc w:val="both"/>
              <w:rPr>
                <w:rFonts w:cs="Times New Roman"/>
                <w:sz w:val="26"/>
                <w:szCs w:val="26"/>
              </w:rPr>
            </w:pPr>
          </w:p>
        </w:tc>
        <w:tc>
          <w:tcPr>
            <w:tcW w:w="7229" w:type="dxa"/>
          </w:tcPr>
          <w:p w14:paraId="72DDFA2F" w14:textId="77777777" w:rsidR="00801C76" w:rsidRPr="008D63A3" w:rsidRDefault="00801C76" w:rsidP="00A167CE">
            <w:pPr>
              <w:spacing w:line="252" w:lineRule="auto"/>
              <w:jc w:val="both"/>
              <w:rPr>
                <w:rFonts w:cs="Times New Roman"/>
                <w:b/>
                <w:bCs/>
                <w:sz w:val="26"/>
                <w:szCs w:val="26"/>
              </w:rPr>
            </w:pPr>
            <w:r w:rsidRPr="008D63A3">
              <w:rPr>
                <w:rFonts w:cs="Times New Roman"/>
                <w:b/>
                <w:bCs/>
                <w:sz w:val="26"/>
                <w:szCs w:val="26"/>
              </w:rPr>
              <w:t>Điều 59. Trách nhiệm của cán bộ, công chức, viên chức và người lao động khác của Viện kiểm sát nhân dân</w:t>
            </w:r>
          </w:p>
          <w:p w14:paraId="7AB6968A" w14:textId="48D3C1ED" w:rsidR="00801C76" w:rsidRPr="008D63A3" w:rsidRDefault="00801C76" w:rsidP="00A167CE">
            <w:pPr>
              <w:spacing w:line="252" w:lineRule="auto"/>
              <w:jc w:val="both"/>
              <w:rPr>
                <w:rFonts w:cs="Times New Roman"/>
                <w:b/>
                <w:bCs/>
                <w:sz w:val="26"/>
                <w:szCs w:val="26"/>
              </w:rPr>
            </w:pPr>
            <w:r w:rsidRPr="00166DC3">
              <w:rPr>
                <w:rFonts w:cs="Times New Roman"/>
                <w:sz w:val="26"/>
                <w:szCs w:val="26"/>
              </w:rPr>
              <w:t xml:space="preserve">… </w:t>
            </w:r>
            <w:r w:rsidRPr="008D63A3">
              <w:rPr>
                <w:rFonts w:cs="Times New Roman"/>
                <w:sz w:val="26"/>
                <w:szCs w:val="26"/>
              </w:rPr>
              <w:t>5. Nghiêm chỉnh chấp hành Hiến pháp, pháp luật, quy định của Viện kiểm sát nhân dân; tham gia phổ biến, giáo dục pháp luật.</w:t>
            </w:r>
          </w:p>
        </w:tc>
        <w:tc>
          <w:tcPr>
            <w:tcW w:w="2127" w:type="dxa"/>
          </w:tcPr>
          <w:p w14:paraId="49BA261E" w14:textId="38DA6411" w:rsidR="00801C76" w:rsidRPr="008D63A3" w:rsidRDefault="00801C76" w:rsidP="000C31AF">
            <w:pPr>
              <w:spacing w:line="252" w:lineRule="auto"/>
              <w:jc w:val="both"/>
              <w:rPr>
                <w:rFonts w:cs="Times New Roman"/>
                <w:sz w:val="26"/>
                <w:szCs w:val="26"/>
              </w:rPr>
            </w:pPr>
          </w:p>
        </w:tc>
        <w:tc>
          <w:tcPr>
            <w:tcW w:w="1275" w:type="dxa"/>
          </w:tcPr>
          <w:p w14:paraId="6ED844E0" w14:textId="77777777" w:rsidR="00801C76" w:rsidRPr="008D63A3" w:rsidRDefault="00801C76" w:rsidP="000C31AF">
            <w:pPr>
              <w:spacing w:line="252" w:lineRule="auto"/>
              <w:jc w:val="both"/>
              <w:rPr>
                <w:rFonts w:cs="Times New Roman"/>
                <w:sz w:val="26"/>
                <w:szCs w:val="26"/>
              </w:rPr>
            </w:pPr>
          </w:p>
        </w:tc>
      </w:tr>
      <w:tr w:rsidR="008D63A3" w:rsidRPr="008D63A3" w14:paraId="05848B8F" w14:textId="79D7449A" w:rsidTr="00705A19">
        <w:tc>
          <w:tcPr>
            <w:tcW w:w="704" w:type="dxa"/>
          </w:tcPr>
          <w:p w14:paraId="788D7413"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tcPr>
          <w:p w14:paraId="65AB0798" w14:textId="0C0EF71A" w:rsidR="00801C76" w:rsidRPr="008D63A3" w:rsidRDefault="00696F7C" w:rsidP="000C31AF">
            <w:pPr>
              <w:spacing w:line="252" w:lineRule="auto"/>
              <w:jc w:val="both"/>
              <w:rPr>
                <w:rFonts w:cs="Times New Roman"/>
                <w:sz w:val="26"/>
                <w:szCs w:val="26"/>
              </w:rPr>
            </w:pPr>
            <w:r>
              <w:rPr>
                <w:sz w:val="26"/>
                <w:szCs w:val="26"/>
              </w:rPr>
              <w:t>Điều 29 Dự thảo Luật</w:t>
            </w:r>
          </w:p>
        </w:tc>
        <w:tc>
          <w:tcPr>
            <w:tcW w:w="7229" w:type="dxa"/>
          </w:tcPr>
          <w:p w14:paraId="79FB24C3" w14:textId="77777777" w:rsidR="004A6003" w:rsidRPr="008D63A3" w:rsidRDefault="004A6003" w:rsidP="000C31AF">
            <w:pPr>
              <w:spacing w:line="252" w:lineRule="auto"/>
              <w:jc w:val="both"/>
              <w:rPr>
                <w:rFonts w:cs="Times New Roman"/>
                <w:b/>
                <w:bCs/>
                <w:sz w:val="26"/>
                <w:szCs w:val="26"/>
              </w:rPr>
            </w:pPr>
            <w:r w:rsidRPr="008D63A3">
              <w:rPr>
                <w:rFonts w:cs="Times New Roman"/>
                <w:b/>
                <w:bCs/>
                <w:sz w:val="26"/>
                <w:szCs w:val="26"/>
              </w:rPr>
              <w:t>Luật tổ chức Quốc hội số 57/2014/QH13</w:t>
            </w:r>
          </w:p>
          <w:p w14:paraId="45927968" w14:textId="16A6042E"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27. Trách nhiệm với cử tri  </w:t>
            </w:r>
          </w:p>
          <w:p w14:paraId="129BFEA4" w14:textId="3F16C062"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Đại biểu Quốc hội liên hệ chặt chẽ với cử tri, chịu sự giám sát của cử tri, thường xuyên tiếp xúc với cử tri, tìm hiểu tâm tư, nguyện vọng của cử tri; thu thập và phản ánh trung thực ý kiến, kiến nghị của cử tri với Quốc hội, các cơ quan, tổ chức hữu quan; phổ biến và vận động Nhân dân thực hiện Hiến pháp và pháp luật…</w:t>
            </w:r>
          </w:p>
        </w:tc>
        <w:tc>
          <w:tcPr>
            <w:tcW w:w="2127" w:type="dxa"/>
          </w:tcPr>
          <w:p w14:paraId="1721E826" w14:textId="6A41F21A"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526FB245"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1D5450D9" w14:textId="67A4AEDF" w:rsidTr="00705A19">
        <w:trPr>
          <w:trHeight w:val="1494"/>
        </w:trPr>
        <w:tc>
          <w:tcPr>
            <w:tcW w:w="704" w:type="dxa"/>
            <w:vMerge w:val="restart"/>
          </w:tcPr>
          <w:p w14:paraId="13D203DB"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val="restart"/>
          </w:tcPr>
          <w:p w14:paraId="7AEA9690" w14:textId="5B4AAD17" w:rsidR="00801C76" w:rsidRPr="008D63A3" w:rsidRDefault="00696F7C" w:rsidP="000C31AF">
            <w:pPr>
              <w:spacing w:line="252" w:lineRule="auto"/>
              <w:jc w:val="both"/>
              <w:rPr>
                <w:rFonts w:cs="Times New Roman"/>
                <w:b/>
                <w:bCs/>
                <w:sz w:val="26"/>
                <w:szCs w:val="26"/>
                <w:lang w:val="vi-VN"/>
              </w:rPr>
            </w:pPr>
            <w:r>
              <w:rPr>
                <w:sz w:val="26"/>
                <w:szCs w:val="26"/>
              </w:rPr>
              <w:t>Khoản 3 Điều 7; khoản 2 Điều 26; Điều 32 Dự thảo Luật</w:t>
            </w:r>
          </w:p>
        </w:tc>
        <w:tc>
          <w:tcPr>
            <w:tcW w:w="7229" w:type="dxa"/>
          </w:tcPr>
          <w:p w14:paraId="20A558B2" w14:textId="77777777" w:rsidR="004A6003" w:rsidRPr="008D63A3" w:rsidRDefault="004A6003" w:rsidP="000C31AF">
            <w:pPr>
              <w:spacing w:line="252" w:lineRule="auto"/>
              <w:jc w:val="both"/>
              <w:rPr>
                <w:rFonts w:cs="Times New Roman"/>
                <w:b/>
                <w:bCs/>
                <w:sz w:val="26"/>
                <w:szCs w:val="26"/>
              </w:rPr>
            </w:pPr>
            <w:r w:rsidRPr="008D63A3">
              <w:rPr>
                <w:rStyle w:val="normal-h"/>
                <w:rFonts w:cs="Times New Roman"/>
                <w:b/>
                <w:bCs/>
                <w:sz w:val="26"/>
                <w:szCs w:val="26"/>
                <w:lang w:val="nl-NL"/>
              </w:rPr>
              <w:t>Luật </w:t>
            </w:r>
            <w:r w:rsidRPr="008D63A3">
              <w:rPr>
                <w:rFonts w:cs="Times New Roman"/>
                <w:b/>
                <w:bCs/>
                <w:sz w:val="26"/>
                <w:szCs w:val="26"/>
                <w:lang w:val="nl-NL"/>
              </w:rPr>
              <w:t xml:space="preserve">hộ tịch </w:t>
            </w:r>
            <w:r w:rsidRPr="008D63A3">
              <w:rPr>
                <w:rFonts w:cs="Times New Roman"/>
                <w:b/>
                <w:bCs/>
                <w:sz w:val="26"/>
                <w:szCs w:val="26"/>
              </w:rPr>
              <w:t>số 60/2014/QH13</w:t>
            </w:r>
          </w:p>
          <w:p w14:paraId="478A8A4E" w14:textId="21D5C2F8"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69. Trách nhiệm của Ủy ban nhân dân tỉnh, thành phố trực thuộc trung ương</w:t>
            </w:r>
          </w:p>
          <w:p w14:paraId="28E8BA43"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Ủy ban nhân dân tỉnh, thành phố trực thuộc trung ương (sau đây gọi là Ủy ban nhân dân cấp tỉnh) thực hiện quản lý nhà nước về hộ tịch tại địa phương và có nhiệm vụ, quyền hạn sau đây:</w:t>
            </w:r>
          </w:p>
          <w:p w14:paraId="32DE82FF" w14:textId="1551D4CC"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b) Tổ chức tuyên truyền, phổ biến pháp luật về hộ tịch;</w:t>
            </w:r>
          </w:p>
        </w:tc>
        <w:tc>
          <w:tcPr>
            <w:tcW w:w="2127" w:type="dxa"/>
          </w:tcPr>
          <w:p w14:paraId="68EC6982" w14:textId="1C39406F"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33D589C4"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38692E27" w14:textId="2212EC23" w:rsidTr="00705A19">
        <w:trPr>
          <w:trHeight w:val="1346"/>
        </w:trPr>
        <w:tc>
          <w:tcPr>
            <w:tcW w:w="704" w:type="dxa"/>
            <w:vMerge/>
          </w:tcPr>
          <w:p w14:paraId="53DDFD99"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0656BC6A" w14:textId="77777777" w:rsidR="00801C76" w:rsidRPr="008D63A3" w:rsidRDefault="00801C76" w:rsidP="000C31AF">
            <w:pPr>
              <w:spacing w:line="252" w:lineRule="auto"/>
              <w:jc w:val="both"/>
              <w:rPr>
                <w:rStyle w:val="normal-h"/>
                <w:rFonts w:cs="Times New Roman"/>
                <w:sz w:val="26"/>
                <w:szCs w:val="26"/>
                <w:lang w:val="nl-NL"/>
              </w:rPr>
            </w:pPr>
          </w:p>
        </w:tc>
        <w:tc>
          <w:tcPr>
            <w:tcW w:w="7229" w:type="dxa"/>
          </w:tcPr>
          <w:p w14:paraId="727AA753" w14:textId="77777777" w:rsidR="00801C76" w:rsidRPr="00696F7C" w:rsidRDefault="00801C76" w:rsidP="00A167CE">
            <w:pPr>
              <w:spacing w:line="252" w:lineRule="auto"/>
              <w:jc w:val="both"/>
              <w:rPr>
                <w:rFonts w:eastAsia="Times New Roman" w:cs="Times New Roman"/>
                <w:color w:val="EE0000"/>
                <w:kern w:val="0"/>
                <w:sz w:val="26"/>
                <w:szCs w:val="26"/>
                <w14:ligatures w14:val="none"/>
              </w:rPr>
            </w:pPr>
            <w:r w:rsidRPr="00696F7C">
              <w:rPr>
                <w:rFonts w:eastAsia="Times New Roman" w:cs="Times New Roman"/>
                <w:b/>
                <w:bCs/>
                <w:color w:val="EE0000"/>
                <w:kern w:val="0"/>
                <w:sz w:val="26"/>
                <w:szCs w:val="26"/>
                <w14:ligatures w14:val="none"/>
              </w:rPr>
              <w:t>Điều 70. Trách nhiệm của Ủy ban nhân dân cấp huyện</w:t>
            </w:r>
          </w:p>
          <w:p w14:paraId="66720912" w14:textId="77777777" w:rsidR="00801C76" w:rsidRPr="00696F7C" w:rsidRDefault="00801C76" w:rsidP="00A167CE">
            <w:pPr>
              <w:spacing w:line="252" w:lineRule="auto"/>
              <w:jc w:val="both"/>
              <w:rPr>
                <w:rFonts w:eastAsia="Times New Roman" w:cs="Times New Roman"/>
                <w:color w:val="EE0000"/>
                <w:kern w:val="0"/>
                <w:sz w:val="26"/>
                <w:szCs w:val="26"/>
                <w14:ligatures w14:val="none"/>
              </w:rPr>
            </w:pPr>
            <w:r w:rsidRPr="00696F7C">
              <w:rPr>
                <w:rFonts w:eastAsia="Times New Roman" w:cs="Times New Roman"/>
                <w:color w:val="EE0000"/>
                <w:kern w:val="0"/>
                <w:sz w:val="26"/>
                <w:szCs w:val="26"/>
                <w14:ligatures w14:val="none"/>
              </w:rPr>
              <w:t>1. Ủy ban nhân dân cấp huyện thực hiện quản lý nhà nước về hộ tịch tại địa phương và có nhiệm vụ, quyền hạn sau đây:</w:t>
            </w:r>
          </w:p>
          <w:p w14:paraId="4886DC37" w14:textId="186928E0" w:rsidR="00801C76" w:rsidRPr="008D63A3" w:rsidRDefault="00801C76" w:rsidP="000C31AF">
            <w:pPr>
              <w:spacing w:line="252" w:lineRule="auto"/>
              <w:jc w:val="both"/>
              <w:rPr>
                <w:rFonts w:eastAsia="Times New Roman" w:cs="Times New Roman"/>
                <w:kern w:val="0"/>
                <w:sz w:val="26"/>
                <w:szCs w:val="26"/>
                <w14:ligatures w14:val="none"/>
              </w:rPr>
            </w:pPr>
            <w:r w:rsidRPr="00696F7C">
              <w:rPr>
                <w:rFonts w:eastAsia="Times New Roman" w:cs="Times New Roman"/>
                <w:color w:val="EE0000"/>
                <w:kern w:val="0"/>
                <w:sz w:val="26"/>
                <w:szCs w:val="26"/>
                <w14:ligatures w14:val="none"/>
              </w:rPr>
              <w:t>… c) Tổ chức tuyên truyền, phổ biến các quy định của pháp luật về hộ tịch</w:t>
            </w:r>
            <w:r w:rsidRPr="008D63A3">
              <w:rPr>
                <w:rFonts w:eastAsia="Times New Roman" w:cs="Times New Roman"/>
                <w:kern w:val="0"/>
                <w:sz w:val="26"/>
                <w:szCs w:val="26"/>
                <w14:ligatures w14:val="none"/>
              </w:rPr>
              <w:t>;</w:t>
            </w:r>
          </w:p>
        </w:tc>
        <w:tc>
          <w:tcPr>
            <w:tcW w:w="2127" w:type="dxa"/>
          </w:tcPr>
          <w:p w14:paraId="78BAFC2C" w14:textId="5B69A310"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4AF9BC94"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330957DF" w14:textId="69C446A4" w:rsidTr="00705A19">
        <w:trPr>
          <w:trHeight w:val="1265"/>
        </w:trPr>
        <w:tc>
          <w:tcPr>
            <w:tcW w:w="704" w:type="dxa"/>
            <w:vMerge/>
          </w:tcPr>
          <w:p w14:paraId="361C65E9"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7A7E6A04" w14:textId="77777777" w:rsidR="00801C76" w:rsidRPr="008D63A3" w:rsidRDefault="00801C76" w:rsidP="000C31AF">
            <w:pPr>
              <w:spacing w:line="252" w:lineRule="auto"/>
              <w:jc w:val="both"/>
              <w:rPr>
                <w:rStyle w:val="normal-h"/>
                <w:rFonts w:cs="Times New Roman"/>
                <w:sz w:val="26"/>
                <w:szCs w:val="26"/>
                <w:lang w:val="nl-NL"/>
              </w:rPr>
            </w:pPr>
          </w:p>
        </w:tc>
        <w:tc>
          <w:tcPr>
            <w:tcW w:w="7229" w:type="dxa"/>
          </w:tcPr>
          <w:p w14:paraId="65D6F845" w14:textId="77777777" w:rsidR="00801C76" w:rsidRPr="008D63A3" w:rsidRDefault="00801C76" w:rsidP="00A167CE">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71. Trách nhiệm của Ủy ban nhân dân cấp xã</w:t>
            </w:r>
          </w:p>
          <w:p w14:paraId="02FF6096" w14:textId="77777777" w:rsidR="00801C76" w:rsidRPr="008D63A3" w:rsidRDefault="00801C76" w:rsidP="00A167CE">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Ủy ban nhân dân cấp xã thực hiện quản lý nhà nước về hộ tịch tại địa phương và có nhiệm vụ, quyền hạn sau đây:</w:t>
            </w:r>
          </w:p>
          <w:p w14:paraId="5EB61B81" w14:textId="1A291517" w:rsidR="00801C76" w:rsidRPr="008D63A3" w:rsidRDefault="00801C76" w:rsidP="00A167CE">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c) Tuyên truyền, phổ biến pháp luật về hộ tịch;</w:t>
            </w:r>
          </w:p>
        </w:tc>
        <w:tc>
          <w:tcPr>
            <w:tcW w:w="2127" w:type="dxa"/>
          </w:tcPr>
          <w:p w14:paraId="0B4A0E0A" w14:textId="7EA17440"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29D6E95B"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725EB07E" w14:textId="34C3117D" w:rsidTr="00705A19">
        <w:trPr>
          <w:trHeight w:val="1492"/>
        </w:trPr>
        <w:tc>
          <w:tcPr>
            <w:tcW w:w="704" w:type="dxa"/>
            <w:vMerge/>
          </w:tcPr>
          <w:p w14:paraId="087CCF5F"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372C1C52" w14:textId="77777777" w:rsidR="00801C76" w:rsidRPr="008D63A3" w:rsidRDefault="00801C76" w:rsidP="000C31AF">
            <w:pPr>
              <w:spacing w:line="252" w:lineRule="auto"/>
              <w:jc w:val="both"/>
              <w:rPr>
                <w:rStyle w:val="normal-h"/>
                <w:rFonts w:cs="Times New Roman"/>
                <w:sz w:val="26"/>
                <w:szCs w:val="26"/>
                <w:lang w:val="nl-NL"/>
              </w:rPr>
            </w:pPr>
          </w:p>
        </w:tc>
        <w:tc>
          <w:tcPr>
            <w:tcW w:w="7229" w:type="dxa"/>
          </w:tcPr>
          <w:p w14:paraId="27A1ECE3" w14:textId="77777777" w:rsidR="00801C76" w:rsidRPr="008D63A3" w:rsidRDefault="00801C76" w:rsidP="00A167CE">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73. Nhiệm vụ, quyền hạn của công chức làm công tác hộ tịch </w:t>
            </w:r>
          </w:p>
          <w:p w14:paraId="0A097BF6" w14:textId="77777777" w:rsidR="00801C76" w:rsidRPr="008D63A3" w:rsidRDefault="00801C76" w:rsidP="00A167CE">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Trong lĩnh vực hộ tịch, công chức tư pháp - hộ tịch cấp xã có nhiệm vụ, quyền hạn sau đây:</w:t>
            </w:r>
          </w:p>
          <w:p w14:paraId="32474118" w14:textId="28E54863" w:rsidR="00801C76" w:rsidRPr="008D63A3" w:rsidRDefault="00801C76" w:rsidP="00A167CE">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c) Tuyên truyền, phổ biến, vận động nhân dân chấp hành các quy định của pháp luật về hộ tịch;</w:t>
            </w:r>
          </w:p>
        </w:tc>
        <w:tc>
          <w:tcPr>
            <w:tcW w:w="2127" w:type="dxa"/>
          </w:tcPr>
          <w:p w14:paraId="7298FE3F" w14:textId="12F5BA7B"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3A82C28D"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77D7ED7C" w14:textId="04FC2DE6" w:rsidTr="00705A19">
        <w:tc>
          <w:tcPr>
            <w:tcW w:w="704" w:type="dxa"/>
          </w:tcPr>
          <w:p w14:paraId="050D6E95"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tcPr>
          <w:p w14:paraId="6F580BB0" w14:textId="4B87135B" w:rsidR="00801C76" w:rsidRPr="008D63A3" w:rsidRDefault="00696F7C" w:rsidP="000C31AF">
            <w:pPr>
              <w:spacing w:line="252" w:lineRule="auto"/>
              <w:jc w:val="both"/>
              <w:rPr>
                <w:rFonts w:cs="Times New Roman"/>
                <w:b/>
                <w:bCs/>
                <w:sz w:val="26"/>
                <w:szCs w:val="26"/>
                <w:lang w:val="vi-VN"/>
              </w:rPr>
            </w:pPr>
            <w:r>
              <w:rPr>
                <w:sz w:val="26"/>
                <w:szCs w:val="26"/>
              </w:rPr>
              <w:t>Khoản 1 Điều 3 Dự thảo Luật</w:t>
            </w:r>
          </w:p>
        </w:tc>
        <w:tc>
          <w:tcPr>
            <w:tcW w:w="7229" w:type="dxa"/>
          </w:tcPr>
          <w:p w14:paraId="5FF4E705" w14:textId="77777777" w:rsidR="00E63AFC" w:rsidRPr="008D63A3" w:rsidRDefault="00E63AFC" w:rsidP="000C31AF">
            <w:pPr>
              <w:spacing w:line="252" w:lineRule="auto"/>
              <w:jc w:val="both"/>
              <w:rPr>
                <w:rFonts w:cs="Times New Roman"/>
                <w:b/>
                <w:bCs/>
                <w:sz w:val="26"/>
                <w:szCs w:val="26"/>
              </w:rPr>
            </w:pPr>
            <w:r w:rsidRPr="008D63A3">
              <w:rPr>
                <w:rFonts w:cs="Times New Roman"/>
                <w:b/>
                <w:bCs/>
                <w:sz w:val="26"/>
                <w:szCs w:val="26"/>
                <w:lang w:val="vi-VN"/>
              </w:rPr>
              <w:t>Luật hải quan</w:t>
            </w:r>
            <w:r w:rsidRPr="008D63A3">
              <w:rPr>
                <w:rFonts w:cs="Times New Roman"/>
                <w:b/>
                <w:bCs/>
                <w:sz w:val="26"/>
                <w:szCs w:val="26"/>
              </w:rPr>
              <w:t xml:space="preserve"> số 54/2014/QH13</w:t>
            </w:r>
          </w:p>
          <w:p w14:paraId="67F47E77" w14:textId="5AF0B8F8"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18. Quyền và nghĩa vụ của người khai hải quan</w:t>
            </w:r>
          </w:p>
          <w:p w14:paraId="29A47BB4"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Người khai hải quan có quyền:</w:t>
            </w:r>
          </w:p>
          <w:p w14:paraId="7180DE2A" w14:textId="347D4ED9"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Được cơ quan hải quan cung cấp thông tin liên quan đến việc khai hải quan đối với hàng hoá, phương tiện vận tải, hướng dẫn làm thủ tục hải quan, phổ biến pháp luật về hải quan;…</w:t>
            </w:r>
          </w:p>
        </w:tc>
        <w:tc>
          <w:tcPr>
            <w:tcW w:w="2127" w:type="dxa"/>
          </w:tcPr>
          <w:p w14:paraId="552EBB13" w14:textId="2E15886F"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59798200"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2A86052E" w14:textId="0AF2AA14" w:rsidTr="00705A19">
        <w:tc>
          <w:tcPr>
            <w:tcW w:w="704" w:type="dxa"/>
          </w:tcPr>
          <w:p w14:paraId="7D2C5422"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tcPr>
          <w:p w14:paraId="28A48780" w14:textId="70E12978" w:rsidR="00801C76" w:rsidRPr="008D63A3" w:rsidRDefault="00696F7C" w:rsidP="000C31AF">
            <w:pPr>
              <w:spacing w:line="252" w:lineRule="auto"/>
              <w:jc w:val="both"/>
              <w:rPr>
                <w:rFonts w:cs="Times New Roman"/>
                <w:sz w:val="26"/>
                <w:szCs w:val="26"/>
              </w:rPr>
            </w:pPr>
            <w:r>
              <w:rPr>
                <w:sz w:val="26"/>
                <w:szCs w:val="26"/>
              </w:rPr>
              <w:t xml:space="preserve">Khoản </w:t>
            </w:r>
            <w:r w:rsidR="00A23BDA">
              <w:rPr>
                <w:sz w:val="26"/>
                <w:szCs w:val="26"/>
              </w:rPr>
              <w:t>1</w:t>
            </w:r>
            <w:r>
              <w:rPr>
                <w:sz w:val="26"/>
                <w:szCs w:val="26"/>
              </w:rPr>
              <w:t xml:space="preserve"> Điều </w:t>
            </w:r>
            <w:r w:rsidR="00A23BDA">
              <w:rPr>
                <w:sz w:val="26"/>
                <w:szCs w:val="26"/>
              </w:rPr>
              <w:t xml:space="preserve">4 </w:t>
            </w:r>
            <w:r>
              <w:rPr>
                <w:sz w:val="26"/>
                <w:szCs w:val="26"/>
              </w:rPr>
              <w:t>Dự thảo Luật</w:t>
            </w:r>
          </w:p>
        </w:tc>
        <w:tc>
          <w:tcPr>
            <w:tcW w:w="7229" w:type="dxa"/>
          </w:tcPr>
          <w:p w14:paraId="44F9B3A4" w14:textId="77777777" w:rsidR="00BB3E90" w:rsidRPr="008D63A3" w:rsidRDefault="00BB3E90" w:rsidP="000C31AF">
            <w:pPr>
              <w:spacing w:line="252" w:lineRule="auto"/>
              <w:jc w:val="both"/>
              <w:rPr>
                <w:rFonts w:cs="Times New Roman"/>
                <w:b/>
                <w:bCs/>
                <w:sz w:val="26"/>
                <w:szCs w:val="26"/>
              </w:rPr>
            </w:pPr>
            <w:r w:rsidRPr="008D63A3">
              <w:rPr>
                <w:rFonts w:cs="Times New Roman"/>
                <w:b/>
                <w:bCs/>
                <w:sz w:val="26"/>
                <w:szCs w:val="26"/>
                <w:lang w:val="nl-NL"/>
              </w:rPr>
              <w:t xml:space="preserve">Luật hôn nhân và gia đình </w:t>
            </w:r>
            <w:r w:rsidRPr="008D63A3">
              <w:rPr>
                <w:rFonts w:cs="Times New Roman"/>
                <w:b/>
                <w:bCs/>
                <w:sz w:val="26"/>
                <w:szCs w:val="26"/>
              </w:rPr>
              <w:t>số 52/2014/QH13</w:t>
            </w:r>
          </w:p>
          <w:p w14:paraId="7DF8410D" w14:textId="209310D6"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lastRenderedPageBreak/>
              <w:t>Điều 4. Trách nhiệm của Nhà nước và xã hội đối với hôn nhân và gia đình</w:t>
            </w:r>
          </w:p>
          <w:p w14:paraId="37E47E51"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Nhà nước có chính sách, biện pháp bảo hộ hôn nhân và gia đình, tạo điều kiện để nam, nữ xác lập hôn nhân tự nguyện, tiến bộ, một vợ một chồng, vợ chồng bình đẳng; xây dựng gia đình ấm no, tiến bộ, hạnh phúc và thực hiện đầy đủ chức năng của mình; tăng cường tuyên truyền, phổ biến, giáo dục pháp luật về hôn nhân và gia đình; vận động nhân dân xóa bỏ phong tục, tập quán lạc hậu về hôn nhân và gia đình, phát huy truyền thống, phong tục, tập quán tốt đẹp thể hiện bản sắc của mỗi dân tộc.</w:t>
            </w:r>
          </w:p>
          <w:p w14:paraId="4F55D2D5" w14:textId="7D894F5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3. Cơ quan, tổ chức có trách nhiệm giáo dục, vận động cán bộ, công chức, viên chức, người lao động, các thành viên của mình và mọi công dân xây dựng gia đình văn hóa; kịp thời hòa giải mâu thuẫn trong gia đình, bảo vệ quyền, lợi ích hợp pháp của các thành viên gia đình. Nhà trường phối hợp với gia đình trong việc giáo dục, tuyên truyền, phổ biến pháp luật về hôn nhân và gia đình cho thế hệ trẻ.</w:t>
            </w:r>
          </w:p>
        </w:tc>
        <w:tc>
          <w:tcPr>
            <w:tcW w:w="2127" w:type="dxa"/>
          </w:tcPr>
          <w:p w14:paraId="31B4A800" w14:textId="0B1FC36C"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1A73708C"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15032691" w14:textId="69D4AD33" w:rsidTr="00705A19">
        <w:tc>
          <w:tcPr>
            <w:tcW w:w="704" w:type="dxa"/>
          </w:tcPr>
          <w:p w14:paraId="7F699E31"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tcPr>
          <w:p w14:paraId="11E6CD37" w14:textId="303A0CE5" w:rsidR="00801C76" w:rsidRPr="008D63A3" w:rsidRDefault="00A23BDA" w:rsidP="000C31AF">
            <w:pPr>
              <w:spacing w:line="252" w:lineRule="auto"/>
              <w:jc w:val="both"/>
              <w:rPr>
                <w:rFonts w:cs="Times New Roman"/>
                <w:b/>
                <w:bCs/>
                <w:sz w:val="26"/>
                <w:szCs w:val="26"/>
                <w:lang w:val="vi-VN"/>
              </w:rPr>
            </w:pPr>
            <w:r>
              <w:rPr>
                <w:sz w:val="26"/>
                <w:szCs w:val="26"/>
              </w:rPr>
              <w:t>Điều 32 Dự thảo Luật</w:t>
            </w:r>
          </w:p>
        </w:tc>
        <w:tc>
          <w:tcPr>
            <w:tcW w:w="7229" w:type="dxa"/>
          </w:tcPr>
          <w:p w14:paraId="078BBB3D" w14:textId="77777777" w:rsidR="00BB3E90" w:rsidRPr="008D63A3" w:rsidRDefault="00BB3E90" w:rsidP="000C31AF">
            <w:pPr>
              <w:spacing w:line="252" w:lineRule="auto"/>
              <w:jc w:val="both"/>
              <w:rPr>
                <w:rFonts w:cs="Times New Roman"/>
                <w:b/>
                <w:bCs/>
                <w:sz w:val="26"/>
                <w:szCs w:val="26"/>
              </w:rPr>
            </w:pPr>
            <w:r w:rsidRPr="008D63A3">
              <w:rPr>
                <w:rFonts w:cs="Times New Roman"/>
                <w:b/>
                <w:bCs/>
                <w:spacing w:val="-6"/>
                <w:sz w:val="26"/>
                <w:szCs w:val="26"/>
              </w:rPr>
              <w:t xml:space="preserve">Luật nhập cảnh, xuất cảnh, quá cảnh, cư trú của người nước ngoài tại Việt Nam </w:t>
            </w:r>
            <w:r w:rsidRPr="008D63A3">
              <w:rPr>
                <w:rFonts w:cs="Times New Roman"/>
                <w:b/>
                <w:bCs/>
                <w:sz w:val="26"/>
                <w:szCs w:val="26"/>
              </w:rPr>
              <w:t>số 47/2014/QH13</w:t>
            </w:r>
          </w:p>
          <w:p w14:paraId="7DA22F4E" w14:textId="708A5FD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51. Trách nhiệm của Ủy ban nhân dân các cấp</w:t>
            </w:r>
          </w:p>
          <w:p w14:paraId="77E13034" w14:textId="202D87FB"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3. Phổ biến, giáo dục pháp luật về nhập cảnh, xuất cảnh, cư trú của người nước ngoài ở địa phương.</w:t>
            </w:r>
          </w:p>
        </w:tc>
        <w:tc>
          <w:tcPr>
            <w:tcW w:w="2127" w:type="dxa"/>
          </w:tcPr>
          <w:p w14:paraId="24B73F28" w14:textId="7B1CCC3A"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1F057843"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660DA5A4" w14:textId="330F7248" w:rsidTr="00705A19">
        <w:trPr>
          <w:trHeight w:val="1690"/>
        </w:trPr>
        <w:tc>
          <w:tcPr>
            <w:tcW w:w="704" w:type="dxa"/>
            <w:vMerge w:val="restart"/>
          </w:tcPr>
          <w:p w14:paraId="17C8F4D9"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val="restart"/>
          </w:tcPr>
          <w:p w14:paraId="1365E9CC" w14:textId="235012AD" w:rsidR="00801C76" w:rsidRPr="008D63A3" w:rsidRDefault="00A23BDA" w:rsidP="000C31AF">
            <w:pPr>
              <w:spacing w:line="252" w:lineRule="auto"/>
              <w:jc w:val="both"/>
              <w:rPr>
                <w:rFonts w:cs="Times New Roman"/>
                <w:sz w:val="26"/>
                <w:szCs w:val="26"/>
              </w:rPr>
            </w:pPr>
            <w:r>
              <w:rPr>
                <w:sz w:val="26"/>
                <w:szCs w:val="26"/>
              </w:rPr>
              <w:t>Khoản 1 Điều 4; Khoản 3 Điều 7; khoản 2 Điều 26; Điều 31; Điều 32 Dự thảo Luật</w:t>
            </w:r>
          </w:p>
        </w:tc>
        <w:tc>
          <w:tcPr>
            <w:tcW w:w="7229" w:type="dxa"/>
          </w:tcPr>
          <w:p w14:paraId="2708421F" w14:textId="07F79EEA" w:rsidR="00BB3E90" w:rsidRPr="008D63A3" w:rsidRDefault="00BB3E90" w:rsidP="000C31AF">
            <w:pPr>
              <w:spacing w:line="252" w:lineRule="auto"/>
              <w:jc w:val="both"/>
              <w:rPr>
                <w:rFonts w:cs="Times New Roman"/>
                <w:b/>
                <w:bCs/>
                <w:sz w:val="26"/>
                <w:szCs w:val="26"/>
              </w:rPr>
            </w:pPr>
            <w:r w:rsidRPr="008D63A3">
              <w:rPr>
                <w:rFonts w:cs="Times New Roman"/>
                <w:b/>
                <w:bCs/>
                <w:sz w:val="26"/>
                <w:szCs w:val="26"/>
              </w:rPr>
              <w:t>Luật bảo vệ và kiểm dịch thực vật số 41/2013/QH13</w:t>
            </w:r>
            <w:r w:rsidR="00A23BDA">
              <w:rPr>
                <w:rFonts w:cs="Times New Roman"/>
                <w:b/>
                <w:bCs/>
                <w:sz w:val="26"/>
                <w:szCs w:val="26"/>
              </w:rPr>
              <w:t xml:space="preserve"> (đã được sửa đổi, bổ sung)</w:t>
            </w:r>
          </w:p>
          <w:p w14:paraId="6DDFCEF4" w14:textId="70D1431A"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7. Trách nhiệm quản lý nhà nước của Chính phủ, các bộ</w:t>
            </w:r>
          </w:p>
          <w:p w14:paraId="079152E9" w14:textId="7C6FD63A"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xml:space="preserve">… 2. Bộ Nông nghiệp và </w:t>
            </w:r>
            <w:r w:rsidR="00A23BDA">
              <w:rPr>
                <w:rFonts w:eastAsia="Times New Roman" w:cs="Times New Roman"/>
                <w:kern w:val="0"/>
                <w:sz w:val="26"/>
                <w:szCs w:val="26"/>
                <w14:ligatures w14:val="none"/>
              </w:rPr>
              <w:t>Môi trường</w:t>
            </w:r>
            <w:r w:rsidRPr="008D63A3">
              <w:rPr>
                <w:rFonts w:eastAsia="Times New Roman" w:cs="Times New Roman"/>
                <w:kern w:val="0"/>
                <w:sz w:val="26"/>
                <w:szCs w:val="26"/>
                <w14:ligatures w14:val="none"/>
              </w:rPr>
              <w:t xml:space="preserve"> chịu trách nhiệm trước Chính phủ thực hiện quản lý nhà nước về bảo vệ và kiểm dịch thực vật, có trách nhiệm sau đây:</w:t>
            </w:r>
          </w:p>
          <w:p w14:paraId="37E84E39" w14:textId="3141D9B3" w:rsidR="00801C76" w:rsidRPr="008D63A3" w:rsidRDefault="00801C76" w:rsidP="000C31AF">
            <w:pPr>
              <w:spacing w:line="252" w:lineRule="auto"/>
              <w:jc w:val="both"/>
              <w:rPr>
                <w:rFonts w:cs="Times New Roman"/>
                <w:sz w:val="26"/>
                <w:szCs w:val="26"/>
              </w:rPr>
            </w:pPr>
            <w:r w:rsidRPr="008D63A3">
              <w:rPr>
                <w:rFonts w:cs="Times New Roman"/>
                <w:sz w:val="26"/>
                <w:szCs w:val="26"/>
              </w:rPr>
              <w:t>… i) Tổ chức tuyên truyền, phổ biến, giáo dục pháp luật và kiến thức về bảo vệ và kiểm dịch thực vật;</w:t>
            </w:r>
          </w:p>
        </w:tc>
        <w:tc>
          <w:tcPr>
            <w:tcW w:w="2127" w:type="dxa"/>
          </w:tcPr>
          <w:p w14:paraId="4A4C6846" w14:textId="22D02277"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72A00A8C"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30B00B13" w14:textId="00C18743" w:rsidTr="00166DC3">
        <w:trPr>
          <w:trHeight w:val="758"/>
        </w:trPr>
        <w:tc>
          <w:tcPr>
            <w:tcW w:w="704" w:type="dxa"/>
            <w:vMerge/>
          </w:tcPr>
          <w:p w14:paraId="07A498EC"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508B49BC" w14:textId="77777777" w:rsidR="00801C76" w:rsidRPr="008D63A3" w:rsidRDefault="00801C76" w:rsidP="000C31AF">
            <w:pPr>
              <w:spacing w:line="252" w:lineRule="auto"/>
              <w:jc w:val="both"/>
              <w:rPr>
                <w:rFonts w:cs="Times New Roman"/>
                <w:sz w:val="26"/>
                <w:szCs w:val="26"/>
              </w:rPr>
            </w:pPr>
          </w:p>
        </w:tc>
        <w:tc>
          <w:tcPr>
            <w:tcW w:w="7229" w:type="dxa"/>
          </w:tcPr>
          <w:p w14:paraId="72DDBA0A" w14:textId="77777777" w:rsidR="00801C76" w:rsidRPr="008D63A3" w:rsidRDefault="00801C76" w:rsidP="00117067">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8. Trách nhiệm của Ủy ban nhân dân các cấp</w:t>
            </w:r>
          </w:p>
          <w:p w14:paraId="3F36FAE8" w14:textId="697A695A" w:rsidR="00801C76" w:rsidRPr="008D63A3" w:rsidRDefault="00801C76" w:rsidP="00117067">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Ủy ban nhân dân tỉnh, thành phố trực thuộc trung ương (sau đây gọi chung là Ủy ban nhân dân cấp tỉnh), có trách nhiệm sau đây:</w:t>
            </w:r>
          </w:p>
          <w:p w14:paraId="3B447810" w14:textId="77777777" w:rsidR="00801C76" w:rsidRPr="008D63A3" w:rsidRDefault="00801C76" w:rsidP="00117067">
            <w:pPr>
              <w:spacing w:line="252" w:lineRule="auto"/>
              <w:jc w:val="both"/>
              <w:rPr>
                <w:rFonts w:cs="Times New Roman"/>
                <w:sz w:val="26"/>
                <w:szCs w:val="26"/>
              </w:rPr>
            </w:pPr>
            <w:r w:rsidRPr="008D63A3">
              <w:rPr>
                <w:rFonts w:cs="Times New Roman"/>
                <w:sz w:val="26"/>
                <w:szCs w:val="26"/>
              </w:rPr>
              <w:t>… d) Tổ chức bồi dưỡng, tập huấn về công tác bảo vệ thực vật, kiểm dịch thực vật và sử dụng thuốc bảo vệ thực vật; tổ chức tuyên truyền, phổ biến, giáo dục nhằm nâng cao ý thức chấp hành pháp luật về bảo vệ và kiểm dịch thực vật, ý thức, trách nhiệm của chủ thực vật trong phòng, chống sinh vật gây hại và ý thức, trách nhiệm của người sử dụng thuốc bảo vệ thực vật đối với cộng đồng, môi trường;…</w:t>
            </w:r>
          </w:p>
          <w:p w14:paraId="4CBED939" w14:textId="669BEB78" w:rsidR="00801C76" w:rsidRPr="008D63A3" w:rsidRDefault="00801C76" w:rsidP="00117067">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2. Ủy ban nhân dân xã, phường (sau đây gọi chung là Ủy ban nhân dân cấp xã) có trách nhiệm sau đây:</w:t>
            </w:r>
          </w:p>
          <w:p w14:paraId="0A988D63" w14:textId="50A050A0" w:rsidR="00801C76" w:rsidRPr="008D63A3" w:rsidRDefault="00801C76" w:rsidP="00117067">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a) Tuyên truyền, phổ biến, giáo dục nhằm nâng cao ý thức chấp hành pháp luật về bảo vệ và kiểm dịch thực vật, ý thức, trách nhiệm của chủ thực vật trong phòng, chống sinh vật gây hại và ý thức, trách nhiệm của người sử dụng thuốc bảo vệ thực vật đối với cộng đồng, môi trường;</w:t>
            </w:r>
          </w:p>
        </w:tc>
        <w:tc>
          <w:tcPr>
            <w:tcW w:w="2127" w:type="dxa"/>
          </w:tcPr>
          <w:p w14:paraId="1974CB82" w14:textId="25C6EB2D"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1B6EC61F"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320011DD" w14:textId="03B35042" w:rsidTr="00705A19">
        <w:trPr>
          <w:trHeight w:val="2500"/>
        </w:trPr>
        <w:tc>
          <w:tcPr>
            <w:tcW w:w="704" w:type="dxa"/>
            <w:vMerge/>
          </w:tcPr>
          <w:p w14:paraId="6CA5B15D"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2B923858" w14:textId="77777777" w:rsidR="00801C76" w:rsidRPr="008D63A3" w:rsidRDefault="00801C76" w:rsidP="000C31AF">
            <w:pPr>
              <w:spacing w:line="252" w:lineRule="auto"/>
              <w:jc w:val="both"/>
              <w:rPr>
                <w:rFonts w:cs="Times New Roman"/>
                <w:sz w:val="26"/>
                <w:szCs w:val="26"/>
              </w:rPr>
            </w:pPr>
          </w:p>
        </w:tc>
        <w:tc>
          <w:tcPr>
            <w:tcW w:w="7229" w:type="dxa"/>
          </w:tcPr>
          <w:p w14:paraId="77C45AD6" w14:textId="77777777" w:rsidR="00801C76" w:rsidRPr="008D63A3" w:rsidRDefault="00801C76" w:rsidP="00117067">
            <w:pPr>
              <w:spacing w:line="252" w:lineRule="auto"/>
              <w:jc w:val="both"/>
              <w:rPr>
                <w:rFonts w:cs="Times New Roman"/>
                <w:sz w:val="26"/>
                <w:szCs w:val="26"/>
              </w:rPr>
            </w:pPr>
            <w:r w:rsidRPr="008D63A3">
              <w:rPr>
                <w:rFonts w:cs="Times New Roman"/>
                <w:b/>
                <w:bCs/>
                <w:sz w:val="26"/>
                <w:szCs w:val="26"/>
              </w:rPr>
              <w:t>Điều 10. Vai trò của các tổ chức chính trị - xã hội, tổ chức chính trị xã hội - nghề nghiệp, tổ chức xã hội, tổ chức xã hội - nghề nghiệp</w:t>
            </w:r>
          </w:p>
          <w:p w14:paraId="23884FAD" w14:textId="42DDC13F" w:rsidR="00801C76" w:rsidRPr="008D63A3" w:rsidRDefault="00801C76" w:rsidP="00117067">
            <w:pPr>
              <w:spacing w:line="252" w:lineRule="auto"/>
              <w:jc w:val="both"/>
              <w:rPr>
                <w:rFonts w:eastAsia="Times New Roman" w:cs="Times New Roman"/>
                <w:b/>
                <w:bCs/>
                <w:kern w:val="0"/>
                <w:sz w:val="26"/>
                <w:szCs w:val="26"/>
                <w14:ligatures w14:val="none"/>
              </w:rPr>
            </w:pPr>
            <w:r w:rsidRPr="008D63A3">
              <w:rPr>
                <w:rFonts w:cs="Times New Roman"/>
                <w:sz w:val="26"/>
                <w:szCs w:val="26"/>
              </w:rPr>
              <w:t>Tổ chức chính trị - xã hội, tổ chức chính trị xã hội - nghề nghiệp, tổ chức xã hội, tổ chức xã hội - nghề nghiệp tham gia ý kiến xây dựng các văn bản quy phạm pháp luật về bảo vệ và kiểm dịch thực vật; tuyên truyền, phổ biến kiến thức pháp luật về bảo vệ và kiểm dịch thực vật để nâng cao ý thức của người dân trong phòng, chống sinh vật gây hại, kiểm dịch thực vật, sử dụng thuốc bảo vệ thực vật.</w:t>
            </w:r>
          </w:p>
        </w:tc>
        <w:tc>
          <w:tcPr>
            <w:tcW w:w="2127" w:type="dxa"/>
          </w:tcPr>
          <w:p w14:paraId="3F65732B" w14:textId="5B38DCD0"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111AAD6A"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70FB2B1B" w14:textId="18D75831" w:rsidTr="00705A19">
        <w:trPr>
          <w:trHeight w:val="1095"/>
        </w:trPr>
        <w:tc>
          <w:tcPr>
            <w:tcW w:w="704" w:type="dxa"/>
            <w:vMerge w:val="restart"/>
          </w:tcPr>
          <w:p w14:paraId="1AF12A5C"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val="restart"/>
          </w:tcPr>
          <w:p w14:paraId="30F2D860" w14:textId="1BA16B9D" w:rsidR="00801C76" w:rsidRPr="008D63A3" w:rsidRDefault="00BB3E90" w:rsidP="000C31AF">
            <w:pPr>
              <w:spacing w:line="252" w:lineRule="auto"/>
              <w:jc w:val="both"/>
              <w:rPr>
                <w:rFonts w:cs="Times New Roman"/>
                <w:b/>
                <w:bCs/>
                <w:sz w:val="26"/>
                <w:szCs w:val="26"/>
                <w:lang w:val="vi-VN"/>
              </w:rPr>
            </w:pPr>
            <w:r w:rsidRPr="008D63A3">
              <w:rPr>
                <w:rFonts w:cs="Times New Roman"/>
                <w:sz w:val="26"/>
                <w:szCs w:val="26"/>
              </w:rPr>
              <w:t>Chính sách 1</w:t>
            </w:r>
          </w:p>
        </w:tc>
        <w:tc>
          <w:tcPr>
            <w:tcW w:w="7229" w:type="dxa"/>
          </w:tcPr>
          <w:p w14:paraId="411F314C" w14:textId="77777777" w:rsidR="00BB3E90" w:rsidRPr="008D63A3" w:rsidRDefault="00BB3E90" w:rsidP="000C31AF">
            <w:pPr>
              <w:spacing w:line="252" w:lineRule="auto"/>
              <w:jc w:val="both"/>
              <w:rPr>
                <w:rFonts w:cs="Times New Roman"/>
                <w:b/>
                <w:bCs/>
                <w:sz w:val="26"/>
                <w:szCs w:val="26"/>
              </w:rPr>
            </w:pPr>
            <w:r w:rsidRPr="008D63A3">
              <w:rPr>
                <w:rFonts w:cs="Times New Roman"/>
                <w:b/>
                <w:bCs/>
                <w:sz w:val="26"/>
                <w:szCs w:val="26"/>
              </w:rPr>
              <w:t>Luật giáo dục quốc phòng và an ninh số 30/2013/QH13</w:t>
            </w:r>
          </w:p>
          <w:p w14:paraId="175A4E53" w14:textId="5D8B3939"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5. Nguyên tắc giáo dục quốc phòng và an ninh</w:t>
            </w:r>
          </w:p>
          <w:p w14:paraId="5C7AE049" w14:textId="2CC23C51"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lastRenderedPageBreak/>
              <w:t>… 3. Kết hợp giáo dục quốc phòng và an ninh với giáo dục chính trị tư tưởng, phổ biến, giáo dục pháp luật và gắn với xây dựng cơ sở vững mạnh toàn diện.</w:t>
            </w:r>
          </w:p>
        </w:tc>
        <w:tc>
          <w:tcPr>
            <w:tcW w:w="2127" w:type="dxa"/>
          </w:tcPr>
          <w:p w14:paraId="1D64E7EB" w14:textId="1AAA2DF8"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185F0FDE"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553259EF" w14:textId="11F076BE" w:rsidTr="00705A19">
        <w:trPr>
          <w:trHeight w:val="1095"/>
        </w:trPr>
        <w:tc>
          <w:tcPr>
            <w:tcW w:w="704" w:type="dxa"/>
            <w:vMerge/>
          </w:tcPr>
          <w:p w14:paraId="0DAC20C0"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1F71194E" w14:textId="77777777" w:rsidR="00801C76" w:rsidRPr="008D63A3" w:rsidRDefault="00801C76" w:rsidP="000C31AF">
            <w:pPr>
              <w:spacing w:line="252" w:lineRule="auto"/>
              <w:jc w:val="both"/>
              <w:rPr>
                <w:rFonts w:cs="Times New Roman"/>
                <w:sz w:val="26"/>
                <w:szCs w:val="26"/>
              </w:rPr>
            </w:pPr>
          </w:p>
        </w:tc>
        <w:tc>
          <w:tcPr>
            <w:tcW w:w="7229" w:type="dxa"/>
          </w:tcPr>
          <w:p w14:paraId="3290AF7E" w14:textId="77777777" w:rsidR="00801C76" w:rsidRPr="008D63A3" w:rsidRDefault="00801C76" w:rsidP="00117067">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32. Nội dung quản lý nhà nước về giáo dục quốc phòng và an ninh</w:t>
            </w:r>
          </w:p>
          <w:p w14:paraId="50E4779D" w14:textId="73A933DC" w:rsidR="00801C76" w:rsidRPr="008D63A3" w:rsidRDefault="00801C76" w:rsidP="00117067">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 2. Tuyên truyền, phổ biến văn bản quy phạm pháp luật về giáo dục quốc phòng và an ninh.</w:t>
            </w:r>
          </w:p>
        </w:tc>
        <w:tc>
          <w:tcPr>
            <w:tcW w:w="2127" w:type="dxa"/>
          </w:tcPr>
          <w:p w14:paraId="67CD974D" w14:textId="0DB244F6"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51080840"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6E8760A7" w14:textId="3C31660D" w:rsidTr="00705A19">
        <w:tc>
          <w:tcPr>
            <w:tcW w:w="704" w:type="dxa"/>
          </w:tcPr>
          <w:p w14:paraId="51CAC321"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tcPr>
          <w:p w14:paraId="6AACBCFA" w14:textId="1E6E90E4" w:rsidR="00801C76" w:rsidRPr="008D63A3" w:rsidRDefault="00A23BDA" w:rsidP="000C31AF">
            <w:pPr>
              <w:spacing w:line="252" w:lineRule="auto"/>
              <w:jc w:val="both"/>
              <w:rPr>
                <w:rFonts w:cs="Times New Roman"/>
                <w:b/>
                <w:bCs/>
                <w:sz w:val="26"/>
                <w:szCs w:val="26"/>
                <w:lang w:val="vi-VN"/>
              </w:rPr>
            </w:pPr>
            <w:r>
              <w:rPr>
                <w:sz w:val="26"/>
                <w:szCs w:val="26"/>
              </w:rPr>
              <w:t>Điều 32 Dự thảo Luật</w:t>
            </w:r>
          </w:p>
        </w:tc>
        <w:tc>
          <w:tcPr>
            <w:tcW w:w="7229" w:type="dxa"/>
          </w:tcPr>
          <w:p w14:paraId="540524AC" w14:textId="4A1FF061" w:rsidR="00BB3E90" w:rsidRPr="008D63A3" w:rsidRDefault="00BB3E90" w:rsidP="000C31AF">
            <w:pPr>
              <w:spacing w:line="252" w:lineRule="auto"/>
              <w:jc w:val="both"/>
              <w:rPr>
                <w:rFonts w:cs="Times New Roman"/>
                <w:b/>
                <w:bCs/>
                <w:sz w:val="26"/>
                <w:szCs w:val="26"/>
              </w:rPr>
            </w:pPr>
            <w:r w:rsidRPr="008D63A3">
              <w:rPr>
                <w:rFonts w:cs="Times New Roman"/>
                <w:b/>
                <w:bCs/>
                <w:sz w:val="26"/>
                <w:szCs w:val="26"/>
              </w:rPr>
              <w:t>Luật phòng, chống thiên tai số 33/2013/QH13</w:t>
            </w:r>
            <w:r w:rsidR="00A23BDA">
              <w:rPr>
                <w:rFonts w:cs="Times New Roman"/>
                <w:b/>
                <w:bCs/>
                <w:sz w:val="26"/>
                <w:szCs w:val="26"/>
              </w:rPr>
              <w:t xml:space="preserve"> (đã được sửa đổi, bổ sung)</w:t>
            </w:r>
          </w:p>
          <w:p w14:paraId="7799C0FD" w14:textId="5DBA6D6F"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43. Trách nhiệm của Ủy ban nhân dân các cấp</w:t>
            </w:r>
          </w:p>
          <w:p w14:paraId="608DA9A9" w14:textId="46559B2B"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1. Ủy ban nhân dân cấp tỉnh có trách nhiệm sau đây:</w:t>
            </w:r>
          </w:p>
          <w:p w14:paraId="1879F24F" w14:textId="77777777" w:rsidR="00801C76" w:rsidRPr="008D63A3" w:rsidRDefault="00801C76" w:rsidP="000C31AF">
            <w:pPr>
              <w:spacing w:line="252" w:lineRule="auto"/>
              <w:jc w:val="both"/>
              <w:rPr>
                <w:rFonts w:cs="Times New Roman"/>
                <w:sz w:val="26"/>
                <w:szCs w:val="26"/>
              </w:rPr>
            </w:pPr>
            <w:r w:rsidRPr="008D63A3">
              <w:rPr>
                <w:rFonts w:cs="Times New Roman"/>
                <w:sz w:val="26"/>
                <w:szCs w:val="26"/>
              </w:rPr>
              <w:t>a) Tổ chức phổ biến, tuyên truyền và triển khai thực hiện pháp luật về phòng, chống thiên tai;…</w:t>
            </w:r>
          </w:p>
          <w:p w14:paraId="5C61F7B1"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2. Ủy ban nhân dân cấp xã có trách nhiệm sau đây:</w:t>
            </w:r>
          </w:p>
          <w:p w14:paraId="01C1452C" w14:textId="5794680D"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a) Tổ chức phổ biến, tuyên truyền và triển khai thực hiện Luật này và các quy định liên quan về phòng, chống thiên tai;</w:t>
            </w:r>
          </w:p>
        </w:tc>
        <w:tc>
          <w:tcPr>
            <w:tcW w:w="2127" w:type="dxa"/>
          </w:tcPr>
          <w:p w14:paraId="080989FC" w14:textId="0B0C37E2"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4E24E2A7"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1CA20388" w14:textId="77777777" w:rsidTr="00705A19">
        <w:trPr>
          <w:trHeight w:val="719"/>
        </w:trPr>
        <w:tc>
          <w:tcPr>
            <w:tcW w:w="704" w:type="dxa"/>
          </w:tcPr>
          <w:p w14:paraId="1671159E" w14:textId="77777777" w:rsidR="00CA6332" w:rsidRPr="008D63A3" w:rsidRDefault="00CA6332"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tcPr>
          <w:p w14:paraId="0B57107D" w14:textId="0AD148DD" w:rsidR="00CA6332" w:rsidRPr="008D63A3" w:rsidRDefault="00A23BDA" w:rsidP="000C31AF">
            <w:pPr>
              <w:spacing w:line="252" w:lineRule="auto"/>
              <w:jc w:val="both"/>
              <w:rPr>
                <w:rFonts w:cs="Times New Roman"/>
                <w:sz w:val="26"/>
                <w:szCs w:val="26"/>
              </w:rPr>
            </w:pPr>
            <w:r>
              <w:rPr>
                <w:sz w:val="26"/>
                <w:szCs w:val="26"/>
              </w:rPr>
              <w:t>Khoản 1 Điều 4; Điều 32 Dự thảo Luật</w:t>
            </w:r>
          </w:p>
        </w:tc>
        <w:tc>
          <w:tcPr>
            <w:tcW w:w="7229" w:type="dxa"/>
          </w:tcPr>
          <w:p w14:paraId="066574CB" w14:textId="07D1590D" w:rsidR="00CA6332" w:rsidRPr="008D63A3" w:rsidRDefault="00CA6332" w:rsidP="000C31AF">
            <w:pPr>
              <w:spacing w:line="252" w:lineRule="auto"/>
              <w:jc w:val="both"/>
              <w:rPr>
                <w:rFonts w:cs="Times New Roman"/>
                <w:b/>
                <w:bCs/>
                <w:sz w:val="26"/>
                <w:szCs w:val="26"/>
              </w:rPr>
            </w:pPr>
            <w:r w:rsidRPr="008D63A3">
              <w:rPr>
                <w:rFonts w:cs="Times New Roman"/>
                <w:b/>
                <w:bCs/>
                <w:sz w:val="26"/>
                <w:szCs w:val="26"/>
              </w:rPr>
              <w:t xml:space="preserve">Luật </w:t>
            </w:r>
            <w:r w:rsidR="00896B31" w:rsidRPr="008D63A3">
              <w:rPr>
                <w:rFonts w:cs="Times New Roman"/>
                <w:b/>
                <w:bCs/>
                <w:sz w:val="26"/>
                <w:szCs w:val="26"/>
              </w:rPr>
              <w:t>Xử lý vi phạm hành chính số 15/2012/QH13</w:t>
            </w:r>
          </w:p>
          <w:p w14:paraId="6C2D77AE" w14:textId="77777777" w:rsidR="00CA6332" w:rsidRPr="008D63A3" w:rsidRDefault="00CA6332" w:rsidP="00CA6332">
            <w:pPr>
              <w:shd w:val="clear" w:color="auto" w:fill="FFFFFF"/>
              <w:spacing w:before="90" w:after="90"/>
              <w:outlineLvl w:val="3"/>
              <w:rPr>
                <w:rFonts w:eastAsia="Times New Roman" w:cs="Times New Roman"/>
                <w:kern w:val="0"/>
                <w:sz w:val="26"/>
                <w:szCs w:val="26"/>
                <w14:ligatures w14:val="none"/>
              </w:rPr>
            </w:pPr>
            <w:r w:rsidRPr="008D63A3">
              <w:rPr>
                <w:rFonts w:eastAsia="Times New Roman" w:cs="Times New Roman"/>
                <w:kern w:val="0"/>
                <w:sz w:val="26"/>
                <w:szCs w:val="26"/>
                <w:lang w:val="vi-VN"/>
                <w14:ligatures w14:val="none"/>
              </w:rPr>
              <w:t>Điều 14. Trách nhiệm đấu tranh phòng, chống vi phạm hành chính</w:t>
            </w:r>
          </w:p>
          <w:p w14:paraId="27554E1E" w14:textId="77777777" w:rsidR="00CA6332" w:rsidRPr="008D63A3" w:rsidRDefault="00CA6332" w:rsidP="00CA6332">
            <w:pPr>
              <w:shd w:val="clear" w:color="auto" w:fill="FFFFFF"/>
              <w:spacing w:before="90" w:after="90"/>
              <w:jc w:val="both"/>
              <w:rPr>
                <w:rFonts w:eastAsia="Times New Roman" w:cs="Times New Roman"/>
                <w:kern w:val="0"/>
                <w:sz w:val="26"/>
                <w:szCs w:val="26"/>
                <w14:ligatures w14:val="none"/>
              </w:rPr>
            </w:pPr>
            <w:r w:rsidRPr="008D63A3">
              <w:rPr>
                <w:rFonts w:eastAsia="Times New Roman" w:cs="Times New Roman"/>
                <w:kern w:val="0"/>
                <w:sz w:val="26"/>
                <w:szCs w:val="26"/>
                <w:lang w:val="vi-VN"/>
                <w14:ligatures w14:val="none"/>
              </w:rPr>
              <w:t>1. Cá nhân, tổ chức phải nghiêm chỉnh chấp hành quy định của pháp luật về xử lý vi phạm hành chính. Các tổ chức có nhiệm vụ giáo dục thành viên thuộc tổ chức mình về ý thức bảo vệ và tuân theo pháp luật, quy tắc của cuộc sống xã hội, kịp thời có biện pháp loại trừ nguyên nhân, điều kiện gây ra vi phạm hành chính trong tổ chức mình.</w:t>
            </w:r>
          </w:p>
          <w:p w14:paraId="733D32C8" w14:textId="77777777" w:rsidR="00CA6332" w:rsidRPr="008D63A3" w:rsidRDefault="00CA6332" w:rsidP="00CA6332">
            <w:pPr>
              <w:shd w:val="clear" w:color="auto" w:fill="FFFFFF"/>
              <w:spacing w:before="90" w:after="90"/>
              <w:outlineLvl w:val="3"/>
              <w:rPr>
                <w:rFonts w:eastAsia="Times New Roman" w:cs="Times New Roman"/>
                <w:kern w:val="0"/>
                <w:sz w:val="26"/>
                <w:szCs w:val="26"/>
                <w14:ligatures w14:val="none"/>
              </w:rPr>
            </w:pPr>
            <w:r w:rsidRPr="008D63A3">
              <w:rPr>
                <w:rFonts w:eastAsia="Times New Roman" w:cs="Times New Roman"/>
                <w:kern w:val="0"/>
                <w:sz w:val="26"/>
                <w:szCs w:val="26"/>
                <w:lang w:val="vi-VN"/>
                <w14:ligatures w14:val="none"/>
              </w:rPr>
              <w:t>Điều 17. Trách nhiệm quản lý công tác thi hành pháp luật về xử lý vi phạm hành chính</w:t>
            </w:r>
          </w:p>
          <w:p w14:paraId="03A5D1B1" w14:textId="77777777" w:rsidR="00CA6332" w:rsidRPr="008D63A3" w:rsidRDefault="00CA6332" w:rsidP="00CA6332">
            <w:pPr>
              <w:shd w:val="clear" w:color="auto" w:fill="FFFFFF"/>
              <w:spacing w:before="90" w:after="90"/>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xml:space="preserve">… </w:t>
            </w:r>
            <w:r w:rsidRPr="008D63A3">
              <w:rPr>
                <w:rFonts w:eastAsia="Times New Roman" w:cs="Times New Roman"/>
                <w:kern w:val="0"/>
                <w:sz w:val="26"/>
                <w:szCs w:val="26"/>
                <w:lang w:val="vi-VN"/>
                <w14:ligatures w14:val="none"/>
              </w:rPr>
              <w:t>5. Trong phạm vi nhiệm vụ, quyền hạn của mình, Ủy ban nhân dân các cấp quản lý công tác thi hành pháp luật về xử lý vi phạm hành chính tại địa phương, có trách nhiệm sau đây:</w:t>
            </w:r>
          </w:p>
          <w:p w14:paraId="262046D5" w14:textId="284636C2" w:rsidR="00CA6332" w:rsidRPr="008D63A3" w:rsidRDefault="00CA6332" w:rsidP="00896B31">
            <w:pPr>
              <w:shd w:val="clear" w:color="auto" w:fill="FFFFFF"/>
              <w:spacing w:before="90" w:after="90"/>
              <w:jc w:val="both"/>
              <w:rPr>
                <w:rFonts w:eastAsia="Times New Roman" w:cs="Times New Roman"/>
                <w:kern w:val="0"/>
                <w:sz w:val="26"/>
                <w:szCs w:val="26"/>
                <w14:ligatures w14:val="none"/>
              </w:rPr>
            </w:pPr>
            <w:r w:rsidRPr="008D63A3">
              <w:rPr>
                <w:rFonts w:eastAsia="Times New Roman" w:cs="Times New Roman"/>
                <w:kern w:val="0"/>
                <w:sz w:val="26"/>
                <w:szCs w:val="26"/>
                <w:lang w:val="vi-VN"/>
                <w14:ligatures w14:val="none"/>
              </w:rPr>
              <w:lastRenderedPageBreak/>
              <w:t>a) Chỉ đạo việc tổ chức thực hiện văn bản quy phạm pháp luật về xử lý vi phạm hành chính; tổ chức phổ biến, giáo dục pháp luật về xử lý vi phạm hành chính;</w:t>
            </w:r>
            <w:r w:rsidR="00896B31" w:rsidRPr="008D63A3">
              <w:rPr>
                <w:rFonts w:eastAsia="Times New Roman" w:cs="Times New Roman"/>
                <w:kern w:val="0"/>
                <w:sz w:val="26"/>
                <w:szCs w:val="26"/>
                <w14:ligatures w14:val="none"/>
              </w:rPr>
              <w:t>…</w:t>
            </w:r>
          </w:p>
        </w:tc>
        <w:tc>
          <w:tcPr>
            <w:tcW w:w="2127" w:type="dxa"/>
          </w:tcPr>
          <w:p w14:paraId="3F4A0E6E" w14:textId="77777777" w:rsidR="00CA6332" w:rsidRPr="008D63A3" w:rsidRDefault="00CA6332" w:rsidP="000C31AF">
            <w:pPr>
              <w:spacing w:line="252" w:lineRule="auto"/>
              <w:jc w:val="both"/>
              <w:rPr>
                <w:rFonts w:eastAsia="Times New Roman" w:cs="Times New Roman"/>
                <w:kern w:val="0"/>
                <w:sz w:val="26"/>
                <w:szCs w:val="26"/>
                <w14:ligatures w14:val="none"/>
              </w:rPr>
            </w:pPr>
          </w:p>
        </w:tc>
        <w:tc>
          <w:tcPr>
            <w:tcW w:w="1275" w:type="dxa"/>
          </w:tcPr>
          <w:p w14:paraId="17185C84" w14:textId="77777777" w:rsidR="00CA6332" w:rsidRPr="008D63A3" w:rsidRDefault="00CA6332" w:rsidP="000C31AF">
            <w:pPr>
              <w:spacing w:line="252" w:lineRule="auto"/>
              <w:jc w:val="both"/>
              <w:rPr>
                <w:rFonts w:eastAsia="Times New Roman" w:cs="Times New Roman"/>
                <w:kern w:val="0"/>
                <w:sz w:val="26"/>
                <w:szCs w:val="26"/>
                <w14:ligatures w14:val="none"/>
              </w:rPr>
            </w:pPr>
          </w:p>
        </w:tc>
      </w:tr>
      <w:tr w:rsidR="008D63A3" w:rsidRPr="008D63A3" w14:paraId="4D5DCCEC" w14:textId="3E76E518" w:rsidTr="00705A19">
        <w:trPr>
          <w:trHeight w:val="719"/>
        </w:trPr>
        <w:tc>
          <w:tcPr>
            <w:tcW w:w="704" w:type="dxa"/>
            <w:vMerge w:val="restart"/>
          </w:tcPr>
          <w:p w14:paraId="693EC041"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val="restart"/>
          </w:tcPr>
          <w:p w14:paraId="27627979" w14:textId="023A0967" w:rsidR="00801C76" w:rsidRPr="008D63A3" w:rsidRDefault="00A23BDA" w:rsidP="000C31AF">
            <w:pPr>
              <w:spacing w:line="252" w:lineRule="auto"/>
              <w:jc w:val="both"/>
              <w:rPr>
                <w:rFonts w:cs="Times New Roman"/>
                <w:sz w:val="26"/>
                <w:szCs w:val="26"/>
              </w:rPr>
            </w:pPr>
            <w:r>
              <w:rPr>
                <w:sz w:val="26"/>
                <w:szCs w:val="26"/>
              </w:rPr>
              <w:t>Khoản 3 Điều 7; khoản 2 Điều 26; Điều 31; Điều 32 Dự thảo Luật</w:t>
            </w:r>
          </w:p>
        </w:tc>
        <w:tc>
          <w:tcPr>
            <w:tcW w:w="7229" w:type="dxa"/>
          </w:tcPr>
          <w:p w14:paraId="45C28889" w14:textId="77777777" w:rsidR="00BB3E90" w:rsidRPr="008D63A3" w:rsidRDefault="00BB3E90" w:rsidP="000C31AF">
            <w:pPr>
              <w:spacing w:line="252" w:lineRule="auto"/>
              <w:jc w:val="both"/>
              <w:rPr>
                <w:rFonts w:cs="Times New Roman"/>
                <w:b/>
                <w:bCs/>
                <w:sz w:val="26"/>
                <w:szCs w:val="26"/>
              </w:rPr>
            </w:pPr>
            <w:r w:rsidRPr="008D63A3">
              <w:rPr>
                <w:rFonts w:cs="Times New Roman"/>
                <w:b/>
                <w:bCs/>
                <w:sz w:val="26"/>
                <w:szCs w:val="26"/>
              </w:rPr>
              <w:t>Luật dự trữ quốc gia số 22/2012/QH13</w:t>
            </w:r>
          </w:p>
          <w:p w14:paraId="7F5CD38A" w14:textId="184FBAEB"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10. Nội dung quản lý nhà nước về dự trữ quốc gia</w:t>
            </w:r>
          </w:p>
          <w:p w14:paraId="7107A54F" w14:textId="5FEC6EB9"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kern w:val="0"/>
                <w:sz w:val="26"/>
                <w:szCs w:val="26"/>
                <w14:ligatures w14:val="none"/>
              </w:rPr>
              <w:t>… 5. Tuyên truyền, phổ biến, giáo dục pháp luật về dự trữ quốc gia.</w:t>
            </w:r>
          </w:p>
        </w:tc>
        <w:tc>
          <w:tcPr>
            <w:tcW w:w="2127" w:type="dxa"/>
          </w:tcPr>
          <w:p w14:paraId="1823BFC7" w14:textId="6EC89A83"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723FACB2"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3E8597CB" w14:textId="0FD126D9" w:rsidTr="00705A19">
        <w:trPr>
          <w:trHeight w:val="945"/>
        </w:trPr>
        <w:tc>
          <w:tcPr>
            <w:tcW w:w="704" w:type="dxa"/>
            <w:vMerge/>
          </w:tcPr>
          <w:p w14:paraId="6F05C540" w14:textId="77777777" w:rsidR="00801C76" w:rsidRPr="008D63A3" w:rsidRDefault="00801C76" w:rsidP="000C31AF">
            <w:pPr>
              <w:pStyle w:val="ListParagraph"/>
              <w:numPr>
                <w:ilvl w:val="0"/>
                <w:numId w:val="24"/>
              </w:numPr>
              <w:spacing w:line="252" w:lineRule="auto"/>
              <w:ind w:left="0" w:firstLine="0"/>
              <w:contextualSpacing w:val="0"/>
              <w:jc w:val="both"/>
              <w:rPr>
                <w:rFonts w:cs="Times New Roman"/>
                <w:sz w:val="26"/>
                <w:szCs w:val="26"/>
              </w:rPr>
            </w:pPr>
          </w:p>
        </w:tc>
        <w:tc>
          <w:tcPr>
            <w:tcW w:w="1985" w:type="dxa"/>
            <w:vMerge/>
          </w:tcPr>
          <w:p w14:paraId="4B6D13C6" w14:textId="77777777" w:rsidR="00801C76" w:rsidRPr="008D63A3" w:rsidRDefault="00801C76" w:rsidP="000C31AF">
            <w:pPr>
              <w:spacing w:line="252" w:lineRule="auto"/>
              <w:jc w:val="both"/>
              <w:rPr>
                <w:rFonts w:cs="Times New Roman"/>
                <w:sz w:val="26"/>
                <w:szCs w:val="26"/>
              </w:rPr>
            </w:pPr>
          </w:p>
        </w:tc>
        <w:tc>
          <w:tcPr>
            <w:tcW w:w="7229" w:type="dxa"/>
          </w:tcPr>
          <w:p w14:paraId="517913B2"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20. Nhiệm vụ, quyền hạn của Uỷ ban nhân dân tỉnh, thành phố trực thuộc trung ương</w:t>
            </w:r>
          </w:p>
          <w:p w14:paraId="329C5F95" w14:textId="2CF5773F" w:rsidR="00801C76" w:rsidRPr="008D63A3" w:rsidRDefault="00801C76" w:rsidP="000C31AF">
            <w:pPr>
              <w:spacing w:line="252" w:lineRule="auto"/>
              <w:jc w:val="both"/>
              <w:rPr>
                <w:rFonts w:eastAsia="Times New Roman" w:cs="Times New Roman"/>
                <w:b/>
                <w:bCs/>
                <w:kern w:val="0"/>
                <w:sz w:val="26"/>
                <w:szCs w:val="26"/>
                <w14:ligatures w14:val="none"/>
              </w:rPr>
            </w:pPr>
            <w:r w:rsidRPr="008D63A3">
              <w:rPr>
                <w:rFonts w:eastAsia="Times New Roman" w:cs="Times New Roman"/>
                <w:kern w:val="0"/>
                <w:sz w:val="26"/>
                <w:szCs w:val="26"/>
                <w14:ligatures w14:val="none"/>
              </w:rPr>
              <w:t>1. Tuyên truyền, phổ biến, thực hiện chính sách, pháp luật về dự trữ quốc gia. </w:t>
            </w:r>
          </w:p>
        </w:tc>
        <w:tc>
          <w:tcPr>
            <w:tcW w:w="2127" w:type="dxa"/>
          </w:tcPr>
          <w:p w14:paraId="340BAA00" w14:textId="20DC8363"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65CC01CF"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5BA91BD3" w14:textId="5E6E5E21" w:rsidTr="00705A19">
        <w:tc>
          <w:tcPr>
            <w:tcW w:w="9918" w:type="dxa"/>
            <w:gridSpan w:val="3"/>
          </w:tcPr>
          <w:p w14:paraId="767AAF6F" w14:textId="2D7E7A77" w:rsidR="00801C76" w:rsidRPr="008D63A3" w:rsidRDefault="00801C76" w:rsidP="000C31AF">
            <w:pPr>
              <w:spacing w:line="252" w:lineRule="auto"/>
              <w:jc w:val="both"/>
              <w:rPr>
                <w:rFonts w:eastAsia="Times New Roman" w:cs="Times New Roman"/>
                <w:b/>
                <w:bCs/>
                <w:kern w:val="0"/>
                <w:sz w:val="26"/>
                <w:szCs w:val="26"/>
                <w14:ligatures w14:val="none"/>
              </w:rPr>
            </w:pPr>
            <w:r w:rsidRPr="008D63A3">
              <w:rPr>
                <w:rFonts w:eastAsia="Times New Roman" w:cs="Times New Roman"/>
                <w:b/>
                <w:bCs/>
                <w:kern w:val="0"/>
                <w:sz w:val="26"/>
                <w:szCs w:val="26"/>
                <w14:ligatures w14:val="none"/>
              </w:rPr>
              <w:t>II. Pháp lệnh</w:t>
            </w:r>
          </w:p>
        </w:tc>
        <w:tc>
          <w:tcPr>
            <w:tcW w:w="2127" w:type="dxa"/>
          </w:tcPr>
          <w:p w14:paraId="24BBE4BA" w14:textId="77777777" w:rsidR="00801C76" w:rsidRPr="008D63A3" w:rsidRDefault="00801C76" w:rsidP="000C31AF">
            <w:pPr>
              <w:spacing w:line="252" w:lineRule="auto"/>
              <w:jc w:val="both"/>
              <w:rPr>
                <w:rFonts w:eastAsia="Times New Roman" w:cs="Times New Roman"/>
                <w:kern w:val="0"/>
                <w:sz w:val="26"/>
                <w:szCs w:val="26"/>
                <w14:ligatures w14:val="none"/>
              </w:rPr>
            </w:pPr>
          </w:p>
        </w:tc>
        <w:tc>
          <w:tcPr>
            <w:tcW w:w="1275" w:type="dxa"/>
          </w:tcPr>
          <w:p w14:paraId="4B1E0276" w14:textId="77777777" w:rsidR="00801C76" w:rsidRPr="008D63A3" w:rsidRDefault="00801C76" w:rsidP="000C31AF">
            <w:pPr>
              <w:spacing w:line="252" w:lineRule="auto"/>
              <w:jc w:val="both"/>
              <w:rPr>
                <w:rFonts w:eastAsia="Times New Roman" w:cs="Times New Roman"/>
                <w:kern w:val="0"/>
                <w:sz w:val="26"/>
                <w:szCs w:val="26"/>
                <w14:ligatures w14:val="none"/>
              </w:rPr>
            </w:pPr>
          </w:p>
        </w:tc>
      </w:tr>
      <w:tr w:rsidR="008D63A3" w:rsidRPr="008D63A3" w14:paraId="31ECEA71" w14:textId="35B13B9F" w:rsidTr="00166DC3">
        <w:trPr>
          <w:trHeight w:val="1325"/>
        </w:trPr>
        <w:tc>
          <w:tcPr>
            <w:tcW w:w="704" w:type="dxa"/>
            <w:vMerge w:val="restart"/>
          </w:tcPr>
          <w:p w14:paraId="429DBE0F" w14:textId="77777777" w:rsidR="00801C76" w:rsidRPr="008D63A3" w:rsidRDefault="00801C76" w:rsidP="000C31AF">
            <w:pPr>
              <w:pStyle w:val="ListParagraph"/>
              <w:numPr>
                <w:ilvl w:val="0"/>
                <w:numId w:val="26"/>
              </w:numPr>
              <w:spacing w:line="252" w:lineRule="auto"/>
              <w:ind w:left="0" w:firstLine="0"/>
              <w:contextualSpacing w:val="0"/>
              <w:jc w:val="both"/>
              <w:rPr>
                <w:rFonts w:cs="Times New Roman"/>
                <w:sz w:val="26"/>
                <w:szCs w:val="26"/>
              </w:rPr>
            </w:pPr>
          </w:p>
        </w:tc>
        <w:tc>
          <w:tcPr>
            <w:tcW w:w="1985" w:type="dxa"/>
            <w:vMerge w:val="restart"/>
          </w:tcPr>
          <w:p w14:paraId="38911459" w14:textId="6E790715" w:rsidR="00801C76" w:rsidRPr="008D63A3" w:rsidRDefault="00A23BDA" w:rsidP="000C31AF">
            <w:pPr>
              <w:spacing w:line="252" w:lineRule="auto"/>
              <w:jc w:val="both"/>
              <w:rPr>
                <w:rFonts w:cs="Times New Roman"/>
                <w:sz w:val="26"/>
                <w:szCs w:val="26"/>
              </w:rPr>
            </w:pPr>
            <w:r>
              <w:rPr>
                <w:sz w:val="26"/>
                <w:szCs w:val="26"/>
              </w:rPr>
              <w:t>Khoản 3 Điều 7; khoản 2 Điều 26; Điều 31; Điều 32 Dự thảo Luật</w:t>
            </w:r>
          </w:p>
        </w:tc>
        <w:tc>
          <w:tcPr>
            <w:tcW w:w="7229" w:type="dxa"/>
          </w:tcPr>
          <w:p w14:paraId="00FED6BF" w14:textId="77777777" w:rsidR="00E63AFC" w:rsidRPr="008D63A3" w:rsidRDefault="00E63AFC" w:rsidP="000C31AF">
            <w:pPr>
              <w:spacing w:line="252" w:lineRule="auto"/>
              <w:jc w:val="both"/>
              <w:rPr>
                <w:rFonts w:cs="Times New Roman"/>
                <w:b/>
                <w:bCs/>
                <w:sz w:val="26"/>
                <w:szCs w:val="26"/>
              </w:rPr>
            </w:pPr>
            <w:r w:rsidRPr="008D63A3">
              <w:rPr>
                <w:rFonts w:cs="Times New Roman"/>
                <w:b/>
                <w:bCs/>
                <w:sz w:val="26"/>
                <w:szCs w:val="26"/>
                <w:lang w:val="vi-VN"/>
              </w:rPr>
              <w:t>Pháp lệnh Ưu đãi người có công với cách mạng</w:t>
            </w:r>
            <w:r w:rsidRPr="008D63A3">
              <w:rPr>
                <w:rFonts w:cs="Times New Roman"/>
                <w:b/>
                <w:bCs/>
                <w:sz w:val="26"/>
                <w:szCs w:val="26"/>
              </w:rPr>
              <w:t xml:space="preserve"> số 02/2020/UBTVQH14</w:t>
            </w:r>
          </w:p>
          <w:p w14:paraId="115EA4D5" w14:textId="3D6FB1A5" w:rsidR="00801C76" w:rsidRPr="00A23BDA" w:rsidRDefault="00801C76" w:rsidP="000C31AF">
            <w:pPr>
              <w:spacing w:line="252" w:lineRule="auto"/>
              <w:jc w:val="both"/>
              <w:rPr>
                <w:rFonts w:cs="Times New Roman"/>
                <w:color w:val="EE0000"/>
                <w:sz w:val="26"/>
                <w:szCs w:val="26"/>
              </w:rPr>
            </w:pPr>
            <w:r w:rsidRPr="008D63A3">
              <w:rPr>
                <w:rFonts w:cs="Times New Roman"/>
                <w:b/>
                <w:bCs/>
                <w:sz w:val="26"/>
                <w:szCs w:val="26"/>
              </w:rPr>
              <w:t xml:space="preserve">Điều 49. Trách nhiệm của </w:t>
            </w:r>
            <w:r w:rsidRPr="00A23BDA">
              <w:rPr>
                <w:rFonts w:cs="Times New Roman"/>
                <w:b/>
                <w:bCs/>
                <w:color w:val="EE0000"/>
                <w:sz w:val="26"/>
                <w:szCs w:val="26"/>
              </w:rPr>
              <w:t>Bộ Lao động - Thương binh và Xã hội</w:t>
            </w:r>
          </w:p>
          <w:p w14:paraId="346240A6" w14:textId="17F79D6A" w:rsidR="00801C76" w:rsidRPr="008D63A3" w:rsidRDefault="00801C76" w:rsidP="000C31AF">
            <w:pPr>
              <w:spacing w:line="252" w:lineRule="auto"/>
              <w:jc w:val="both"/>
              <w:rPr>
                <w:rFonts w:cs="Times New Roman"/>
                <w:sz w:val="26"/>
                <w:szCs w:val="26"/>
              </w:rPr>
            </w:pPr>
            <w:r w:rsidRPr="00A23BDA">
              <w:rPr>
                <w:rFonts w:cs="Times New Roman"/>
                <w:color w:val="EE0000"/>
                <w:sz w:val="26"/>
                <w:szCs w:val="26"/>
              </w:rPr>
              <w:t xml:space="preserve">Bộ Lao động - Thương binh và Xã </w:t>
            </w:r>
            <w:r w:rsidRPr="008D63A3">
              <w:rPr>
                <w:rFonts w:cs="Times New Roman"/>
                <w:sz w:val="26"/>
                <w:szCs w:val="26"/>
              </w:rPr>
              <w:t>hội chịu trách nhiệm trước Chính phủ thực hiện quản lý nhà nước về ưu đãi người có công với cách mạng và thực hiện các nội dung sau đây:</w:t>
            </w:r>
          </w:p>
          <w:p w14:paraId="49ED5BF0" w14:textId="797C7783" w:rsidR="00801C76" w:rsidRPr="008D63A3" w:rsidRDefault="00801C76" w:rsidP="000C31AF">
            <w:pPr>
              <w:spacing w:line="252" w:lineRule="auto"/>
              <w:jc w:val="both"/>
              <w:rPr>
                <w:rFonts w:cs="Times New Roman"/>
                <w:sz w:val="26"/>
                <w:szCs w:val="26"/>
              </w:rPr>
            </w:pPr>
            <w:r w:rsidRPr="008D63A3">
              <w:rPr>
                <w:rFonts w:cs="Times New Roman"/>
                <w:sz w:val="26"/>
                <w:szCs w:val="26"/>
              </w:rPr>
              <w:t>… 6. Tuyên truyền, phổ biến, theo dõi thi hành pháp luật; thanh tra, kiểm tra, giải quyết khiếu nại, tố cáo việc thực hiện pháp luật về người có công với cách mạng, xử lý theo quy định về trách nhiệm, thẩm quyền được giao;…</w:t>
            </w:r>
          </w:p>
        </w:tc>
        <w:tc>
          <w:tcPr>
            <w:tcW w:w="2127" w:type="dxa"/>
          </w:tcPr>
          <w:p w14:paraId="0056B722" w14:textId="38949D59" w:rsidR="00801C76" w:rsidRPr="00BC7FEB" w:rsidRDefault="00BC7FEB" w:rsidP="000C31AF">
            <w:pPr>
              <w:spacing w:line="252" w:lineRule="auto"/>
              <w:jc w:val="both"/>
              <w:rPr>
                <w:rFonts w:cs="Times New Roman"/>
                <w:color w:val="EE0000"/>
                <w:sz w:val="26"/>
                <w:szCs w:val="26"/>
              </w:rPr>
            </w:pPr>
            <w:r w:rsidRPr="00BC7FEB">
              <w:rPr>
                <w:rFonts w:cs="Times New Roman"/>
                <w:color w:val="EE0000"/>
                <w:sz w:val="26"/>
                <w:szCs w:val="26"/>
              </w:rPr>
              <w:t>Chưa đúng với tên gọi của các bộ, cơ quan ngang bộ hiện nay</w:t>
            </w:r>
          </w:p>
        </w:tc>
        <w:tc>
          <w:tcPr>
            <w:tcW w:w="1275" w:type="dxa"/>
          </w:tcPr>
          <w:p w14:paraId="6B490FB6" w14:textId="72C8A296" w:rsidR="00801C76" w:rsidRPr="00BC7FEB" w:rsidRDefault="00BC7FEB" w:rsidP="000C31AF">
            <w:pPr>
              <w:spacing w:line="252" w:lineRule="auto"/>
              <w:jc w:val="both"/>
              <w:rPr>
                <w:rFonts w:cs="Times New Roman"/>
                <w:color w:val="EE0000"/>
                <w:sz w:val="26"/>
                <w:szCs w:val="26"/>
              </w:rPr>
            </w:pPr>
            <w:r w:rsidRPr="00BC7FEB">
              <w:rPr>
                <w:rFonts w:cs="Times New Roman"/>
                <w:color w:val="EE0000"/>
                <w:sz w:val="26"/>
                <w:szCs w:val="26"/>
              </w:rPr>
              <w:t xml:space="preserve">Đề xuất sửa đổi tên gọi </w:t>
            </w:r>
            <w:r>
              <w:rPr>
                <w:rFonts w:cs="Times New Roman"/>
                <w:color w:val="EE0000"/>
                <w:sz w:val="26"/>
                <w:szCs w:val="26"/>
              </w:rPr>
              <w:t xml:space="preserve">trong Pháp lệnh </w:t>
            </w:r>
            <w:r w:rsidRPr="00BC7FEB">
              <w:rPr>
                <w:rFonts w:cs="Times New Roman"/>
                <w:color w:val="EE0000"/>
                <w:sz w:val="26"/>
                <w:szCs w:val="26"/>
              </w:rPr>
              <w:t>đúng theo quy định</w:t>
            </w:r>
          </w:p>
        </w:tc>
      </w:tr>
      <w:tr w:rsidR="008D63A3" w:rsidRPr="008D63A3" w14:paraId="1796414F" w14:textId="6CECA7DC" w:rsidTr="00705A19">
        <w:trPr>
          <w:trHeight w:val="1020"/>
        </w:trPr>
        <w:tc>
          <w:tcPr>
            <w:tcW w:w="704" w:type="dxa"/>
            <w:vMerge/>
          </w:tcPr>
          <w:p w14:paraId="78598FC9" w14:textId="77777777" w:rsidR="00801C76" w:rsidRPr="008D63A3" w:rsidRDefault="00801C76" w:rsidP="000C31AF">
            <w:pPr>
              <w:pStyle w:val="ListParagraph"/>
              <w:numPr>
                <w:ilvl w:val="0"/>
                <w:numId w:val="26"/>
              </w:numPr>
              <w:spacing w:line="252" w:lineRule="auto"/>
              <w:ind w:left="0" w:firstLine="0"/>
              <w:contextualSpacing w:val="0"/>
              <w:jc w:val="both"/>
              <w:rPr>
                <w:rFonts w:cs="Times New Roman"/>
                <w:sz w:val="26"/>
                <w:szCs w:val="26"/>
              </w:rPr>
            </w:pPr>
          </w:p>
        </w:tc>
        <w:tc>
          <w:tcPr>
            <w:tcW w:w="1985" w:type="dxa"/>
            <w:vMerge/>
          </w:tcPr>
          <w:p w14:paraId="1EEE0F87" w14:textId="77777777" w:rsidR="00801C76" w:rsidRPr="008D63A3" w:rsidRDefault="00801C76" w:rsidP="000C31AF">
            <w:pPr>
              <w:spacing w:line="252" w:lineRule="auto"/>
              <w:jc w:val="both"/>
              <w:rPr>
                <w:rFonts w:cs="Times New Roman"/>
                <w:sz w:val="26"/>
                <w:szCs w:val="26"/>
                <w:lang w:val="vi-VN"/>
              </w:rPr>
            </w:pPr>
          </w:p>
        </w:tc>
        <w:tc>
          <w:tcPr>
            <w:tcW w:w="7229" w:type="dxa"/>
          </w:tcPr>
          <w:p w14:paraId="3701D91F" w14:textId="77777777" w:rsidR="00801C76" w:rsidRPr="008D63A3" w:rsidRDefault="00801C76" w:rsidP="00EC42A1">
            <w:pPr>
              <w:spacing w:line="252" w:lineRule="auto"/>
              <w:jc w:val="both"/>
              <w:rPr>
                <w:rFonts w:cs="Times New Roman"/>
                <w:b/>
                <w:bCs/>
                <w:sz w:val="26"/>
                <w:szCs w:val="26"/>
              </w:rPr>
            </w:pPr>
            <w:r w:rsidRPr="008D63A3">
              <w:rPr>
                <w:rFonts w:cs="Times New Roman"/>
                <w:b/>
                <w:bCs/>
                <w:sz w:val="26"/>
                <w:szCs w:val="26"/>
              </w:rPr>
              <w:t>Điều 50. Trách nhiệm của các Bộ, ngành</w:t>
            </w:r>
          </w:p>
          <w:p w14:paraId="2DD66B1C" w14:textId="5CF34FE7" w:rsidR="00801C76" w:rsidRPr="008D63A3" w:rsidRDefault="00801C76" w:rsidP="00EC42A1">
            <w:pPr>
              <w:spacing w:line="252" w:lineRule="auto"/>
              <w:jc w:val="both"/>
              <w:rPr>
                <w:rFonts w:cs="Times New Roman"/>
                <w:b/>
                <w:bCs/>
                <w:sz w:val="26"/>
                <w:szCs w:val="26"/>
              </w:rPr>
            </w:pPr>
            <w:r w:rsidRPr="008D63A3">
              <w:rPr>
                <w:rFonts w:cs="Times New Roman"/>
                <w:b/>
                <w:bCs/>
                <w:sz w:val="26"/>
                <w:szCs w:val="26"/>
              </w:rPr>
              <w:t xml:space="preserve">… </w:t>
            </w:r>
            <w:r w:rsidRPr="008D63A3">
              <w:rPr>
                <w:rFonts w:cs="Times New Roman"/>
                <w:sz w:val="26"/>
                <w:szCs w:val="26"/>
              </w:rPr>
              <w:t xml:space="preserve">11. </w:t>
            </w:r>
            <w:r w:rsidRPr="00A23BDA">
              <w:rPr>
                <w:rFonts w:cs="Times New Roman"/>
                <w:color w:val="EE0000"/>
                <w:sz w:val="26"/>
                <w:szCs w:val="26"/>
              </w:rPr>
              <w:t xml:space="preserve">Bộ Thông tin và Truyền </w:t>
            </w:r>
            <w:r w:rsidRPr="008D63A3">
              <w:rPr>
                <w:rFonts w:cs="Times New Roman"/>
                <w:sz w:val="26"/>
                <w:szCs w:val="26"/>
              </w:rPr>
              <w:t>thông có trách nhiệm tuyên truyền, phổ biến, giáo dục chính sách, pháp luật ưu đãi người có công với cách mạng.</w:t>
            </w:r>
          </w:p>
        </w:tc>
        <w:tc>
          <w:tcPr>
            <w:tcW w:w="2127" w:type="dxa"/>
          </w:tcPr>
          <w:p w14:paraId="15D7EC70" w14:textId="6159E034" w:rsidR="00801C76" w:rsidRPr="008D63A3" w:rsidRDefault="00801C76" w:rsidP="000C31AF">
            <w:pPr>
              <w:spacing w:line="252" w:lineRule="auto"/>
              <w:jc w:val="both"/>
              <w:rPr>
                <w:rFonts w:cs="Times New Roman"/>
                <w:sz w:val="26"/>
                <w:szCs w:val="26"/>
              </w:rPr>
            </w:pPr>
          </w:p>
        </w:tc>
        <w:tc>
          <w:tcPr>
            <w:tcW w:w="1275" w:type="dxa"/>
          </w:tcPr>
          <w:p w14:paraId="4DF08EBE" w14:textId="77777777" w:rsidR="00801C76" w:rsidRPr="008D63A3" w:rsidRDefault="00801C76" w:rsidP="000C31AF">
            <w:pPr>
              <w:spacing w:line="252" w:lineRule="auto"/>
              <w:jc w:val="both"/>
              <w:rPr>
                <w:rFonts w:cs="Times New Roman"/>
                <w:sz w:val="26"/>
                <w:szCs w:val="26"/>
              </w:rPr>
            </w:pPr>
          </w:p>
        </w:tc>
      </w:tr>
      <w:tr w:rsidR="008D63A3" w:rsidRPr="008D63A3" w14:paraId="63FD3674" w14:textId="20A0F78D" w:rsidTr="00705A19">
        <w:trPr>
          <w:trHeight w:val="675"/>
        </w:trPr>
        <w:tc>
          <w:tcPr>
            <w:tcW w:w="704" w:type="dxa"/>
            <w:vMerge w:val="restart"/>
          </w:tcPr>
          <w:p w14:paraId="6574D37A" w14:textId="77777777" w:rsidR="00801C76" w:rsidRPr="008D63A3" w:rsidRDefault="00801C76" w:rsidP="000C31AF">
            <w:pPr>
              <w:pStyle w:val="ListParagraph"/>
              <w:numPr>
                <w:ilvl w:val="0"/>
                <w:numId w:val="26"/>
              </w:numPr>
              <w:spacing w:line="252" w:lineRule="auto"/>
              <w:ind w:left="0" w:firstLine="0"/>
              <w:contextualSpacing w:val="0"/>
              <w:jc w:val="both"/>
              <w:rPr>
                <w:rFonts w:cs="Times New Roman"/>
                <w:sz w:val="26"/>
                <w:szCs w:val="26"/>
              </w:rPr>
            </w:pPr>
          </w:p>
        </w:tc>
        <w:tc>
          <w:tcPr>
            <w:tcW w:w="1985" w:type="dxa"/>
            <w:vMerge w:val="restart"/>
          </w:tcPr>
          <w:p w14:paraId="4DE1EE79" w14:textId="230D2FE5" w:rsidR="00801C76" w:rsidRPr="008D63A3" w:rsidRDefault="00A23BDA" w:rsidP="000C31AF">
            <w:pPr>
              <w:spacing w:line="252" w:lineRule="auto"/>
              <w:jc w:val="both"/>
              <w:rPr>
                <w:rFonts w:cs="Times New Roman"/>
                <w:sz w:val="26"/>
                <w:szCs w:val="26"/>
              </w:rPr>
            </w:pPr>
            <w:r>
              <w:rPr>
                <w:sz w:val="26"/>
                <w:szCs w:val="26"/>
              </w:rPr>
              <w:t>Khoản 3 Điều 7; khoản 2 Điều 26; Điều 31; Điều 32 Dự thảo Luật</w:t>
            </w:r>
          </w:p>
        </w:tc>
        <w:tc>
          <w:tcPr>
            <w:tcW w:w="7229" w:type="dxa"/>
          </w:tcPr>
          <w:p w14:paraId="3A706559" w14:textId="77777777" w:rsidR="00E63AFC" w:rsidRPr="008D63A3" w:rsidRDefault="00E63AFC" w:rsidP="000C31AF">
            <w:pPr>
              <w:spacing w:line="252" w:lineRule="auto"/>
              <w:jc w:val="both"/>
              <w:rPr>
                <w:rFonts w:cs="Times New Roman"/>
                <w:b/>
                <w:bCs/>
                <w:sz w:val="26"/>
                <w:szCs w:val="26"/>
              </w:rPr>
            </w:pPr>
            <w:r w:rsidRPr="008D63A3">
              <w:rPr>
                <w:rFonts w:cs="Times New Roman"/>
                <w:b/>
                <w:bCs/>
                <w:sz w:val="26"/>
                <w:szCs w:val="26"/>
                <w:lang w:val="vi-VN"/>
              </w:rPr>
              <w:t>Pháp lệnh Quản </w:t>
            </w:r>
            <w:r w:rsidRPr="008D63A3">
              <w:rPr>
                <w:rFonts w:cs="Times New Roman"/>
                <w:b/>
                <w:bCs/>
                <w:sz w:val="26"/>
                <w:szCs w:val="26"/>
                <w:shd w:val="clear" w:color="auto" w:fill="FFFFFF"/>
                <w:lang w:val="vi-VN"/>
              </w:rPr>
              <w:t>lý</w:t>
            </w:r>
            <w:r w:rsidRPr="008D63A3">
              <w:rPr>
                <w:rFonts w:cs="Times New Roman"/>
                <w:b/>
                <w:bCs/>
                <w:sz w:val="26"/>
                <w:szCs w:val="26"/>
                <w:lang w:val="vi-VN"/>
              </w:rPr>
              <w:t> thị tr</w:t>
            </w:r>
            <w:r w:rsidRPr="008D63A3">
              <w:rPr>
                <w:rFonts w:cs="Times New Roman"/>
                <w:b/>
                <w:bCs/>
                <w:sz w:val="26"/>
                <w:szCs w:val="26"/>
              </w:rPr>
              <w:t>ườ</w:t>
            </w:r>
            <w:r w:rsidRPr="008D63A3">
              <w:rPr>
                <w:rFonts w:cs="Times New Roman"/>
                <w:b/>
                <w:bCs/>
                <w:sz w:val="26"/>
                <w:szCs w:val="26"/>
                <w:lang w:val="vi-VN"/>
              </w:rPr>
              <w:t>ng</w:t>
            </w:r>
            <w:r w:rsidRPr="008D63A3">
              <w:rPr>
                <w:rFonts w:cs="Times New Roman"/>
                <w:b/>
                <w:bCs/>
                <w:sz w:val="26"/>
                <w:szCs w:val="26"/>
              </w:rPr>
              <w:t xml:space="preserve"> số 11/2016/UBTVQH13</w:t>
            </w:r>
          </w:p>
          <w:p w14:paraId="5AFF53E0" w14:textId="53A6A0B7" w:rsidR="00801C76" w:rsidRPr="008D63A3" w:rsidRDefault="00801C76" w:rsidP="000C31AF">
            <w:pPr>
              <w:spacing w:line="252" w:lineRule="auto"/>
              <w:jc w:val="both"/>
              <w:rPr>
                <w:rFonts w:cs="Times New Roman"/>
                <w:b/>
                <w:bCs/>
                <w:sz w:val="26"/>
                <w:szCs w:val="26"/>
              </w:rPr>
            </w:pPr>
            <w:r w:rsidRPr="008D63A3">
              <w:rPr>
                <w:rFonts w:cs="Times New Roman"/>
                <w:b/>
                <w:bCs/>
                <w:sz w:val="26"/>
                <w:szCs w:val="26"/>
              </w:rPr>
              <w:t>Điều 8. Nhiệm vụ và quyền hạn của lực lượng Quản lý thị trường</w:t>
            </w:r>
          </w:p>
          <w:p w14:paraId="152FC09E" w14:textId="4D399B90" w:rsidR="00801C76" w:rsidRPr="008D63A3" w:rsidRDefault="00801C76" w:rsidP="000C31AF">
            <w:pPr>
              <w:spacing w:line="252" w:lineRule="auto"/>
              <w:jc w:val="both"/>
              <w:rPr>
                <w:rFonts w:cs="Times New Roman"/>
                <w:sz w:val="26"/>
                <w:szCs w:val="26"/>
              </w:rPr>
            </w:pPr>
            <w:r w:rsidRPr="008D63A3">
              <w:rPr>
                <w:rFonts w:cs="Times New Roman"/>
                <w:b/>
                <w:bCs/>
                <w:sz w:val="26"/>
                <w:szCs w:val="26"/>
              </w:rPr>
              <w:t xml:space="preserve">… </w:t>
            </w:r>
            <w:r w:rsidRPr="008D63A3">
              <w:rPr>
                <w:rFonts w:cs="Times New Roman"/>
                <w:sz w:val="26"/>
                <w:szCs w:val="26"/>
              </w:rPr>
              <w:t>6. Tuyên truyền, phổ biến, hướng dẫn thực hiện pháp luật với các tổ chức, cá nhân.</w:t>
            </w:r>
          </w:p>
        </w:tc>
        <w:tc>
          <w:tcPr>
            <w:tcW w:w="2127" w:type="dxa"/>
          </w:tcPr>
          <w:p w14:paraId="6504BB0F" w14:textId="4FFB1A29" w:rsidR="00801C76" w:rsidRPr="008D63A3" w:rsidRDefault="00801C76" w:rsidP="000C31AF">
            <w:pPr>
              <w:spacing w:line="252" w:lineRule="auto"/>
              <w:jc w:val="both"/>
              <w:rPr>
                <w:rFonts w:cs="Times New Roman"/>
                <w:sz w:val="26"/>
                <w:szCs w:val="26"/>
              </w:rPr>
            </w:pPr>
          </w:p>
        </w:tc>
        <w:tc>
          <w:tcPr>
            <w:tcW w:w="1275" w:type="dxa"/>
          </w:tcPr>
          <w:p w14:paraId="5A459E9C" w14:textId="77777777" w:rsidR="00801C76" w:rsidRPr="008D63A3" w:rsidRDefault="00801C76" w:rsidP="000C31AF">
            <w:pPr>
              <w:spacing w:line="252" w:lineRule="auto"/>
              <w:jc w:val="both"/>
              <w:rPr>
                <w:rFonts w:cs="Times New Roman"/>
                <w:sz w:val="26"/>
                <w:szCs w:val="26"/>
              </w:rPr>
            </w:pPr>
          </w:p>
        </w:tc>
      </w:tr>
      <w:tr w:rsidR="00801C76" w:rsidRPr="008D63A3" w14:paraId="242C0B12" w14:textId="3BE29DF7" w:rsidTr="00705A19">
        <w:trPr>
          <w:trHeight w:val="675"/>
        </w:trPr>
        <w:tc>
          <w:tcPr>
            <w:tcW w:w="704" w:type="dxa"/>
            <w:vMerge/>
          </w:tcPr>
          <w:p w14:paraId="542BA52F" w14:textId="77777777" w:rsidR="00801C76" w:rsidRPr="008D63A3" w:rsidRDefault="00801C76" w:rsidP="000C31AF">
            <w:pPr>
              <w:pStyle w:val="ListParagraph"/>
              <w:numPr>
                <w:ilvl w:val="0"/>
                <w:numId w:val="26"/>
              </w:numPr>
              <w:spacing w:line="252" w:lineRule="auto"/>
              <w:ind w:left="0" w:firstLine="0"/>
              <w:contextualSpacing w:val="0"/>
              <w:jc w:val="both"/>
              <w:rPr>
                <w:rFonts w:cs="Times New Roman"/>
                <w:sz w:val="26"/>
                <w:szCs w:val="26"/>
              </w:rPr>
            </w:pPr>
          </w:p>
        </w:tc>
        <w:tc>
          <w:tcPr>
            <w:tcW w:w="1985" w:type="dxa"/>
            <w:vMerge/>
          </w:tcPr>
          <w:p w14:paraId="296CEE44" w14:textId="77777777" w:rsidR="00801C76" w:rsidRPr="008D63A3" w:rsidRDefault="00801C76" w:rsidP="000C31AF">
            <w:pPr>
              <w:spacing w:line="252" w:lineRule="auto"/>
              <w:jc w:val="both"/>
              <w:rPr>
                <w:rFonts w:cs="Times New Roman"/>
                <w:sz w:val="26"/>
                <w:szCs w:val="26"/>
                <w:lang w:val="vi-VN"/>
              </w:rPr>
            </w:pPr>
          </w:p>
        </w:tc>
        <w:tc>
          <w:tcPr>
            <w:tcW w:w="7229" w:type="dxa"/>
          </w:tcPr>
          <w:p w14:paraId="173639DF" w14:textId="77777777" w:rsidR="00801C76" w:rsidRPr="008D63A3" w:rsidRDefault="00801C76" w:rsidP="000C31AF">
            <w:pPr>
              <w:spacing w:line="252" w:lineRule="auto"/>
              <w:jc w:val="both"/>
              <w:rPr>
                <w:rFonts w:eastAsia="Times New Roman" w:cs="Times New Roman"/>
                <w:kern w:val="0"/>
                <w:sz w:val="26"/>
                <w:szCs w:val="26"/>
                <w14:ligatures w14:val="none"/>
              </w:rPr>
            </w:pPr>
            <w:r w:rsidRPr="008D63A3">
              <w:rPr>
                <w:rFonts w:eastAsia="Times New Roman" w:cs="Times New Roman"/>
                <w:b/>
                <w:bCs/>
                <w:kern w:val="0"/>
                <w:sz w:val="26"/>
                <w:szCs w:val="26"/>
                <w14:ligatures w14:val="none"/>
              </w:rPr>
              <w:t>Điều 42. Trách nhiệm của bộ, cơ quan ngang bộ, cơ quan thuộc Chính phủ</w:t>
            </w:r>
          </w:p>
          <w:p w14:paraId="52FD79A6" w14:textId="1656CDF2" w:rsidR="00801C76" w:rsidRPr="008D63A3" w:rsidRDefault="00801C76" w:rsidP="000C31AF">
            <w:pPr>
              <w:spacing w:line="252" w:lineRule="auto"/>
              <w:jc w:val="both"/>
              <w:rPr>
                <w:rFonts w:cs="Times New Roman"/>
                <w:b/>
                <w:bCs/>
                <w:sz w:val="26"/>
                <w:szCs w:val="26"/>
              </w:rPr>
            </w:pPr>
            <w:r w:rsidRPr="008D63A3">
              <w:rPr>
                <w:rFonts w:eastAsia="Times New Roman" w:cs="Times New Roman"/>
                <w:kern w:val="0"/>
                <w:sz w:val="26"/>
                <w:szCs w:val="26"/>
                <w14:ligatures w14:val="none"/>
              </w:rPr>
              <w:t>1. Chỉ đạo các cơ quan, lực lượng chức năng thuộc quyền quản lý của mình chủ trì, phối hợp kịp thời với lực lượng Quản lý thị trường trong hoạt động kiểm tra, thanh tra chuyên ngành, xử lý vi phạm hành chính và giải quyết các kiến nghị của lực lượng Quản lý thị trường; trao đổi thông tin; đào tạo nghiệp vụ; tuyên truyền, phổ biến pháp luật.</w:t>
            </w:r>
          </w:p>
        </w:tc>
        <w:tc>
          <w:tcPr>
            <w:tcW w:w="2127" w:type="dxa"/>
          </w:tcPr>
          <w:p w14:paraId="6130B210" w14:textId="6F27669E" w:rsidR="00801C76" w:rsidRPr="008D63A3" w:rsidRDefault="00801C76" w:rsidP="000C31AF">
            <w:pPr>
              <w:spacing w:line="252" w:lineRule="auto"/>
              <w:jc w:val="both"/>
              <w:rPr>
                <w:rFonts w:cs="Times New Roman"/>
                <w:sz w:val="26"/>
                <w:szCs w:val="26"/>
              </w:rPr>
            </w:pPr>
          </w:p>
        </w:tc>
        <w:tc>
          <w:tcPr>
            <w:tcW w:w="1275" w:type="dxa"/>
          </w:tcPr>
          <w:p w14:paraId="7FD2D7A8" w14:textId="77777777" w:rsidR="00801C76" w:rsidRPr="008D63A3" w:rsidRDefault="00801C76" w:rsidP="000C31AF">
            <w:pPr>
              <w:spacing w:line="252" w:lineRule="auto"/>
              <w:jc w:val="both"/>
              <w:rPr>
                <w:rFonts w:cs="Times New Roman"/>
                <w:sz w:val="26"/>
                <w:szCs w:val="26"/>
              </w:rPr>
            </w:pPr>
          </w:p>
        </w:tc>
      </w:tr>
    </w:tbl>
    <w:p w14:paraId="5DDB71E9" w14:textId="77777777" w:rsidR="00D73C3E" w:rsidRPr="008D63A3" w:rsidRDefault="00D73C3E" w:rsidP="000C31AF">
      <w:pPr>
        <w:spacing w:after="0" w:line="252" w:lineRule="auto"/>
        <w:jc w:val="both"/>
        <w:rPr>
          <w:rFonts w:cs="Times New Roman"/>
          <w:sz w:val="26"/>
          <w:szCs w:val="26"/>
        </w:rPr>
      </w:pPr>
    </w:p>
    <w:sectPr w:rsidR="00D73C3E" w:rsidRPr="008D63A3" w:rsidSect="00000680">
      <w:headerReference w:type="default" r:id="rId9"/>
      <w:pgSz w:w="15840" w:h="12240" w:orient="landscape"/>
      <w:pgMar w:top="1134" w:right="1134" w:bottom="1134"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73AB0" w14:textId="77777777" w:rsidR="004764D7" w:rsidRDefault="004764D7" w:rsidP="009436AA">
      <w:pPr>
        <w:spacing w:after="0" w:line="240" w:lineRule="auto"/>
      </w:pPr>
      <w:r>
        <w:separator/>
      </w:r>
    </w:p>
  </w:endnote>
  <w:endnote w:type="continuationSeparator" w:id="0">
    <w:p w14:paraId="03D6EF92" w14:textId="77777777" w:rsidR="004764D7" w:rsidRDefault="004764D7" w:rsidP="00943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7FDB7" w14:textId="77777777" w:rsidR="004764D7" w:rsidRDefault="004764D7" w:rsidP="009436AA">
      <w:pPr>
        <w:spacing w:after="0" w:line="240" w:lineRule="auto"/>
      </w:pPr>
      <w:r>
        <w:separator/>
      </w:r>
    </w:p>
  </w:footnote>
  <w:footnote w:type="continuationSeparator" w:id="0">
    <w:p w14:paraId="3AF8EE42" w14:textId="77777777" w:rsidR="004764D7" w:rsidRDefault="004764D7" w:rsidP="009436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924944"/>
      <w:docPartObj>
        <w:docPartGallery w:val="Page Numbers (Top of Page)"/>
        <w:docPartUnique/>
      </w:docPartObj>
    </w:sdtPr>
    <w:sdtEndPr>
      <w:rPr>
        <w:noProof/>
      </w:rPr>
    </w:sdtEndPr>
    <w:sdtContent>
      <w:p w14:paraId="33E72C60" w14:textId="19F14929" w:rsidR="00000680" w:rsidRDefault="0000068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F065EDE" w14:textId="77777777" w:rsidR="00000680" w:rsidRDefault="000006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8FF"/>
    <w:multiLevelType w:val="hybridMultilevel"/>
    <w:tmpl w:val="59209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A5B0F"/>
    <w:multiLevelType w:val="multilevel"/>
    <w:tmpl w:val="2ABCF108"/>
    <w:lvl w:ilvl="0">
      <w:start w:val="1"/>
      <w:numFmt w:val="bullet"/>
      <w:lvlText w:val=""/>
      <w:lvlJc w:val="left"/>
      <w:pPr>
        <w:tabs>
          <w:tab w:val="num" w:pos="1210"/>
        </w:tabs>
        <w:ind w:left="1210" w:hanging="360"/>
      </w:pPr>
      <w:rPr>
        <w:rFonts w:ascii="Symbol" w:hAnsi="Symbol" w:hint="default"/>
        <w:sz w:val="20"/>
      </w:rPr>
    </w:lvl>
    <w:lvl w:ilvl="1" w:tentative="1">
      <w:start w:val="1"/>
      <w:numFmt w:val="bullet"/>
      <w:lvlText w:val="o"/>
      <w:lvlJc w:val="left"/>
      <w:pPr>
        <w:tabs>
          <w:tab w:val="num" w:pos="1930"/>
        </w:tabs>
        <w:ind w:left="1930" w:hanging="360"/>
      </w:pPr>
      <w:rPr>
        <w:rFonts w:ascii="Courier New" w:hAnsi="Courier New" w:hint="default"/>
        <w:sz w:val="20"/>
      </w:rPr>
    </w:lvl>
    <w:lvl w:ilvl="2" w:tentative="1">
      <w:start w:val="1"/>
      <w:numFmt w:val="bullet"/>
      <w:lvlText w:val=""/>
      <w:lvlJc w:val="left"/>
      <w:pPr>
        <w:tabs>
          <w:tab w:val="num" w:pos="2650"/>
        </w:tabs>
        <w:ind w:left="2650" w:hanging="360"/>
      </w:pPr>
      <w:rPr>
        <w:rFonts w:ascii="Wingdings" w:hAnsi="Wingdings" w:hint="default"/>
        <w:sz w:val="20"/>
      </w:rPr>
    </w:lvl>
    <w:lvl w:ilvl="3" w:tentative="1">
      <w:start w:val="1"/>
      <w:numFmt w:val="bullet"/>
      <w:lvlText w:val=""/>
      <w:lvlJc w:val="left"/>
      <w:pPr>
        <w:tabs>
          <w:tab w:val="num" w:pos="3370"/>
        </w:tabs>
        <w:ind w:left="3370" w:hanging="360"/>
      </w:pPr>
      <w:rPr>
        <w:rFonts w:ascii="Wingdings" w:hAnsi="Wingdings" w:hint="default"/>
        <w:sz w:val="20"/>
      </w:rPr>
    </w:lvl>
    <w:lvl w:ilvl="4" w:tentative="1">
      <w:start w:val="1"/>
      <w:numFmt w:val="bullet"/>
      <w:lvlText w:val=""/>
      <w:lvlJc w:val="left"/>
      <w:pPr>
        <w:tabs>
          <w:tab w:val="num" w:pos="4090"/>
        </w:tabs>
        <w:ind w:left="4090" w:hanging="360"/>
      </w:pPr>
      <w:rPr>
        <w:rFonts w:ascii="Wingdings" w:hAnsi="Wingdings" w:hint="default"/>
        <w:sz w:val="20"/>
      </w:rPr>
    </w:lvl>
    <w:lvl w:ilvl="5" w:tentative="1">
      <w:start w:val="1"/>
      <w:numFmt w:val="bullet"/>
      <w:lvlText w:val=""/>
      <w:lvlJc w:val="left"/>
      <w:pPr>
        <w:tabs>
          <w:tab w:val="num" w:pos="4810"/>
        </w:tabs>
        <w:ind w:left="4810" w:hanging="360"/>
      </w:pPr>
      <w:rPr>
        <w:rFonts w:ascii="Wingdings" w:hAnsi="Wingdings" w:hint="default"/>
        <w:sz w:val="20"/>
      </w:rPr>
    </w:lvl>
    <w:lvl w:ilvl="6" w:tentative="1">
      <w:start w:val="1"/>
      <w:numFmt w:val="bullet"/>
      <w:lvlText w:val=""/>
      <w:lvlJc w:val="left"/>
      <w:pPr>
        <w:tabs>
          <w:tab w:val="num" w:pos="5530"/>
        </w:tabs>
        <w:ind w:left="5530" w:hanging="360"/>
      </w:pPr>
      <w:rPr>
        <w:rFonts w:ascii="Wingdings" w:hAnsi="Wingdings" w:hint="default"/>
        <w:sz w:val="20"/>
      </w:rPr>
    </w:lvl>
    <w:lvl w:ilvl="7" w:tentative="1">
      <w:start w:val="1"/>
      <w:numFmt w:val="bullet"/>
      <w:lvlText w:val=""/>
      <w:lvlJc w:val="left"/>
      <w:pPr>
        <w:tabs>
          <w:tab w:val="num" w:pos="6250"/>
        </w:tabs>
        <w:ind w:left="6250" w:hanging="360"/>
      </w:pPr>
      <w:rPr>
        <w:rFonts w:ascii="Wingdings" w:hAnsi="Wingdings" w:hint="default"/>
        <w:sz w:val="20"/>
      </w:rPr>
    </w:lvl>
    <w:lvl w:ilvl="8" w:tentative="1">
      <w:start w:val="1"/>
      <w:numFmt w:val="bullet"/>
      <w:lvlText w:val=""/>
      <w:lvlJc w:val="left"/>
      <w:pPr>
        <w:tabs>
          <w:tab w:val="num" w:pos="6970"/>
        </w:tabs>
        <w:ind w:left="6970" w:hanging="360"/>
      </w:pPr>
      <w:rPr>
        <w:rFonts w:ascii="Wingdings" w:hAnsi="Wingdings" w:hint="default"/>
        <w:sz w:val="20"/>
      </w:rPr>
    </w:lvl>
  </w:abstractNum>
  <w:abstractNum w:abstractNumId="2" w15:restartNumberingAfterBreak="0">
    <w:nsid w:val="0481036C"/>
    <w:multiLevelType w:val="hybridMultilevel"/>
    <w:tmpl w:val="7B9A5C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9163C"/>
    <w:multiLevelType w:val="hybridMultilevel"/>
    <w:tmpl w:val="7D34B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1D4"/>
    <w:multiLevelType w:val="hybridMultilevel"/>
    <w:tmpl w:val="0C7099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BA47C5"/>
    <w:multiLevelType w:val="multilevel"/>
    <w:tmpl w:val="32BA6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91957"/>
    <w:multiLevelType w:val="hybridMultilevel"/>
    <w:tmpl w:val="9DCC01A6"/>
    <w:lvl w:ilvl="0" w:tplc="2108928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E13EE2"/>
    <w:multiLevelType w:val="hybridMultilevel"/>
    <w:tmpl w:val="39444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2577D"/>
    <w:multiLevelType w:val="hybridMultilevel"/>
    <w:tmpl w:val="BBECF3F8"/>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885163"/>
    <w:multiLevelType w:val="multilevel"/>
    <w:tmpl w:val="3412F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F213C0"/>
    <w:multiLevelType w:val="multilevel"/>
    <w:tmpl w:val="CCB6D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8D2DA1"/>
    <w:multiLevelType w:val="hybridMultilevel"/>
    <w:tmpl w:val="F746B8AC"/>
    <w:lvl w:ilvl="0" w:tplc="150A5F52">
      <w:start w:val="1"/>
      <w:numFmt w:val="decimal"/>
      <w:lvlText w:val="3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830AE2"/>
    <w:multiLevelType w:val="multilevel"/>
    <w:tmpl w:val="8768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B04F75"/>
    <w:multiLevelType w:val="multilevel"/>
    <w:tmpl w:val="DE0E5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1442F9"/>
    <w:multiLevelType w:val="multilevel"/>
    <w:tmpl w:val="04E6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2B4A77"/>
    <w:multiLevelType w:val="hybridMultilevel"/>
    <w:tmpl w:val="E8D6D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393A63"/>
    <w:multiLevelType w:val="multilevel"/>
    <w:tmpl w:val="46023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B626A7"/>
    <w:multiLevelType w:val="multilevel"/>
    <w:tmpl w:val="35742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BA0AA3"/>
    <w:multiLevelType w:val="hybridMultilevel"/>
    <w:tmpl w:val="94BA2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517E92"/>
    <w:multiLevelType w:val="multilevel"/>
    <w:tmpl w:val="16B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B841FD"/>
    <w:multiLevelType w:val="multilevel"/>
    <w:tmpl w:val="8206A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0E29F4"/>
    <w:multiLevelType w:val="multilevel"/>
    <w:tmpl w:val="6202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D454E8"/>
    <w:multiLevelType w:val="multilevel"/>
    <w:tmpl w:val="1B56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C225B5"/>
    <w:multiLevelType w:val="multilevel"/>
    <w:tmpl w:val="A34E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203EF9"/>
    <w:multiLevelType w:val="multilevel"/>
    <w:tmpl w:val="17A0C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504421"/>
    <w:multiLevelType w:val="multilevel"/>
    <w:tmpl w:val="E0BAD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A95DF0"/>
    <w:multiLevelType w:val="multilevel"/>
    <w:tmpl w:val="35F4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4998439">
    <w:abstractNumId w:val="1"/>
  </w:num>
  <w:num w:numId="2" w16cid:durableId="1694451350">
    <w:abstractNumId w:val="23"/>
  </w:num>
  <w:num w:numId="3" w16cid:durableId="1292324378">
    <w:abstractNumId w:val="10"/>
  </w:num>
  <w:num w:numId="4" w16cid:durableId="1201743600">
    <w:abstractNumId w:val="5"/>
  </w:num>
  <w:num w:numId="5" w16cid:durableId="67920156">
    <w:abstractNumId w:val="25"/>
  </w:num>
  <w:num w:numId="6" w16cid:durableId="1247962952">
    <w:abstractNumId w:val="21"/>
  </w:num>
  <w:num w:numId="7" w16cid:durableId="395595941">
    <w:abstractNumId w:val="20"/>
  </w:num>
  <w:num w:numId="8" w16cid:durableId="471018658">
    <w:abstractNumId w:val="17"/>
  </w:num>
  <w:num w:numId="9" w16cid:durableId="1313363852">
    <w:abstractNumId w:val="26"/>
  </w:num>
  <w:num w:numId="10" w16cid:durableId="652872561">
    <w:abstractNumId w:val="19"/>
  </w:num>
  <w:num w:numId="11" w16cid:durableId="110518975">
    <w:abstractNumId w:val="22"/>
  </w:num>
  <w:num w:numId="12" w16cid:durableId="1580142053">
    <w:abstractNumId w:val="2"/>
  </w:num>
  <w:num w:numId="13" w16cid:durableId="1350252003">
    <w:abstractNumId w:val="14"/>
  </w:num>
  <w:num w:numId="14" w16cid:durableId="770398854">
    <w:abstractNumId w:val="13"/>
  </w:num>
  <w:num w:numId="15" w16cid:durableId="789053626">
    <w:abstractNumId w:val="9"/>
  </w:num>
  <w:num w:numId="16" w16cid:durableId="835925301">
    <w:abstractNumId w:val="12"/>
  </w:num>
  <w:num w:numId="17" w16cid:durableId="1418795042">
    <w:abstractNumId w:val="16"/>
  </w:num>
  <w:num w:numId="18" w16cid:durableId="848788390">
    <w:abstractNumId w:val="24"/>
  </w:num>
  <w:num w:numId="19" w16cid:durableId="1536962172">
    <w:abstractNumId w:val="0"/>
  </w:num>
  <w:num w:numId="20" w16cid:durableId="250240750">
    <w:abstractNumId w:val="7"/>
  </w:num>
  <w:num w:numId="21" w16cid:durableId="308242821">
    <w:abstractNumId w:val="18"/>
  </w:num>
  <w:num w:numId="22" w16cid:durableId="1118795132">
    <w:abstractNumId w:val="6"/>
  </w:num>
  <w:num w:numId="23" w16cid:durableId="1080982015">
    <w:abstractNumId w:val="11"/>
  </w:num>
  <w:num w:numId="24" w16cid:durableId="477960762">
    <w:abstractNumId w:val="8"/>
  </w:num>
  <w:num w:numId="25" w16cid:durableId="1446539613">
    <w:abstractNumId w:val="15"/>
  </w:num>
  <w:num w:numId="26" w16cid:durableId="110824958">
    <w:abstractNumId w:val="4"/>
  </w:num>
  <w:num w:numId="27" w16cid:durableId="16857888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C3E"/>
    <w:rsid w:val="00000680"/>
    <w:rsid w:val="000373C9"/>
    <w:rsid w:val="000425FC"/>
    <w:rsid w:val="00043021"/>
    <w:rsid w:val="0004533E"/>
    <w:rsid w:val="00045948"/>
    <w:rsid w:val="00056C34"/>
    <w:rsid w:val="00063AF0"/>
    <w:rsid w:val="0006632B"/>
    <w:rsid w:val="00074C93"/>
    <w:rsid w:val="00077359"/>
    <w:rsid w:val="00085D12"/>
    <w:rsid w:val="000A1FFF"/>
    <w:rsid w:val="000B4ADE"/>
    <w:rsid w:val="000C1283"/>
    <w:rsid w:val="000C31AF"/>
    <w:rsid w:val="000C5CC4"/>
    <w:rsid w:val="000E1B03"/>
    <w:rsid w:val="000F12B8"/>
    <w:rsid w:val="0011643F"/>
    <w:rsid w:val="00116D77"/>
    <w:rsid w:val="00117067"/>
    <w:rsid w:val="001258D3"/>
    <w:rsid w:val="00130DE3"/>
    <w:rsid w:val="00133219"/>
    <w:rsid w:val="00140848"/>
    <w:rsid w:val="00163D4A"/>
    <w:rsid w:val="00166DC3"/>
    <w:rsid w:val="00182AF1"/>
    <w:rsid w:val="00193250"/>
    <w:rsid w:val="001A43CA"/>
    <w:rsid w:val="001A5109"/>
    <w:rsid w:val="001A7E69"/>
    <w:rsid w:val="001C2897"/>
    <w:rsid w:val="001F52F3"/>
    <w:rsid w:val="001F680C"/>
    <w:rsid w:val="001F7F49"/>
    <w:rsid w:val="002148D3"/>
    <w:rsid w:val="00222F22"/>
    <w:rsid w:val="00236F81"/>
    <w:rsid w:val="00250802"/>
    <w:rsid w:val="00256EC8"/>
    <w:rsid w:val="00263AF9"/>
    <w:rsid w:val="00263CE5"/>
    <w:rsid w:val="002654F7"/>
    <w:rsid w:val="002941B9"/>
    <w:rsid w:val="002C42BF"/>
    <w:rsid w:val="002C5FA1"/>
    <w:rsid w:val="002D66EB"/>
    <w:rsid w:val="002D78F4"/>
    <w:rsid w:val="00316D5D"/>
    <w:rsid w:val="0034316E"/>
    <w:rsid w:val="00345D6D"/>
    <w:rsid w:val="0036166E"/>
    <w:rsid w:val="003635FE"/>
    <w:rsid w:val="0036504E"/>
    <w:rsid w:val="003B0E07"/>
    <w:rsid w:val="003C3F76"/>
    <w:rsid w:val="003D55F4"/>
    <w:rsid w:val="003E07D4"/>
    <w:rsid w:val="003E387D"/>
    <w:rsid w:val="00424996"/>
    <w:rsid w:val="00431922"/>
    <w:rsid w:val="00443B33"/>
    <w:rsid w:val="00445A8E"/>
    <w:rsid w:val="00450113"/>
    <w:rsid w:val="00450D5B"/>
    <w:rsid w:val="00452FC5"/>
    <w:rsid w:val="00471DD7"/>
    <w:rsid w:val="004720C4"/>
    <w:rsid w:val="00474AD8"/>
    <w:rsid w:val="0047522A"/>
    <w:rsid w:val="004764D7"/>
    <w:rsid w:val="0048029E"/>
    <w:rsid w:val="00484206"/>
    <w:rsid w:val="00493136"/>
    <w:rsid w:val="004A1153"/>
    <w:rsid w:val="004A6003"/>
    <w:rsid w:val="004B6841"/>
    <w:rsid w:val="004C33BB"/>
    <w:rsid w:val="004E5B2C"/>
    <w:rsid w:val="005048FC"/>
    <w:rsid w:val="00504ED4"/>
    <w:rsid w:val="00512C3A"/>
    <w:rsid w:val="005228CB"/>
    <w:rsid w:val="00532FFB"/>
    <w:rsid w:val="00545766"/>
    <w:rsid w:val="00552A78"/>
    <w:rsid w:val="005578E2"/>
    <w:rsid w:val="0056242B"/>
    <w:rsid w:val="00573924"/>
    <w:rsid w:val="0059062F"/>
    <w:rsid w:val="005A3193"/>
    <w:rsid w:val="005B22BF"/>
    <w:rsid w:val="005B3308"/>
    <w:rsid w:val="005C227A"/>
    <w:rsid w:val="005C721C"/>
    <w:rsid w:val="005D4BAB"/>
    <w:rsid w:val="00600BA5"/>
    <w:rsid w:val="00620C4A"/>
    <w:rsid w:val="00643C52"/>
    <w:rsid w:val="00670FC0"/>
    <w:rsid w:val="00674982"/>
    <w:rsid w:val="006827FF"/>
    <w:rsid w:val="00696F7C"/>
    <w:rsid w:val="006B7A51"/>
    <w:rsid w:val="006F0A80"/>
    <w:rsid w:val="007002A9"/>
    <w:rsid w:val="00705A19"/>
    <w:rsid w:val="0073097B"/>
    <w:rsid w:val="00756EBB"/>
    <w:rsid w:val="0078009C"/>
    <w:rsid w:val="00792760"/>
    <w:rsid w:val="007A1FFB"/>
    <w:rsid w:val="007C3AFA"/>
    <w:rsid w:val="007C6081"/>
    <w:rsid w:val="007D1D6A"/>
    <w:rsid w:val="007D34DF"/>
    <w:rsid w:val="007D59C6"/>
    <w:rsid w:val="007E3E2E"/>
    <w:rsid w:val="007E5BC8"/>
    <w:rsid w:val="007F13BB"/>
    <w:rsid w:val="00801561"/>
    <w:rsid w:val="00801C76"/>
    <w:rsid w:val="00811964"/>
    <w:rsid w:val="00821BB8"/>
    <w:rsid w:val="00855674"/>
    <w:rsid w:val="00856BDC"/>
    <w:rsid w:val="00862812"/>
    <w:rsid w:val="008629E9"/>
    <w:rsid w:val="00870722"/>
    <w:rsid w:val="008750BD"/>
    <w:rsid w:val="00896B31"/>
    <w:rsid w:val="008975A1"/>
    <w:rsid w:val="008C1BA1"/>
    <w:rsid w:val="008C2BEF"/>
    <w:rsid w:val="008C6B97"/>
    <w:rsid w:val="008C7940"/>
    <w:rsid w:val="008D63A3"/>
    <w:rsid w:val="008F5ECC"/>
    <w:rsid w:val="00902D15"/>
    <w:rsid w:val="009221F7"/>
    <w:rsid w:val="00923421"/>
    <w:rsid w:val="00926EC7"/>
    <w:rsid w:val="009436AA"/>
    <w:rsid w:val="00964031"/>
    <w:rsid w:val="0096490B"/>
    <w:rsid w:val="00967024"/>
    <w:rsid w:val="0098012B"/>
    <w:rsid w:val="00994D0B"/>
    <w:rsid w:val="009A2C58"/>
    <w:rsid w:val="009B0FFD"/>
    <w:rsid w:val="009D5435"/>
    <w:rsid w:val="009E3FF4"/>
    <w:rsid w:val="009F5B18"/>
    <w:rsid w:val="009F6440"/>
    <w:rsid w:val="00A167CE"/>
    <w:rsid w:val="00A23BDA"/>
    <w:rsid w:val="00A62E0C"/>
    <w:rsid w:val="00A6643F"/>
    <w:rsid w:val="00A761C6"/>
    <w:rsid w:val="00A76C0E"/>
    <w:rsid w:val="00A80D0E"/>
    <w:rsid w:val="00A85E1D"/>
    <w:rsid w:val="00A94E2C"/>
    <w:rsid w:val="00AA0DCB"/>
    <w:rsid w:val="00AB28AA"/>
    <w:rsid w:val="00AB4616"/>
    <w:rsid w:val="00AC6BFD"/>
    <w:rsid w:val="00AE3A52"/>
    <w:rsid w:val="00B01BBD"/>
    <w:rsid w:val="00B02ACD"/>
    <w:rsid w:val="00B03050"/>
    <w:rsid w:val="00B13128"/>
    <w:rsid w:val="00B15781"/>
    <w:rsid w:val="00B30D3A"/>
    <w:rsid w:val="00B468FD"/>
    <w:rsid w:val="00B66305"/>
    <w:rsid w:val="00B677F6"/>
    <w:rsid w:val="00B7028A"/>
    <w:rsid w:val="00BA1B7C"/>
    <w:rsid w:val="00BA4136"/>
    <w:rsid w:val="00BB23EC"/>
    <w:rsid w:val="00BB3E90"/>
    <w:rsid w:val="00BB7C44"/>
    <w:rsid w:val="00BC744A"/>
    <w:rsid w:val="00BC7616"/>
    <w:rsid w:val="00BC7FEB"/>
    <w:rsid w:val="00BD67A4"/>
    <w:rsid w:val="00BE01DB"/>
    <w:rsid w:val="00BE25FB"/>
    <w:rsid w:val="00BE487D"/>
    <w:rsid w:val="00C05872"/>
    <w:rsid w:val="00C2228A"/>
    <w:rsid w:val="00C2638E"/>
    <w:rsid w:val="00C2683A"/>
    <w:rsid w:val="00C54EBD"/>
    <w:rsid w:val="00C550DE"/>
    <w:rsid w:val="00C6006D"/>
    <w:rsid w:val="00C72C11"/>
    <w:rsid w:val="00C925EF"/>
    <w:rsid w:val="00C96E9A"/>
    <w:rsid w:val="00CA6332"/>
    <w:rsid w:val="00CD0E34"/>
    <w:rsid w:val="00CD2D7B"/>
    <w:rsid w:val="00D055FE"/>
    <w:rsid w:val="00D07DC5"/>
    <w:rsid w:val="00D1077A"/>
    <w:rsid w:val="00D12C2F"/>
    <w:rsid w:val="00D12D9E"/>
    <w:rsid w:val="00D23828"/>
    <w:rsid w:val="00D24319"/>
    <w:rsid w:val="00D246D6"/>
    <w:rsid w:val="00D31ED1"/>
    <w:rsid w:val="00D46D06"/>
    <w:rsid w:val="00D5214B"/>
    <w:rsid w:val="00D73891"/>
    <w:rsid w:val="00D73C3E"/>
    <w:rsid w:val="00D73E4D"/>
    <w:rsid w:val="00DA6AB2"/>
    <w:rsid w:val="00DB08A4"/>
    <w:rsid w:val="00DC53A7"/>
    <w:rsid w:val="00DC6FDB"/>
    <w:rsid w:val="00DF2B4B"/>
    <w:rsid w:val="00E15D1A"/>
    <w:rsid w:val="00E256FE"/>
    <w:rsid w:val="00E276EB"/>
    <w:rsid w:val="00E40400"/>
    <w:rsid w:val="00E40F39"/>
    <w:rsid w:val="00E4684E"/>
    <w:rsid w:val="00E57525"/>
    <w:rsid w:val="00E63AFC"/>
    <w:rsid w:val="00E829F1"/>
    <w:rsid w:val="00EB0E22"/>
    <w:rsid w:val="00EC42A1"/>
    <w:rsid w:val="00EC7E98"/>
    <w:rsid w:val="00ED316E"/>
    <w:rsid w:val="00EE006F"/>
    <w:rsid w:val="00EE339D"/>
    <w:rsid w:val="00EE57EA"/>
    <w:rsid w:val="00EF209C"/>
    <w:rsid w:val="00F04596"/>
    <w:rsid w:val="00F148F4"/>
    <w:rsid w:val="00F316F2"/>
    <w:rsid w:val="00F367BB"/>
    <w:rsid w:val="00F65B0C"/>
    <w:rsid w:val="00F67106"/>
    <w:rsid w:val="00F73B84"/>
    <w:rsid w:val="00F77E74"/>
    <w:rsid w:val="00F8321C"/>
    <w:rsid w:val="00F91642"/>
    <w:rsid w:val="00FA35E1"/>
    <w:rsid w:val="00FA6A0C"/>
    <w:rsid w:val="00FB2EAF"/>
    <w:rsid w:val="00FC698A"/>
    <w:rsid w:val="00FE7159"/>
    <w:rsid w:val="00FF1E4A"/>
    <w:rsid w:val="00FF3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63352"/>
  <w15:chartTrackingRefBased/>
  <w15:docId w15:val="{B1A6BF6A-3116-4F06-818E-E4390FA1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3C3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73C3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D73C3E"/>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unhideWhenUsed/>
    <w:qFormat/>
    <w:rsid w:val="00D73C3E"/>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D73C3E"/>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D73C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73C3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73C3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73C3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3C3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73C3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D73C3E"/>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rsid w:val="00D73C3E"/>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D73C3E"/>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D73C3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73C3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73C3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73C3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73C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3C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3C3E"/>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73C3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73C3E"/>
    <w:pPr>
      <w:spacing w:before="160"/>
      <w:jc w:val="center"/>
    </w:pPr>
    <w:rPr>
      <w:i/>
      <w:iCs/>
      <w:color w:val="404040" w:themeColor="text1" w:themeTint="BF"/>
    </w:rPr>
  </w:style>
  <w:style w:type="character" w:customStyle="1" w:styleId="QuoteChar">
    <w:name w:val="Quote Char"/>
    <w:basedOn w:val="DefaultParagraphFont"/>
    <w:link w:val="Quote"/>
    <w:uiPriority w:val="29"/>
    <w:rsid w:val="00D73C3E"/>
    <w:rPr>
      <w:i/>
      <w:iCs/>
      <w:color w:val="404040" w:themeColor="text1" w:themeTint="BF"/>
    </w:rPr>
  </w:style>
  <w:style w:type="paragraph" w:styleId="ListParagraph">
    <w:name w:val="List Paragraph"/>
    <w:basedOn w:val="Normal"/>
    <w:uiPriority w:val="34"/>
    <w:qFormat/>
    <w:rsid w:val="00D73C3E"/>
    <w:pPr>
      <w:ind w:left="720"/>
      <w:contextualSpacing/>
    </w:pPr>
  </w:style>
  <w:style w:type="character" w:styleId="IntenseEmphasis">
    <w:name w:val="Intense Emphasis"/>
    <w:basedOn w:val="DefaultParagraphFont"/>
    <w:uiPriority w:val="21"/>
    <w:qFormat/>
    <w:rsid w:val="00D73C3E"/>
    <w:rPr>
      <w:i/>
      <w:iCs/>
      <w:color w:val="2E74B5" w:themeColor="accent1" w:themeShade="BF"/>
    </w:rPr>
  </w:style>
  <w:style w:type="paragraph" w:styleId="IntenseQuote">
    <w:name w:val="Intense Quote"/>
    <w:basedOn w:val="Normal"/>
    <w:next w:val="Normal"/>
    <w:link w:val="IntenseQuoteChar"/>
    <w:uiPriority w:val="30"/>
    <w:qFormat/>
    <w:rsid w:val="00D73C3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73C3E"/>
    <w:rPr>
      <w:i/>
      <w:iCs/>
      <w:color w:val="2E74B5" w:themeColor="accent1" w:themeShade="BF"/>
    </w:rPr>
  </w:style>
  <w:style w:type="character" w:styleId="IntenseReference">
    <w:name w:val="Intense Reference"/>
    <w:basedOn w:val="DefaultParagraphFont"/>
    <w:uiPriority w:val="32"/>
    <w:qFormat/>
    <w:rsid w:val="00D73C3E"/>
    <w:rPr>
      <w:b/>
      <w:bCs/>
      <w:smallCaps/>
      <w:color w:val="2E74B5" w:themeColor="accent1" w:themeShade="BF"/>
      <w:spacing w:val="5"/>
    </w:rPr>
  </w:style>
  <w:style w:type="table" w:styleId="TableGrid">
    <w:name w:val="Table Grid"/>
    <w:basedOn w:val="TableNormal"/>
    <w:uiPriority w:val="39"/>
    <w:rsid w:val="00D73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36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36AA"/>
    <w:rPr>
      <w:sz w:val="20"/>
      <w:szCs w:val="20"/>
    </w:rPr>
  </w:style>
  <w:style w:type="character" w:styleId="FootnoteReference">
    <w:name w:val="footnote reference"/>
    <w:basedOn w:val="DefaultParagraphFont"/>
    <w:uiPriority w:val="99"/>
    <w:semiHidden/>
    <w:unhideWhenUsed/>
    <w:rsid w:val="009436AA"/>
    <w:rPr>
      <w:vertAlign w:val="superscript"/>
    </w:rPr>
  </w:style>
  <w:style w:type="character" w:styleId="Hyperlink">
    <w:name w:val="Hyperlink"/>
    <w:basedOn w:val="DefaultParagraphFont"/>
    <w:uiPriority w:val="99"/>
    <w:unhideWhenUsed/>
    <w:rsid w:val="00AB28AA"/>
    <w:rPr>
      <w:color w:val="0563C1" w:themeColor="hyperlink"/>
      <w:u w:val="single"/>
    </w:rPr>
  </w:style>
  <w:style w:type="character" w:styleId="UnresolvedMention">
    <w:name w:val="Unresolved Mention"/>
    <w:basedOn w:val="DefaultParagraphFont"/>
    <w:uiPriority w:val="99"/>
    <w:semiHidden/>
    <w:unhideWhenUsed/>
    <w:rsid w:val="00AB28AA"/>
    <w:rPr>
      <w:color w:val="605E5C"/>
      <w:shd w:val="clear" w:color="auto" w:fill="E1DFDD"/>
    </w:rPr>
  </w:style>
  <w:style w:type="character" w:customStyle="1" w:styleId="doclink">
    <w:name w:val="doclink"/>
    <w:basedOn w:val="DefaultParagraphFont"/>
    <w:rsid w:val="00811964"/>
  </w:style>
  <w:style w:type="character" w:customStyle="1" w:styleId="text-link">
    <w:name w:val="text-link"/>
    <w:basedOn w:val="DefaultParagraphFont"/>
    <w:rsid w:val="00DB08A4"/>
  </w:style>
  <w:style w:type="character" w:styleId="Emphasis">
    <w:name w:val="Emphasis"/>
    <w:basedOn w:val="DefaultParagraphFont"/>
    <w:uiPriority w:val="20"/>
    <w:qFormat/>
    <w:rsid w:val="00674982"/>
    <w:rPr>
      <w:i/>
      <w:iCs/>
    </w:rPr>
  </w:style>
  <w:style w:type="character" w:customStyle="1" w:styleId="bodytextchar1">
    <w:name w:val="bodytextchar1"/>
    <w:basedOn w:val="DefaultParagraphFont"/>
    <w:rsid w:val="0006632B"/>
  </w:style>
  <w:style w:type="character" w:customStyle="1" w:styleId="normal-h">
    <w:name w:val="normal-h"/>
    <w:basedOn w:val="DefaultParagraphFont"/>
    <w:rsid w:val="00D246D6"/>
  </w:style>
  <w:style w:type="paragraph" w:customStyle="1" w:styleId="li-news-tip">
    <w:name w:val="li-news-tip"/>
    <w:basedOn w:val="Normal"/>
    <w:rsid w:val="00D246D6"/>
    <w:pPr>
      <w:spacing w:before="100" w:beforeAutospacing="1" w:after="100" w:afterAutospacing="1" w:line="240" w:lineRule="auto"/>
    </w:pPr>
    <w:rPr>
      <w:rFonts w:eastAsia="Times New Roman" w:cs="Times New Roman"/>
      <w:kern w:val="0"/>
      <w:sz w:val="24"/>
      <w:szCs w:val="24"/>
      <w14:ligatures w14:val="none"/>
    </w:rPr>
  </w:style>
  <w:style w:type="character" w:styleId="FollowedHyperlink">
    <w:name w:val="FollowedHyperlink"/>
    <w:basedOn w:val="DefaultParagraphFont"/>
    <w:uiPriority w:val="99"/>
    <w:semiHidden/>
    <w:unhideWhenUsed/>
    <w:rsid w:val="008F5ECC"/>
    <w:rPr>
      <w:color w:val="954F72" w:themeColor="followedHyperlink"/>
      <w:u w:val="single"/>
    </w:rPr>
  </w:style>
  <w:style w:type="paragraph" w:styleId="NormalWeb">
    <w:name w:val="Normal (Web)"/>
    <w:basedOn w:val="Normal"/>
    <w:uiPriority w:val="99"/>
    <w:unhideWhenUsed/>
    <w:rsid w:val="00B677F6"/>
    <w:pPr>
      <w:spacing w:before="100" w:beforeAutospacing="1" w:after="100" w:afterAutospacing="1" w:line="240" w:lineRule="auto"/>
    </w:pPr>
    <w:rPr>
      <w:rFonts w:eastAsia="Times New Roman" w:cs="Times New Roman"/>
      <w:kern w:val="0"/>
      <w:sz w:val="24"/>
      <w:szCs w:val="24"/>
      <w14:ligatures w14:val="none"/>
    </w:rPr>
  </w:style>
  <w:style w:type="character" w:styleId="Strong">
    <w:name w:val="Strong"/>
    <w:uiPriority w:val="22"/>
    <w:qFormat/>
    <w:rsid w:val="00EE006F"/>
    <w:rPr>
      <w:b/>
      <w:bCs/>
    </w:rPr>
  </w:style>
  <w:style w:type="paragraph" w:styleId="Header">
    <w:name w:val="header"/>
    <w:basedOn w:val="Normal"/>
    <w:link w:val="HeaderChar"/>
    <w:uiPriority w:val="99"/>
    <w:unhideWhenUsed/>
    <w:rsid w:val="000006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0680"/>
  </w:style>
  <w:style w:type="paragraph" w:styleId="Footer">
    <w:name w:val="footer"/>
    <w:basedOn w:val="Normal"/>
    <w:link w:val="FooterChar"/>
    <w:uiPriority w:val="99"/>
    <w:unhideWhenUsed/>
    <w:rsid w:val="000006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0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2572">
      <w:bodyDiv w:val="1"/>
      <w:marLeft w:val="0"/>
      <w:marRight w:val="0"/>
      <w:marTop w:val="0"/>
      <w:marBottom w:val="0"/>
      <w:divBdr>
        <w:top w:val="none" w:sz="0" w:space="0" w:color="auto"/>
        <w:left w:val="none" w:sz="0" w:space="0" w:color="auto"/>
        <w:bottom w:val="none" w:sz="0" w:space="0" w:color="auto"/>
        <w:right w:val="none" w:sz="0" w:space="0" w:color="auto"/>
      </w:divBdr>
      <w:divsChild>
        <w:div w:id="462695267">
          <w:marLeft w:val="0"/>
          <w:marRight w:val="0"/>
          <w:marTop w:val="120"/>
          <w:marBottom w:val="120"/>
          <w:divBdr>
            <w:top w:val="none" w:sz="0" w:space="0" w:color="auto"/>
            <w:left w:val="none" w:sz="0" w:space="0" w:color="auto"/>
            <w:bottom w:val="none" w:sz="0" w:space="0" w:color="auto"/>
            <w:right w:val="none" w:sz="0" w:space="0" w:color="auto"/>
          </w:divBdr>
        </w:div>
        <w:div w:id="343216100">
          <w:marLeft w:val="0"/>
          <w:marRight w:val="0"/>
          <w:marTop w:val="120"/>
          <w:marBottom w:val="120"/>
          <w:divBdr>
            <w:top w:val="none" w:sz="0" w:space="0" w:color="auto"/>
            <w:left w:val="none" w:sz="0" w:space="0" w:color="auto"/>
            <w:bottom w:val="none" w:sz="0" w:space="0" w:color="auto"/>
            <w:right w:val="none" w:sz="0" w:space="0" w:color="auto"/>
          </w:divBdr>
        </w:div>
        <w:div w:id="530458648">
          <w:marLeft w:val="0"/>
          <w:marRight w:val="0"/>
          <w:marTop w:val="120"/>
          <w:marBottom w:val="120"/>
          <w:divBdr>
            <w:top w:val="none" w:sz="0" w:space="0" w:color="auto"/>
            <w:left w:val="none" w:sz="0" w:space="0" w:color="auto"/>
            <w:bottom w:val="none" w:sz="0" w:space="0" w:color="auto"/>
            <w:right w:val="none" w:sz="0" w:space="0" w:color="auto"/>
          </w:divBdr>
        </w:div>
        <w:div w:id="1057974353">
          <w:marLeft w:val="0"/>
          <w:marRight w:val="0"/>
          <w:marTop w:val="120"/>
          <w:marBottom w:val="120"/>
          <w:divBdr>
            <w:top w:val="none" w:sz="0" w:space="0" w:color="auto"/>
            <w:left w:val="none" w:sz="0" w:space="0" w:color="auto"/>
            <w:bottom w:val="none" w:sz="0" w:space="0" w:color="auto"/>
            <w:right w:val="none" w:sz="0" w:space="0" w:color="auto"/>
          </w:divBdr>
        </w:div>
      </w:divsChild>
    </w:div>
    <w:div w:id="45569400">
      <w:bodyDiv w:val="1"/>
      <w:marLeft w:val="0"/>
      <w:marRight w:val="0"/>
      <w:marTop w:val="0"/>
      <w:marBottom w:val="0"/>
      <w:divBdr>
        <w:top w:val="none" w:sz="0" w:space="0" w:color="auto"/>
        <w:left w:val="none" w:sz="0" w:space="0" w:color="auto"/>
        <w:bottom w:val="none" w:sz="0" w:space="0" w:color="auto"/>
        <w:right w:val="none" w:sz="0" w:space="0" w:color="auto"/>
      </w:divBdr>
      <w:divsChild>
        <w:div w:id="686251185">
          <w:marLeft w:val="0"/>
          <w:marRight w:val="0"/>
          <w:marTop w:val="120"/>
          <w:marBottom w:val="120"/>
          <w:divBdr>
            <w:top w:val="none" w:sz="0" w:space="0" w:color="auto"/>
            <w:left w:val="none" w:sz="0" w:space="0" w:color="auto"/>
            <w:bottom w:val="none" w:sz="0" w:space="0" w:color="auto"/>
            <w:right w:val="none" w:sz="0" w:space="0" w:color="auto"/>
          </w:divBdr>
          <w:divsChild>
            <w:div w:id="194269477">
              <w:marLeft w:val="0"/>
              <w:marRight w:val="0"/>
              <w:marTop w:val="0"/>
              <w:marBottom w:val="0"/>
              <w:divBdr>
                <w:top w:val="none" w:sz="0" w:space="0" w:color="auto"/>
                <w:left w:val="none" w:sz="0" w:space="0" w:color="auto"/>
                <w:bottom w:val="none" w:sz="0" w:space="0" w:color="auto"/>
                <w:right w:val="none" w:sz="0" w:space="0" w:color="auto"/>
              </w:divBdr>
            </w:div>
          </w:divsChild>
        </w:div>
        <w:div w:id="1677223517">
          <w:marLeft w:val="0"/>
          <w:marRight w:val="0"/>
          <w:marTop w:val="120"/>
          <w:marBottom w:val="120"/>
          <w:divBdr>
            <w:top w:val="none" w:sz="0" w:space="0" w:color="auto"/>
            <w:left w:val="none" w:sz="0" w:space="0" w:color="auto"/>
            <w:bottom w:val="none" w:sz="0" w:space="0" w:color="auto"/>
            <w:right w:val="none" w:sz="0" w:space="0" w:color="auto"/>
          </w:divBdr>
          <w:divsChild>
            <w:div w:id="584534581">
              <w:marLeft w:val="0"/>
              <w:marRight w:val="0"/>
              <w:marTop w:val="0"/>
              <w:marBottom w:val="0"/>
              <w:divBdr>
                <w:top w:val="none" w:sz="0" w:space="0" w:color="auto"/>
                <w:left w:val="none" w:sz="0" w:space="0" w:color="auto"/>
                <w:bottom w:val="none" w:sz="0" w:space="0" w:color="auto"/>
                <w:right w:val="none" w:sz="0" w:space="0" w:color="auto"/>
              </w:divBdr>
            </w:div>
          </w:divsChild>
        </w:div>
        <w:div w:id="396172894">
          <w:marLeft w:val="0"/>
          <w:marRight w:val="0"/>
          <w:marTop w:val="120"/>
          <w:marBottom w:val="120"/>
          <w:divBdr>
            <w:top w:val="none" w:sz="0" w:space="0" w:color="auto"/>
            <w:left w:val="none" w:sz="0" w:space="0" w:color="auto"/>
            <w:bottom w:val="none" w:sz="0" w:space="0" w:color="auto"/>
            <w:right w:val="none" w:sz="0" w:space="0" w:color="auto"/>
          </w:divBdr>
          <w:divsChild>
            <w:div w:id="784737783">
              <w:marLeft w:val="0"/>
              <w:marRight w:val="0"/>
              <w:marTop w:val="0"/>
              <w:marBottom w:val="0"/>
              <w:divBdr>
                <w:top w:val="none" w:sz="0" w:space="0" w:color="auto"/>
                <w:left w:val="none" w:sz="0" w:space="0" w:color="auto"/>
                <w:bottom w:val="none" w:sz="0" w:space="0" w:color="auto"/>
                <w:right w:val="none" w:sz="0" w:space="0" w:color="auto"/>
              </w:divBdr>
            </w:div>
          </w:divsChild>
        </w:div>
        <w:div w:id="1894583135">
          <w:marLeft w:val="0"/>
          <w:marRight w:val="0"/>
          <w:marTop w:val="120"/>
          <w:marBottom w:val="120"/>
          <w:divBdr>
            <w:top w:val="none" w:sz="0" w:space="0" w:color="auto"/>
            <w:left w:val="none" w:sz="0" w:space="0" w:color="auto"/>
            <w:bottom w:val="none" w:sz="0" w:space="0" w:color="auto"/>
            <w:right w:val="none" w:sz="0" w:space="0" w:color="auto"/>
          </w:divBdr>
          <w:divsChild>
            <w:div w:id="305477425">
              <w:marLeft w:val="0"/>
              <w:marRight w:val="0"/>
              <w:marTop w:val="0"/>
              <w:marBottom w:val="0"/>
              <w:divBdr>
                <w:top w:val="none" w:sz="0" w:space="0" w:color="auto"/>
                <w:left w:val="none" w:sz="0" w:space="0" w:color="auto"/>
                <w:bottom w:val="none" w:sz="0" w:space="0" w:color="auto"/>
                <w:right w:val="none" w:sz="0" w:space="0" w:color="auto"/>
              </w:divBdr>
            </w:div>
          </w:divsChild>
        </w:div>
        <w:div w:id="582767055">
          <w:marLeft w:val="0"/>
          <w:marRight w:val="0"/>
          <w:marTop w:val="120"/>
          <w:marBottom w:val="120"/>
          <w:divBdr>
            <w:top w:val="none" w:sz="0" w:space="0" w:color="auto"/>
            <w:left w:val="none" w:sz="0" w:space="0" w:color="auto"/>
            <w:bottom w:val="none" w:sz="0" w:space="0" w:color="auto"/>
            <w:right w:val="none" w:sz="0" w:space="0" w:color="auto"/>
          </w:divBdr>
          <w:divsChild>
            <w:div w:id="1079059122">
              <w:marLeft w:val="0"/>
              <w:marRight w:val="0"/>
              <w:marTop w:val="0"/>
              <w:marBottom w:val="0"/>
              <w:divBdr>
                <w:top w:val="none" w:sz="0" w:space="0" w:color="auto"/>
                <w:left w:val="none" w:sz="0" w:space="0" w:color="auto"/>
                <w:bottom w:val="none" w:sz="0" w:space="0" w:color="auto"/>
                <w:right w:val="none" w:sz="0" w:space="0" w:color="auto"/>
              </w:divBdr>
            </w:div>
          </w:divsChild>
        </w:div>
        <w:div w:id="2041932898">
          <w:marLeft w:val="0"/>
          <w:marRight w:val="0"/>
          <w:marTop w:val="120"/>
          <w:marBottom w:val="120"/>
          <w:divBdr>
            <w:top w:val="none" w:sz="0" w:space="0" w:color="auto"/>
            <w:left w:val="none" w:sz="0" w:space="0" w:color="auto"/>
            <w:bottom w:val="none" w:sz="0" w:space="0" w:color="auto"/>
            <w:right w:val="none" w:sz="0" w:space="0" w:color="auto"/>
          </w:divBdr>
          <w:divsChild>
            <w:div w:id="34956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62283">
      <w:bodyDiv w:val="1"/>
      <w:marLeft w:val="0"/>
      <w:marRight w:val="0"/>
      <w:marTop w:val="0"/>
      <w:marBottom w:val="0"/>
      <w:divBdr>
        <w:top w:val="none" w:sz="0" w:space="0" w:color="auto"/>
        <w:left w:val="none" w:sz="0" w:space="0" w:color="auto"/>
        <w:bottom w:val="none" w:sz="0" w:space="0" w:color="auto"/>
        <w:right w:val="none" w:sz="0" w:space="0" w:color="auto"/>
      </w:divBdr>
      <w:divsChild>
        <w:div w:id="1743721779">
          <w:marLeft w:val="0"/>
          <w:marRight w:val="0"/>
          <w:marTop w:val="120"/>
          <w:marBottom w:val="120"/>
          <w:divBdr>
            <w:top w:val="none" w:sz="0" w:space="0" w:color="auto"/>
            <w:left w:val="none" w:sz="0" w:space="0" w:color="auto"/>
            <w:bottom w:val="none" w:sz="0" w:space="0" w:color="auto"/>
            <w:right w:val="none" w:sz="0" w:space="0" w:color="auto"/>
          </w:divBdr>
        </w:div>
        <w:div w:id="1222598629">
          <w:marLeft w:val="0"/>
          <w:marRight w:val="0"/>
          <w:marTop w:val="120"/>
          <w:marBottom w:val="120"/>
          <w:divBdr>
            <w:top w:val="none" w:sz="0" w:space="0" w:color="auto"/>
            <w:left w:val="none" w:sz="0" w:space="0" w:color="auto"/>
            <w:bottom w:val="none" w:sz="0" w:space="0" w:color="auto"/>
            <w:right w:val="none" w:sz="0" w:space="0" w:color="auto"/>
          </w:divBdr>
        </w:div>
        <w:div w:id="2147090472">
          <w:marLeft w:val="0"/>
          <w:marRight w:val="0"/>
          <w:marTop w:val="120"/>
          <w:marBottom w:val="120"/>
          <w:divBdr>
            <w:top w:val="none" w:sz="0" w:space="0" w:color="auto"/>
            <w:left w:val="none" w:sz="0" w:space="0" w:color="auto"/>
            <w:bottom w:val="none" w:sz="0" w:space="0" w:color="auto"/>
            <w:right w:val="none" w:sz="0" w:space="0" w:color="auto"/>
          </w:divBdr>
        </w:div>
        <w:div w:id="308092083">
          <w:marLeft w:val="0"/>
          <w:marRight w:val="0"/>
          <w:marTop w:val="120"/>
          <w:marBottom w:val="120"/>
          <w:divBdr>
            <w:top w:val="none" w:sz="0" w:space="0" w:color="auto"/>
            <w:left w:val="none" w:sz="0" w:space="0" w:color="auto"/>
            <w:bottom w:val="none" w:sz="0" w:space="0" w:color="auto"/>
            <w:right w:val="none" w:sz="0" w:space="0" w:color="auto"/>
          </w:divBdr>
        </w:div>
        <w:div w:id="50423781">
          <w:marLeft w:val="0"/>
          <w:marRight w:val="0"/>
          <w:marTop w:val="120"/>
          <w:marBottom w:val="120"/>
          <w:divBdr>
            <w:top w:val="none" w:sz="0" w:space="0" w:color="auto"/>
            <w:left w:val="none" w:sz="0" w:space="0" w:color="auto"/>
            <w:bottom w:val="none" w:sz="0" w:space="0" w:color="auto"/>
            <w:right w:val="none" w:sz="0" w:space="0" w:color="auto"/>
          </w:divBdr>
        </w:div>
        <w:div w:id="1400596203">
          <w:marLeft w:val="0"/>
          <w:marRight w:val="0"/>
          <w:marTop w:val="120"/>
          <w:marBottom w:val="120"/>
          <w:divBdr>
            <w:top w:val="none" w:sz="0" w:space="0" w:color="auto"/>
            <w:left w:val="none" w:sz="0" w:space="0" w:color="auto"/>
            <w:bottom w:val="none" w:sz="0" w:space="0" w:color="auto"/>
            <w:right w:val="none" w:sz="0" w:space="0" w:color="auto"/>
          </w:divBdr>
        </w:div>
        <w:div w:id="2115393559">
          <w:marLeft w:val="0"/>
          <w:marRight w:val="0"/>
          <w:marTop w:val="120"/>
          <w:marBottom w:val="120"/>
          <w:divBdr>
            <w:top w:val="none" w:sz="0" w:space="0" w:color="auto"/>
            <w:left w:val="none" w:sz="0" w:space="0" w:color="auto"/>
            <w:bottom w:val="none" w:sz="0" w:space="0" w:color="auto"/>
            <w:right w:val="none" w:sz="0" w:space="0" w:color="auto"/>
          </w:divBdr>
        </w:div>
        <w:div w:id="2056465984">
          <w:marLeft w:val="0"/>
          <w:marRight w:val="0"/>
          <w:marTop w:val="120"/>
          <w:marBottom w:val="120"/>
          <w:divBdr>
            <w:top w:val="none" w:sz="0" w:space="0" w:color="auto"/>
            <w:left w:val="none" w:sz="0" w:space="0" w:color="auto"/>
            <w:bottom w:val="none" w:sz="0" w:space="0" w:color="auto"/>
            <w:right w:val="none" w:sz="0" w:space="0" w:color="auto"/>
          </w:divBdr>
        </w:div>
        <w:div w:id="1876961410">
          <w:marLeft w:val="0"/>
          <w:marRight w:val="0"/>
          <w:marTop w:val="120"/>
          <w:marBottom w:val="120"/>
          <w:divBdr>
            <w:top w:val="none" w:sz="0" w:space="0" w:color="auto"/>
            <w:left w:val="none" w:sz="0" w:space="0" w:color="auto"/>
            <w:bottom w:val="none" w:sz="0" w:space="0" w:color="auto"/>
            <w:right w:val="none" w:sz="0" w:space="0" w:color="auto"/>
          </w:divBdr>
        </w:div>
        <w:div w:id="224604648">
          <w:marLeft w:val="0"/>
          <w:marRight w:val="0"/>
          <w:marTop w:val="120"/>
          <w:marBottom w:val="120"/>
          <w:divBdr>
            <w:top w:val="none" w:sz="0" w:space="0" w:color="auto"/>
            <w:left w:val="none" w:sz="0" w:space="0" w:color="auto"/>
            <w:bottom w:val="none" w:sz="0" w:space="0" w:color="auto"/>
            <w:right w:val="none" w:sz="0" w:space="0" w:color="auto"/>
          </w:divBdr>
        </w:div>
        <w:div w:id="397288050">
          <w:marLeft w:val="0"/>
          <w:marRight w:val="0"/>
          <w:marTop w:val="120"/>
          <w:marBottom w:val="120"/>
          <w:divBdr>
            <w:top w:val="none" w:sz="0" w:space="0" w:color="auto"/>
            <w:left w:val="none" w:sz="0" w:space="0" w:color="auto"/>
            <w:bottom w:val="none" w:sz="0" w:space="0" w:color="auto"/>
            <w:right w:val="none" w:sz="0" w:space="0" w:color="auto"/>
          </w:divBdr>
        </w:div>
        <w:div w:id="2044399949">
          <w:marLeft w:val="0"/>
          <w:marRight w:val="0"/>
          <w:marTop w:val="120"/>
          <w:marBottom w:val="120"/>
          <w:divBdr>
            <w:top w:val="none" w:sz="0" w:space="0" w:color="auto"/>
            <w:left w:val="none" w:sz="0" w:space="0" w:color="auto"/>
            <w:bottom w:val="none" w:sz="0" w:space="0" w:color="auto"/>
            <w:right w:val="none" w:sz="0" w:space="0" w:color="auto"/>
          </w:divBdr>
        </w:div>
        <w:div w:id="1311252218">
          <w:marLeft w:val="0"/>
          <w:marRight w:val="0"/>
          <w:marTop w:val="120"/>
          <w:marBottom w:val="120"/>
          <w:divBdr>
            <w:top w:val="none" w:sz="0" w:space="0" w:color="auto"/>
            <w:left w:val="none" w:sz="0" w:space="0" w:color="auto"/>
            <w:bottom w:val="none" w:sz="0" w:space="0" w:color="auto"/>
            <w:right w:val="none" w:sz="0" w:space="0" w:color="auto"/>
          </w:divBdr>
        </w:div>
        <w:div w:id="2556208">
          <w:marLeft w:val="0"/>
          <w:marRight w:val="0"/>
          <w:marTop w:val="120"/>
          <w:marBottom w:val="120"/>
          <w:divBdr>
            <w:top w:val="none" w:sz="0" w:space="0" w:color="auto"/>
            <w:left w:val="none" w:sz="0" w:space="0" w:color="auto"/>
            <w:bottom w:val="none" w:sz="0" w:space="0" w:color="auto"/>
            <w:right w:val="none" w:sz="0" w:space="0" w:color="auto"/>
          </w:divBdr>
        </w:div>
        <w:div w:id="454327196">
          <w:marLeft w:val="0"/>
          <w:marRight w:val="0"/>
          <w:marTop w:val="120"/>
          <w:marBottom w:val="120"/>
          <w:divBdr>
            <w:top w:val="none" w:sz="0" w:space="0" w:color="auto"/>
            <w:left w:val="none" w:sz="0" w:space="0" w:color="auto"/>
            <w:bottom w:val="none" w:sz="0" w:space="0" w:color="auto"/>
            <w:right w:val="none" w:sz="0" w:space="0" w:color="auto"/>
          </w:divBdr>
        </w:div>
        <w:div w:id="1065958977">
          <w:marLeft w:val="0"/>
          <w:marRight w:val="0"/>
          <w:marTop w:val="120"/>
          <w:marBottom w:val="120"/>
          <w:divBdr>
            <w:top w:val="none" w:sz="0" w:space="0" w:color="auto"/>
            <w:left w:val="none" w:sz="0" w:space="0" w:color="auto"/>
            <w:bottom w:val="none" w:sz="0" w:space="0" w:color="auto"/>
            <w:right w:val="none" w:sz="0" w:space="0" w:color="auto"/>
          </w:divBdr>
        </w:div>
        <w:div w:id="1730422197">
          <w:marLeft w:val="0"/>
          <w:marRight w:val="0"/>
          <w:marTop w:val="120"/>
          <w:marBottom w:val="120"/>
          <w:divBdr>
            <w:top w:val="none" w:sz="0" w:space="0" w:color="auto"/>
            <w:left w:val="none" w:sz="0" w:space="0" w:color="auto"/>
            <w:bottom w:val="none" w:sz="0" w:space="0" w:color="auto"/>
            <w:right w:val="none" w:sz="0" w:space="0" w:color="auto"/>
          </w:divBdr>
        </w:div>
        <w:div w:id="697899812">
          <w:marLeft w:val="0"/>
          <w:marRight w:val="0"/>
          <w:marTop w:val="120"/>
          <w:marBottom w:val="120"/>
          <w:divBdr>
            <w:top w:val="none" w:sz="0" w:space="0" w:color="auto"/>
            <w:left w:val="none" w:sz="0" w:space="0" w:color="auto"/>
            <w:bottom w:val="none" w:sz="0" w:space="0" w:color="auto"/>
            <w:right w:val="none" w:sz="0" w:space="0" w:color="auto"/>
          </w:divBdr>
        </w:div>
        <w:div w:id="1248883932">
          <w:marLeft w:val="0"/>
          <w:marRight w:val="0"/>
          <w:marTop w:val="120"/>
          <w:marBottom w:val="120"/>
          <w:divBdr>
            <w:top w:val="none" w:sz="0" w:space="0" w:color="auto"/>
            <w:left w:val="none" w:sz="0" w:space="0" w:color="auto"/>
            <w:bottom w:val="none" w:sz="0" w:space="0" w:color="auto"/>
            <w:right w:val="none" w:sz="0" w:space="0" w:color="auto"/>
          </w:divBdr>
        </w:div>
        <w:div w:id="1107702334">
          <w:marLeft w:val="0"/>
          <w:marRight w:val="0"/>
          <w:marTop w:val="120"/>
          <w:marBottom w:val="120"/>
          <w:divBdr>
            <w:top w:val="none" w:sz="0" w:space="0" w:color="auto"/>
            <w:left w:val="none" w:sz="0" w:space="0" w:color="auto"/>
            <w:bottom w:val="none" w:sz="0" w:space="0" w:color="auto"/>
            <w:right w:val="none" w:sz="0" w:space="0" w:color="auto"/>
          </w:divBdr>
        </w:div>
        <w:div w:id="211507661">
          <w:marLeft w:val="0"/>
          <w:marRight w:val="0"/>
          <w:marTop w:val="120"/>
          <w:marBottom w:val="120"/>
          <w:divBdr>
            <w:top w:val="none" w:sz="0" w:space="0" w:color="auto"/>
            <w:left w:val="none" w:sz="0" w:space="0" w:color="auto"/>
            <w:bottom w:val="none" w:sz="0" w:space="0" w:color="auto"/>
            <w:right w:val="none" w:sz="0" w:space="0" w:color="auto"/>
          </w:divBdr>
        </w:div>
        <w:div w:id="1114062033">
          <w:marLeft w:val="0"/>
          <w:marRight w:val="0"/>
          <w:marTop w:val="120"/>
          <w:marBottom w:val="120"/>
          <w:divBdr>
            <w:top w:val="none" w:sz="0" w:space="0" w:color="auto"/>
            <w:left w:val="none" w:sz="0" w:space="0" w:color="auto"/>
            <w:bottom w:val="none" w:sz="0" w:space="0" w:color="auto"/>
            <w:right w:val="none" w:sz="0" w:space="0" w:color="auto"/>
          </w:divBdr>
        </w:div>
        <w:div w:id="1106342269">
          <w:marLeft w:val="0"/>
          <w:marRight w:val="0"/>
          <w:marTop w:val="120"/>
          <w:marBottom w:val="120"/>
          <w:divBdr>
            <w:top w:val="none" w:sz="0" w:space="0" w:color="auto"/>
            <w:left w:val="none" w:sz="0" w:space="0" w:color="auto"/>
            <w:bottom w:val="none" w:sz="0" w:space="0" w:color="auto"/>
            <w:right w:val="none" w:sz="0" w:space="0" w:color="auto"/>
          </w:divBdr>
        </w:div>
      </w:divsChild>
    </w:div>
    <w:div w:id="78991086">
      <w:bodyDiv w:val="1"/>
      <w:marLeft w:val="0"/>
      <w:marRight w:val="0"/>
      <w:marTop w:val="0"/>
      <w:marBottom w:val="0"/>
      <w:divBdr>
        <w:top w:val="none" w:sz="0" w:space="0" w:color="auto"/>
        <w:left w:val="none" w:sz="0" w:space="0" w:color="auto"/>
        <w:bottom w:val="none" w:sz="0" w:space="0" w:color="auto"/>
        <w:right w:val="none" w:sz="0" w:space="0" w:color="auto"/>
      </w:divBdr>
      <w:divsChild>
        <w:div w:id="553274707">
          <w:marLeft w:val="0"/>
          <w:marRight w:val="0"/>
          <w:marTop w:val="120"/>
          <w:marBottom w:val="120"/>
          <w:divBdr>
            <w:top w:val="none" w:sz="0" w:space="0" w:color="auto"/>
            <w:left w:val="none" w:sz="0" w:space="0" w:color="auto"/>
            <w:bottom w:val="none" w:sz="0" w:space="0" w:color="auto"/>
            <w:right w:val="none" w:sz="0" w:space="0" w:color="auto"/>
          </w:divBdr>
        </w:div>
        <w:div w:id="320354410">
          <w:marLeft w:val="0"/>
          <w:marRight w:val="0"/>
          <w:marTop w:val="120"/>
          <w:marBottom w:val="120"/>
          <w:divBdr>
            <w:top w:val="none" w:sz="0" w:space="0" w:color="auto"/>
            <w:left w:val="none" w:sz="0" w:space="0" w:color="auto"/>
            <w:bottom w:val="none" w:sz="0" w:space="0" w:color="auto"/>
            <w:right w:val="none" w:sz="0" w:space="0" w:color="auto"/>
          </w:divBdr>
        </w:div>
        <w:div w:id="1457942829">
          <w:marLeft w:val="0"/>
          <w:marRight w:val="0"/>
          <w:marTop w:val="120"/>
          <w:marBottom w:val="120"/>
          <w:divBdr>
            <w:top w:val="none" w:sz="0" w:space="0" w:color="auto"/>
            <w:left w:val="none" w:sz="0" w:space="0" w:color="auto"/>
            <w:bottom w:val="none" w:sz="0" w:space="0" w:color="auto"/>
            <w:right w:val="none" w:sz="0" w:space="0" w:color="auto"/>
          </w:divBdr>
        </w:div>
        <w:div w:id="1802266898">
          <w:marLeft w:val="0"/>
          <w:marRight w:val="0"/>
          <w:marTop w:val="120"/>
          <w:marBottom w:val="120"/>
          <w:divBdr>
            <w:top w:val="none" w:sz="0" w:space="0" w:color="auto"/>
            <w:left w:val="none" w:sz="0" w:space="0" w:color="auto"/>
            <w:bottom w:val="none" w:sz="0" w:space="0" w:color="auto"/>
            <w:right w:val="none" w:sz="0" w:space="0" w:color="auto"/>
          </w:divBdr>
        </w:div>
        <w:div w:id="1834564882">
          <w:marLeft w:val="0"/>
          <w:marRight w:val="0"/>
          <w:marTop w:val="120"/>
          <w:marBottom w:val="120"/>
          <w:divBdr>
            <w:top w:val="none" w:sz="0" w:space="0" w:color="auto"/>
            <w:left w:val="none" w:sz="0" w:space="0" w:color="auto"/>
            <w:bottom w:val="none" w:sz="0" w:space="0" w:color="auto"/>
            <w:right w:val="none" w:sz="0" w:space="0" w:color="auto"/>
          </w:divBdr>
        </w:div>
      </w:divsChild>
    </w:div>
    <w:div w:id="79184726">
      <w:bodyDiv w:val="1"/>
      <w:marLeft w:val="0"/>
      <w:marRight w:val="0"/>
      <w:marTop w:val="0"/>
      <w:marBottom w:val="0"/>
      <w:divBdr>
        <w:top w:val="none" w:sz="0" w:space="0" w:color="auto"/>
        <w:left w:val="none" w:sz="0" w:space="0" w:color="auto"/>
        <w:bottom w:val="none" w:sz="0" w:space="0" w:color="auto"/>
        <w:right w:val="none" w:sz="0" w:space="0" w:color="auto"/>
      </w:divBdr>
      <w:divsChild>
        <w:div w:id="511143799">
          <w:marLeft w:val="0"/>
          <w:marRight w:val="0"/>
          <w:marTop w:val="120"/>
          <w:marBottom w:val="120"/>
          <w:divBdr>
            <w:top w:val="none" w:sz="0" w:space="0" w:color="auto"/>
            <w:left w:val="none" w:sz="0" w:space="0" w:color="auto"/>
            <w:bottom w:val="none" w:sz="0" w:space="0" w:color="auto"/>
            <w:right w:val="none" w:sz="0" w:space="0" w:color="auto"/>
          </w:divBdr>
        </w:div>
        <w:div w:id="1166825367">
          <w:marLeft w:val="0"/>
          <w:marRight w:val="0"/>
          <w:marTop w:val="120"/>
          <w:marBottom w:val="120"/>
          <w:divBdr>
            <w:top w:val="none" w:sz="0" w:space="0" w:color="auto"/>
            <w:left w:val="none" w:sz="0" w:space="0" w:color="auto"/>
            <w:bottom w:val="none" w:sz="0" w:space="0" w:color="auto"/>
            <w:right w:val="none" w:sz="0" w:space="0" w:color="auto"/>
          </w:divBdr>
        </w:div>
        <w:div w:id="1599867184">
          <w:marLeft w:val="0"/>
          <w:marRight w:val="0"/>
          <w:marTop w:val="120"/>
          <w:marBottom w:val="120"/>
          <w:divBdr>
            <w:top w:val="none" w:sz="0" w:space="0" w:color="auto"/>
            <w:left w:val="none" w:sz="0" w:space="0" w:color="auto"/>
            <w:bottom w:val="none" w:sz="0" w:space="0" w:color="auto"/>
            <w:right w:val="none" w:sz="0" w:space="0" w:color="auto"/>
          </w:divBdr>
        </w:div>
      </w:divsChild>
    </w:div>
    <w:div w:id="85420135">
      <w:bodyDiv w:val="1"/>
      <w:marLeft w:val="0"/>
      <w:marRight w:val="0"/>
      <w:marTop w:val="0"/>
      <w:marBottom w:val="0"/>
      <w:divBdr>
        <w:top w:val="none" w:sz="0" w:space="0" w:color="auto"/>
        <w:left w:val="none" w:sz="0" w:space="0" w:color="auto"/>
        <w:bottom w:val="none" w:sz="0" w:space="0" w:color="auto"/>
        <w:right w:val="none" w:sz="0" w:space="0" w:color="auto"/>
      </w:divBdr>
      <w:divsChild>
        <w:div w:id="309989884">
          <w:marLeft w:val="0"/>
          <w:marRight w:val="0"/>
          <w:marTop w:val="120"/>
          <w:marBottom w:val="120"/>
          <w:divBdr>
            <w:top w:val="none" w:sz="0" w:space="0" w:color="auto"/>
            <w:left w:val="none" w:sz="0" w:space="0" w:color="auto"/>
            <w:bottom w:val="none" w:sz="0" w:space="0" w:color="auto"/>
            <w:right w:val="none" w:sz="0" w:space="0" w:color="auto"/>
          </w:divBdr>
        </w:div>
        <w:div w:id="161287028">
          <w:marLeft w:val="0"/>
          <w:marRight w:val="0"/>
          <w:marTop w:val="120"/>
          <w:marBottom w:val="120"/>
          <w:divBdr>
            <w:top w:val="none" w:sz="0" w:space="0" w:color="auto"/>
            <w:left w:val="none" w:sz="0" w:space="0" w:color="auto"/>
            <w:bottom w:val="none" w:sz="0" w:space="0" w:color="auto"/>
            <w:right w:val="none" w:sz="0" w:space="0" w:color="auto"/>
          </w:divBdr>
        </w:div>
        <w:div w:id="1702126264">
          <w:marLeft w:val="0"/>
          <w:marRight w:val="0"/>
          <w:marTop w:val="120"/>
          <w:marBottom w:val="120"/>
          <w:divBdr>
            <w:top w:val="none" w:sz="0" w:space="0" w:color="auto"/>
            <w:left w:val="none" w:sz="0" w:space="0" w:color="auto"/>
            <w:bottom w:val="none" w:sz="0" w:space="0" w:color="auto"/>
            <w:right w:val="none" w:sz="0" w:space="0" w:color="auto"/>
          </w:divBdr>
        </w:div>
        <w:div w:id="1620144369">
          <w:marLeft w:val="0"/>
          <w:marRight w:val="0"/>
          <w:marTop w:val="120"/>
          <w:marBottom w:val="120"/>
          <w:divBdr>
            <w:top w:val="none" w:sz="0" w:space="0" w:color="auto"/>
            <w:left w:val="none" w:sz="0" w:space="0" w:color="auto"/>
            <w:bottom w:val="none" w:sz="0" w:space="0" w:color="auto"/>
            <w:right w:val="none" w:sz="0" w:space="0" w:color="auto"/>
          </w:divBdr>
        </w:div>
        <w:div w:id="49767633">
          <w:marLeft w:val="0"/>
          <w:marRight w:val="0"/>
          <w:marTop w:val="120"/>
          <w:marBottom w:val="120"/>
          <w:divBdr>
            <w:top w:val="none" w:sz="0" w:space="0" w:color="auto"/>
            <w:left w:val="none" w:sz="0" w:space="0" w:color="auto"/>
            <w:bottom w:val="none" w:sz="0" w:space="0" w:color="auto"/>
            <w:right w:val="none" w:sz="0" w:space="0" w:color="auto"/>
          </w:divBdr>
        </w:div>
        <w:div w:id="1221332359">
          <w:marLeft w:val="0"/>
          <w:marRight w:val="0"/>
          <w:marTop w:val="120"/>
          <w:marBottom w:val="120"/>
          <w:divBdr>
            <w:top w:val="none" w:sz="0" w:space="0" w:color="auto"/>
            <w:left w:val="none" w:sz="0" w:space="0" w:color="auto"/>
            <w:bottom w:val="none" w:sz="0" w:space="0" w:color="auto"/>
            <w:right w:val="none" w:sz="0" w:space="0" w:color="auto"/>
          </w:divBdr>
        </w:div>
        <w:div w:id="1981836029">
          <w:marLeft w:val="0"/>
          <w:marRight w:val="0"/>
          <w:marTop w:val="120"/>
          <w:marBottom w:val="120"/>
          <w:divBdr>
            <w:top w:val="none" w:sz="0" w:space="0" w:color="auto"/>
            <w:left w:val="none" w:sz="0" w:space="0" w:color="auto"/>
            <w:bottom w:val="none" w:sz="0" w:space="0" w:color="auto"/>
            <w:right w:val="none" w:sz="0" w:space="0" w:color="auto"/>
          </w:divBdr>
        </w:div>
      </w:divsChild>
    </w:div>
    <w:div w:id="91096364">
      <w:bodyDiv w:val="1"/>
      <w:marLeft w:val="0"/>
      <w:marRight w:val="0"/>
      <w:marTop w:val="0"/>
      <w:marBottom w:val="0"/>
      <w:divBdr>
        <w:top w:val="none" w:sz="0" w:space="0" w:color="auto"/>
        <w:left w:val="none" w:sz="0" w:space="0" w:color="auto"/>
        <w:bottom w:val="none" w:sz="0" w:space="0" w:color="auto"/>
        <w:right w:val="none" w:sz="0" w:space="0" w:color="auto"/>
      </w:divBdr>
      <w:divsChild>
        <w:div w:id="1037969826">
          <w:marLeft w:val="0"/>
          <w:marRight w:val="0"/>
          <w:marTop w:val="120"/>
          <w:marBottom w:val="120"/>
          <w:divBdr>
            <w:top w:val="none" w:sz="0" w:space="0" w:color="auto"/>
            <w:left w:val="none" w:sz="0" w:space="0" w:color="auto"/>
            <w:bottom w:val="none" w:sz="0" w:space="0" w:color="auto"/>
            <w:right w:val="none" w:sz="0" w:space="0" w:color="auto"/>
          </w:divBdr>
        </w:div>
        <w:div w:id="1356230306">
          <w:marLeft w:val="0"/>
          <w:marRight w:val="0"/>
          <w:marTop w:val="120"/>
          <w:marBottom w:val="120"/>
          <w:divBdr>
            <w:top w:val="none" w:sz="0" w:space="0" w:color="auto"/>
            <w:left w:val="none" w:sz="0" w:space="0" w:color="auto"/>
            <w:bottom w:val="none" w:sz="0" w:space="0" w:color="auto"/>
            <w:right w:val="none" w:sz="0" w:space="0" w:color="auto"/>
          </w:divBdr>
        </w:div>
        <w:div w:id="1982727458">
          <w:marLeft w:val="0"/>
          <w:marRight w:val="0"/>
          <w:marTop w:val="120"/>
          <w:marBottom w:val="120"/>
          <w:divBdr>
            <w:top w:val="none" w:sz="0" w:space="0" w:color="auto"/>
            <w:left w:val="none" w:sz="0" w:space="0" w:color="auto"/>
            <w:bottom w:val="none" w:sz="0" w:space="0" w:color="auto"/>
            <w:right w:val="none" w:sz="0" w:space="0" w:color="auto"/>
          </w:divBdr>
        </w:div>
      </w:divsChild>
    </w:div>
    <w:div w:id="91317083">
      <w:bodyDiv w:val="1"/>
      <w:marLeft w:val="0"/>
      <w:marRight w:val="0"/>
      <w:marTop w:val="0"/>
      <w:marBottom w:val="0"/>
      <w:divBdr>
        <w:top w:val="none" w:sz="0" w:space="0" w:color="auto"/>
        <w:left w:val="none" w:sz="0" w:space="0" w:color="auto"/>
        <w:bottom w:val="none" w:sz="0" w:space="0" w:color="auto"/>
        <w:right w:val="none" w:sz="0" w:space="0" w:color="auto"/>
      </w:divBdr>
      <w:divsChild>
        <w:div w:id="1921909450">
          <w:marLeft w:val="0"/>
          <w:marRight w:val="0"/>
          <w:marTop w:val="120"/>
          <w:marBottom w:val="120"/>
          <w:divBdr>
            <w:top w:val="none" w:sz="0" w:space="0" w:color="auto"/>
            <w:left w:val="none" w:sz="0" w:space="0" w:color="auto"/>
            <w:bottom w:val="none" w:sz="0" w:space="0" w:color="auto"/>
            <w:right w:val="none" w:sz="0" w:space="0" w:color="auto"/>
          </w:divBdr>
          <w:divsChild>
            <w:div w:id="637952807">
              <w:marLeft w:val="0"/>
              <w:marRight w:val="0"/>
              <w:marTop w:val="0"/>
              <w:marBottom w:val="0"/>
              <w:divBdr>
                <w:top w:val="none" w:sz="0" w:space="0" w:color="auto"/>
                <w:left w:val="none" w:sz="0" w:space="0" w:color="auto"/>
                <w:bottom w:val="none" w:sz="0" w:space="0" w:color="auto"/>
                <w:right w:val="none" w:sz="0" w:space="0" w:color="auto"/>
              </w:divBdr>
            </w:div>
          </w:divsChild>
        </w:div>
        <w:div w:id="1948544027">
          <w:marLeft w:val="0"/>
          <w:marRight w:val="0"/>
          <w:marTop w:val="120"/>
          <w:marBottom w:val="120"/>
          <w:divBdr>
            <w:top w:val="none" w:sz="0" w:space="0" w:color="auto"/>
            <w:left w:val="none" w:sz="0" w:space="0" w:color="auto"/>
            <w:bottom w:val="none" w:sz="0" w:space="0" w:color="auto"/>
            <w:right w:val="none" w:sz="0" w:space="0" w:color="auto"/>
          </w:divBdr>
          <w:divsChild>
            <w:div w:id="2125927915">
              <w:marLeft w:val="0"/>
              <w:marRight w:val="0"/>
              <w:marTop w:val="0"/>
              <w:marBottom w:val="0"/>
              <w:divBdr>
                <w:top w:val="none" w:sz="0" w:space="0" w:color="auto"/>
                <w:left w:val="none" w:sz="0" w:space="0" w:color="auto"/>
                <w:bottom w:val="none" w:sz="0" w:space="0" w:color="auto"/>
                <w:right w:val="none" w:sz="0" w:space="0" w:color="auto"/>
              </w:divBdr>
            </w:div>
          </w:divsChild>
        </w:div>
        <w:div w:id="752119544">
          <w:marLeft w:val="0"/>
          <w:marRight w:val="0"/>
          <w:marTop w:val="120"/>
          <w:marBottom w:val="120"/>
          <w:divBdr>
            <w:top w:val="none" w:sz="0" w:space="0" w:color="auto"/>
            <w:left w:val="none" w:sz="0" w:space="0" w:color="auto"/>
            <w:bottom w:val="none" w:sz="0" w:space="0" w:color="auto"/>
            <w:right w:val="none" w:sz="0" w:space="0" w:color="auto"/>
          </w:divBdr>
          <w:divsChild>
            <w:div w:id="1685205894">
              <w:marLeft w:val="0"/>
              <w:marRight w:val="0"/>
              <w:marTop w:val="0"/>
              <w:marBottom w:val="0"/>
              <w:divBdr>
                <w:top w:val="none" w:sz="0" w:space="0" w:color="auto"/>
                <w:left w:val="none" w:sz="0" w:space="0" w:color="auto"/>
                <w:bottom w:val="none" w:sz="0" w:space="0" w:color="auto"/>
                <w:right w:val="none" w:sz="0" w:space="0" w:color="auto"/>
              </w:divBdr>
            </w:div>
          </w:divsChild>
        </w:div>
        <w:div w:id="265432425">
          <w:marLeft w:val="0"/>
          <w:marRight w:val="0"/>
          <w:marTop w:val="120"/>
          <w:marBottom w:val="120"/>
          <w:divBdr>
            <w:top w:val="none" w:sz="0" w:space="0" w:color="auto"/>
            <w:left w:val="none" w:sz="0" w:space="0" w:color="auto"/>
            <w:bottom w:val="none" w:sz="0" w:space="0" w:color="auto"/>
            <w:right w:val="none" w:sz="0" w:space="0" w:color="auto"/>
          </w:divBdr>
          <w:divsChild>
            <w:div w:id="1175999187">
              <w:marLeft w:val="0"/>
              <w:marRight w:val="0"/>
              <w:marTop w:val="0"/>
              <w:marBottom w:val="0"/>
              <w:divBdr>
                <w:top w:val="none" w:sz="0" w:space="0" w:color="auto"/>
                <w:left w:val="none" w:sz="0" w:space="0" w:color="auto"/>
                <w:bottom w:val="none" w:sz="0" w:space="0" w:color="auto"/>
                <w:right w:val="none" w:sz="0" w:space="0" w:color="auto"/>
              </w:divBdr>
            </w:div>
          </w:divsChild>
        </w:div>
        <w:div w:id="1745109272">
          <w:marLeft w:val="0"/>
          <w:marRight w:val="0"/>
          <w:marTop w:val="120"/>
          <w:marBottom w:val="120"/>
          <w:divBdr>
            <w:top w:val="none" w:sz="0" w:space="0" w:color="auto"/>
            <w:left w:val="none" w:sz="0" w:space="0" w:color="auto"/>
            <w:bottom w:val="none" w:sz="0" w:space="0" w:color="auto"/>
            <w:right w:val="none" w:sz="0" w:space="0" w:color="auto"/>
          </w:divBdr>
          <w:divsChild>
            <w:div w:id="449862628">
              <w:marLeft w:val="0"/>
              <w:marRight w:val="0"/>
              <w:marTop w:val="0"/>
              <w:marBottom w:val="0"/>
              <w:divBdr>
                <w:top w:val="none" w:sz="0" w:space="0" w:color="auto"/>
                <w:left w:val="none" w:sz="0" w:space="0" w:color="auto"/>
                <w:bottom w:val="none" w:sz="0" w:space="0" w:color="auto"/>
                <w:right w:val="none" w:sz="0" w:space="0" w:color="auto"/>
              </w:divBdr>
            </w:div>
          </w:divsChild>
        </w:div>
        <w:div w:id="442653997">
          <w:marLeft w:val="0"/>
          <w:marRight w:val="0"/>
          <w:marTop w:val="120"/>
          <w:marBottom w:val="120"/>
          <w:divBdr>
            <w:top w:val="none" w:sz="0" w:space="0" w:color="auto"/>
            <w:left w:val="none" w:sz="0" w:space="0" w:color="auto"/>
            <w:bottom w:val="none" w:sz="0" w:space="0" w:color="auto"/>
            <w:right w:val="none" w:sz="0" w:space="0" w:color="auto"/>
          </w:divBdr>
          <w:divsChild>
            <w:div w:id="1355615767">
              <w:marLeft w:val="0"/>
              <w:marRight w:val="0"/>
              <w:marTop w:val="0"/>
              <w:marBottom w:val="0"/>
              <w:divBdr>
                <w:top w:val="none" w:sz="0" w:space="0" w:color="auto"/>
                <w:left w:val="none" w:sz="0" w:space="0" w:color="auto"/>
                <w:bottom w:val="none" w:sz="0" w:space="0" w:color="auto"/>
                <w:right w:val="none" w:sz="0" w:space="0" w:color="auto"/>
              </w:divBdr>
            </w:div>
          </w:divsChild>
        </w:div>
        <w:div w:id="802234310">
          <w:marLeft w:val="0"/>
          <w:marRight w:val="0"/>
          <w:marTop w:val="120"/>
          <w:marBottom w:val="120"/>
          <w:divBdr>
            <w:top w:val="none" w:sz="0" w:space="0" w:color="auto"/>
            <w:left w:val="none" w:sz="0" w:space="0" w:color="auto"/>
            <w:bottom w:val="none" w:sz="0" w:space="0" w:color="auto"/>
            <w:right w:val="none" w:sz="0" w:space="0" w:color="auto"/>
          </w:divBdr>
          <w:divsChild>
            <w:div w:id="46369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39995">
      <w:bodyDiv w:val="1"/>
      <w:marLeft w:val="0"/>
      <w:marRight w:val="0"/>
      <w:marTop w:val="0"/>
      <w:marBottom w:val="0"/>
      <w:divBdr>
        <w:top w:val="none" w:sz="0" w:space="0" w:color="auto"/>
        <w:left w:val="none" w:sz="0" w:space="0" w:color="auto"/>
        <w:bottom w:val="none" w:sz="0" w:space="0" w:color="auto"/>
        <w:right w:val="none" w:sz="0" w:space="0" w:color="auto"/>
      </w:divBdr>
      <w:divsChild>
        <w:div w:id="329722047">
          <w:marLeft w:val="0"/>
          <w:marRight w:val="0"/>
          <w:marTop w:val="120"/>
          <w:marBottom w:val="120"/>
          <w:divBdr>
            <w:top w:val="none" w:sz="0" w:space="0" w:color="auto"/>
            <w:left w:val="none" w:sz="0" w:space="0" w:color="auto"/>
            <w:bottom w:val="none" w:sz="0" w:space="0" w:color="auto"/>
            <w:right w:val="none" w:sz="0" w:space="0" w:color="auto"/>
          </w:divBdr>
        </w:div>
        <w:div w:id="1251235919">
          <w:marLeft w:val="0"/>
          <w:marRight w:val="0"/>
          <w:marTop w:val="120"/>
          <w:marBottom w:val="120"/>
          <w:divBdr>
            <w:top w:val="none" w:sz="0" w:space="0" w:color="auto"/>
            <w:left w:val="none" w:sz="0" w:space="0" w:color="auto"/>
            <w:bottom w:val="none" w:sz="0" w:space="0" w:color="auto"/>
            <w:right w:val="none" w:sz="0" w:space="0" w:color="auto"/>
          </w:divBdr>
        </w:div>
        <w:div w:id="1833257459">
          <w:marLeft w:val="0"/>
          <w:marRight w:val="0"/>
          <w:marTop w:val="120"/>
          <w:marBottom w:val="120"/>
          <w:divBdr>
            <w:top w:val="none" w:sz="0" w:space="0" w:color="auto"/>
            <w:left w:val="none" w:sz="0" w:space="0" w:color="auto"/>
            <w:bottom w:val="none" w:sz="0" w:space="0" w:color="auto"/>
            <w:right w:val="none" w:sz="0" w:space="0" w:color="auto"/>
          </w:divBdr>
        </w:div>
      </w:divsChild>
    </w:div>
    <w:div w:id="122500069">
      <w:bodyDiv w:val="1"/>
      <w:marLeft w:val="0"/>
      <w:marRight w:val="0"/>
      <w:marTop w:val="0"/>
      <w:marBottom w:val="0"/>
      <w:divBdr>
        <w:top w:val="none" w:sz="0" w:space="0" w:color="auto"/>
        <w:left w:val="none" w:sz="0" w:space="0" w:color="auto"/>
        <w:bottom w:val="none" w:sz="0" w:space="0" w:color="auto"/>
        <w:right w:val="none" w:sz="0" w:space="0" w:color="auto"/>
      </w:divBdr>
    </w:div>
    <w:div w:id="123037328">
      <w:bodyDiv w:val="1"/>
      <w:marLeft w:val="0"/>
      <w:marRight w:val="0"/>
      <w:marTop w:val="0"/>
      <w:marBottom w:val="0"/>
      <w:divBdr>
        <w:top w:val="none" w:sz="0" w:space="0" w:color="auto"/>
        <w:left w:val="none" w:sz="0" w:space="0" w:color="auto"/>
        <w:bottom w:val="none" w:sz="0" w:space="0" w:color="auto"/>
        <w:right w:val="none" w:sz="0" w:space="0" w:color="auto"/>
      </w:divBdr>
      <w:divsChild>
        <w:div w:id="365105755">
          <w:marLeft w:val="0"/>
          <w:marRight w:val="0"/>
          <w:marTop w:val="120"/>
          <w:marBottom w:val="120"/>
          <w:divBdr>
            <w:top w:val="none" w:sz="0" w:space="0" w:color="auto"/>
            <w:left w:val="none" w:sz="0" w:space="0" w:color="auto"/>
            <w:bottom w:val="none" w:sz="0" w:space="0" w:color="auto"/>
            <w:right w:val="none" w:sz="0" w:space="0" w:color="auto"/>
          </w:divBdr>
        </w:div>
        <w:div w:id="922878569">
          <w:marLeft w:val="0"/>
          <w:marRight w:val="0"/>
          <w:marTop w:val="120"/>
          <w:marBottom w:val="120"/>
          <w:divBdr>
            <w:top w:val="none" w:sz="0" w:space="0" w:color="auto"/>
            <w:left w:val="none" w:sz="0" w:space="0" w:color="auto"/>
            <w:bottom w:val="none" w:sz="0" w:space="0" w:color="auto"/>
            <w:right w:val="none" w:sz="0" w:space="0" w:color="auto"/>
          </w:divBdr>
        </w:div>
        <w:div w:id="2015834560">
          <w:marLeft w:val="0"/>
          <w:marRight w:val="0"/>
          <w:marTop w:val="120"/>
          <w:marBottom w:val="120"/>
          <w:divBdr>
            <w:top w:val="none" w:sz="0" w:space="0" w:color="auto"/>
            <w:left w:val="none" w:sz="0" w:space="0" w:color="auto"/>
            <w:bottom w:val="none" w:sz="0" w:space="0" w:color="auto"/>
            <w:right w:val="none" w:sz="0" w:space="0" w:color="auto"/>
          </w:divBdr>
        </w:div>
        <w:div w:id="598029549">
          <w:marLeft w:val="0"/>
          <w:marRight w:val="0"/>
          <w:marTop w:val="120"/>
          <w:marBottom w:val="120"/>
          <w:divBdr>
            <w:top w:val="none" w:sz="0" w:space="0" w:color="auto"/>
            <w:left w:val="none" w:sz="0" w:space="0" w:color="auto"/>
            <w:bottom w:val="none" w:sz="0" w:space="0" w:color="auto"/>
            <w:right w:val="none" w:sz="0" w:space="0" w:color="auto"/>
          </w:divBdr>
        </w:div>
      </w:divsChild>
    </w:div>
    <w:div w:id="148327628">
      <w:bodyDiv w:val="1"/>
      <w:marLeft w:val="0"/>
      <w:marRight w:val="0"/>
      <w:marTop w:val="0"/>
      <w:marBottom w:val="0"/>
      <w:divBdr>
        <w:top w:val="none" w:sz="0" w:space="0" w:color="auto"/>
        <w:left w:val="none" w:sz="0" w:space="0" w:color="auto"/>
        <w:bottom w:val="none" w:sz="0" w:space="0" w:color="auto"/>
        <w:right w:val="none" w:sz="0" w:space="0" w:color="auto"/>
      </w:divBdr>
      <w:divsChild>
        <w:div w:id="614361426">
          <w:marLeft w:val="0"/>
          <w:marRight w:val="0"/>
          <w:marTop w:val="120"/>
          <w:marBottom w:val="120"/>
          <w:divBdr>
            <w:top w:val="none" w:sz="0" w:space="0" w:color="auto"/>
            <w:left w:val="none" w:sz="0" w:space="0" w:color="auto"/>
            <w:bottom w:val="none" w:sz="0" w:space="0" w:color="auto"/>
            <w:right w:val="none" w:sz="0" w:space="0" w:color="auto"/>
          </w:divBdr>
        </w:div>
        <w:div w:id="385952373">
          <w:marLeft w:val="0"/>
          <w:marRight w:val="0"/>
          <w:marTop w:val="120"/>
          <w:marBottom w:val="120"/>
          <w:divBdr>
            <w:top w:val="none" w:sz="0" w:space="0" w:color="auto"/>
            <w:left w:val="none" w:sz="0" w:space="0" w:color="auto"/>
            <w:bottom w:val="none" w:sz="0" w:space="0" w:color="auto"/>
            <w:right w:val="none" w:sz="0" w:space="0" w:color="auto"/>
          </w:divBdr>
        </w:div>
        <w:div w:id="1383208955">
          <w:marLeft w:val="0"/>
          <w:marRight w:val="0"/>
          <w:marTop w:val="120"/>
          <w:marBottom w:val="120"/>
          <w:divBdr>
            <w:top w:val="none" w:sz="0" w:space="0" w:color="auto"/>
            <w:left w:val="none" w:sz="0" w:space="0" w:color="auto"/>
            <w:bottom w:val="none" w:sz="0" w:space="0" w:color="auto"/>
            <w:right w:val="none" w:sz="0" w:space="0" w:color="auto"/>
          </w:divBdr>
        </w:div>
      </w:divsChild>
    </w:div>
    <w:div w:id="151875636">
      <w:bodyDiv w:val="1"/>
      <w:marLeft w:val="0"/>
      <w:marRight w:val="0"/>
      <w:marTop w:val="0"/>
      <w:marBottom w:val="0"/>
      <w:divBdr>
        <w:top w:val="none" w:sz="0" w:space="0" w:color="auto"/>
        <w:left w:val="none" w:sz="0" w:space="0" w:color="auto"/>
        <w:bottom w:val="none" w:sz="0" w:space="0" w:color="auto"/>
        <w:right w:val="none" w:sz="0" w:space="0" w:color="auto"/>
      </w:divBdr>
      <w:divsChild>
        <w:div w:id="575359982">
          <w:marLeft w:val="0"/>
          <w:marRight w:val="0"/>
          <w:marTop w:val="120"/>
          <w:marBottom w:val="120"/>
          <w:divBdr>
            <w:top w:val="none" w:sz="0" w:space="0" w:color="auto"/>
            <w:left w:val="none" w:sz="0" w:space="0" w:color="auto"/>
            <w:bottom w:val="none" w:sz="0" w:space="0" w:color="auto"/>
            <w:right w:val="none" w:sz="0" w:space="0" w:color="auto"/>
          </w:divBdr>
        </w:div>
        <w:div w:id="23331740">
          <w:marLeft w:val="0"/>
          <w:marRight w:val="0"/>
          <w:marTop w:val="120"/>
          <w:marBottom w:val="120"/>
          <w:divBdr>
            <w:top w:val="none" w:sz="0" w:space="0" w:color="auto"/>
            <w:left w:val="none" w:sz="0" w:space="0" w:color="auto"/>
            <w:bottom w:val="none" w:sz="0" w:space="0" w:color="auto"/>
            <w:right w:val="none" w:sz="0" w:space="0" w:color="auto"/>
          </w:divBdr>
        </w:div>
      </w:divsChild>
    </w:div>
    <w:div w:id="157771223">
      <w:bodyDiv w:val="1"/>
      <w:marLeft w:val="0"/>
      <w:marRight w:val="0"/>
      <w:marTop w:val="0"/>
      <w:marBottom w:val="0"/>
      <w:divBdr>
        <w:top w:val="none" w:sz="0" w:space="0" w:color="auto"/>
        <w:left w:val="none" w:sz="0" w:space="0" w:color="auto"/>
        <w:bottom w:val="none" w:sz="0" w:space="0" w:color="auto"/>
        <w:right w:val="none" w:sz="0" w:space="0" w:color="auto"/>
      </w:divBdr>
      <w:divsChild>
        <w:div w:id="1472094929">
          <w:marLeft w:val="0"/>
          <w:marRight w:val="0"/>
          <w:marTop w:val="120"/>
          <w:marBottom w:val="120"/>
          <w:divBdr>
            <w:top w:val="none" w:sz="0" w:space="0" w:color="auto"/>
            <w:left w:val="none" w:sz="0" w:space="0" w:color="auto"/>
            <w:bottom w:val="none" w:sz="0" w:space="0" w:color="auto"/>
            <w:right w:val="none" w:sz="0" w:space="0" w:color="auto"/>
          </w:divBdr>
        </w:div>
        <w:div w:id="445273597">
          <w:marLeft w:val="0"/>
          <w:marRight w:val="0"/>
          <w:marTop w:val="120"/>
          <w:marBottom w:val="120"/>
          <w:divBdr>
            <w:top w:val="none" w:sz="0" w:space="0" w:color="auto"/>
            <w:left w:val="none" w:sz="0" w:space="0" w:color="auto"/>
            <w:bottom w:val="none" w:sz="0" w:space="0" w:color="auto"/>
            <w:right w:val="none" w:sz="0" w:space="0" w:color="auto"/>
          </w:divBdr>
        </w:div>
        <w:div w:id="1547989510">
          <w:marLeft w:val="0"/>
          <w:marRight w:val="0"/>
          <w:marTop w:val="120"/>
          <w:marBottom w:val="120"/>
          <w:divBdr>
            <w:top w:val="none" w:sz="0" w:space="0" w:color="auto"/>
            <w:left w:val="none" w:sz="0" w:space="0" w:color="auto"/>
            <w:bottom w:val="none" w:sz="0" w:space="0" w:color="auto"/>
            <w:right w:val="none" w:sz="0" w:space="0" w:color="auto"/>
          </w:divBdr>
        </w:div>
      </w:divsChild>
    </w:div>
    <w:div w:id="164134464">
      <w:bodyDiv w:val="1"/>
      <w:marLeft w:val="0"/>
      <w:marRight w:val="0"/>
      <w:marTop w:val="0"/>
      <w:marBottom w:val="0"/>
      <w:divBdr>
        <w:top w:val="none" w:sz="0" w:space="0" w:color="auto"/>
        <w:left w:val="none" w:sz="0" w:space="0" w:color="auto"/>
        <w:bottom w:val="none" w:sz="0" w:space="0" w:color="auto"/>
        <w:right w:val="none" w:sz="0" w:space="0" w:color="auto"/>
      </w:divBdr>
      <w:divsChild>
        <w:div w:id="1054112784">
          <w:marLeft w:val="0"/>
          <w:marRight w:val="0"/>
          <w:marTop w:val="120"/>
          <w:marBottom w:val="120"/>
          <w:divBdr>
            <w:top w:val="none" w:sz="0" w:space="0" w:color="auto"/>
            <w:left w:val="none" w:sz="0" w:space="0" w:color="auto"/>
            <w:bottom w:val="none" w:sz="0" w:space="0" w:color="auto"/>
            <w:right w:val="none" w:sz="0" w:space="0" w:color="auto"/>
          </w:divBdr>
        </w:div>
        <w:div w:id="700057777">
          <w:marLeft w:val="0"/>
          <w:marRight w:val="0"/>
          <w:marTop w:val="120"/>
          <w:marBottom w:val="120"/>
          <w:divBdr>
            <w:top w:val="none" w:sz="0" w:space="0" w:color="auto"/>
            <w:left w:val="none" w:sz="0" w:space="0" w:color="auto"/>
            <w:bottom w:val="none" w:sz="0" w:space="0" w:color="auto"/>
            <w:right w:val="none" w:sz="0" w:space="0" w:color="auto"/>
          </w:divBdr>
        </w:div>
      </w:divsChild>
    </w:div>
    <w:div w:id="179858653">
      <w:bodyDiv w:val="1"/>
      <w:marLeft w:val="0"/>
      <w:marRight w:val="0"/>
      <w:marTop w:val="0"/>
      <w:marBottom w:val="0"/>
      <w:divBdr>
        <w:top w:val="none" w:sz="0" w:space="0" w:color="auto"/>
        <w:left w:val="none" w:sz="0" w:space="0" w:color="auto"/>
        <w:bottom w:val="none" w:sz="0" w:space="0" w:color="auto"/>
        <w:right w:val="none" w:sz="0" w:space="0" w:color="auto"/>
      </w:divBdr>
      <w:divsChild>
        <w:div w:id="1879929592">
          <w:marLeft w:val="0"/>
          <w:marRight w:val="0"/>
          <w:marTop w:val="120"/>
          <w:marBottom w:val="120"/>
          <w:divBdr>
            <w:top w:val="none" w:sz="0" w:space="0" w:color="auto"/>
            <w:left w:val="none" w:sz="0" w:space="0" w:color="auto"/>
            <w:bottom w:val="none" w:sz="0" w:space="0" w:color="auto"/>
            <w:right w:val="none" w:sz="0" w:space="0" w:color="auto"/>
          </w:divBdr>
        </w:div>
        <w:div w:id="833303579">
          <w:marLeft w:val="0"/>
          <w:marRight w:val="0"/>
          <w:marTop w:val="120"/>
          <w:marBottom w:val="120"/>
          <w:divBdr>
            <w:top w:val="none" w:sz="0" w:space="0" w:color="auto"/>
            <w:left w:val="none" w:sz="0" w:space="0" w:color="auto"/>
            <w:bottom w:val="none" w:sz="0" w:space="0" w:color="auto"/>
            <w:right w:val="none" w:sz="0" w:space="0" w:color="auto"/>
          </w:divBdr>
        </w:div>
        <w:div w:id="435446724">
          <w:marLeft w:val="0"/>
          <w:marRight w:val="0"/>
          <w:marTop w:val="120"/>
          <w:marBottom w:val="120"/>
          <w:divBdr>
            <w:top w:val="none" w:sz="0" w:space="0" w:color="auto"/>
            <w:left w:val="none" w:sz="0" w:space="0" w:color="auto"/>
            <w:bottom w:val="none" w:sz="0" w:space="0" w:color="auto"/>
            <w:right w:val="none" w:sz="0" w:space="0" w:color="auto"/>
          </w:divBdr>
        </w:div>
      </w:divsChild>
    </w:div>
    <w:div w:id="194194404">
      <w:bodyDiv w:val="1"/>
      <w:marLeft w:val="0"/>
      <w:marRight w:val="0"/>
      <w:marTop w:val="0"/>
      <w:marBottom w:val="0"/>
      <w:divBdr>
        <w:top w:val="none" w:sz="0" w:space="0" w:color="auto"/>
        <w:left w:val="none" w:sz="0" w:space="0" w:color="auto"/>
        <w:bottom w:val="none" w:sz="0" w:space="0" w:color="auto"/>
        <w:right w:val="none" w:sz="0" w:space="0" w:color="auto"/>
      </w:divBdr>
    </w:div>
    <w:div w:id="207377428">
      <w:bodyDiv w:val="1"/>
      <w:marLeft w:val="0"/>
      <w:marRight w:val="0"/>
      <w:marTop w:val="0"/>
      <w:marBottom w:val="0"/>
      <w:divBdr>
        <w:top w:val="none" w:sz="0" w:space="0" w:color="auto"/>
        <w:left w:val="none" w:sz="0" w:space="0" w:color="auto"/>
        <w:bottom w:val="none" w:sz="0" w:space="0" w:color="auto"/>
        <w:right w:val="none" w:sz="0" w:space="0" w:color="auto"/>
      </w:divBdr>
      <w:divsChild>
        <w:div w:id="1611930256">
          <w:marLeft w:val="0"/>
          <w:marRight w:val="0"/>
          <w:marTop w:val="120"/>
          <w:marBottom w:val="120"/>
          <w:divBdr>
            <w:top w:val="none" w:sz="0" w:space="0" w:color="auto"/>
            <w:left w:val="none" w:sz="0" w:space="0" w:color="auto"/>
            <w:bottom w:val="none" w:sz="0" w:space="0" w:color="auto"/>
            <w:right w:val="none" w:sz="0" w:space="0" w:color="auto"/>
          </w:divBdr>
        </w:div>
        <w:div w:id="669136511">
          <w:marLeft w:val="0"/>
          <w:marRight w:val="0"/>
          <w:marTop w:val="120"/>
          <w:marBottom w:val="120"/>
          <w:divBdr>
            <w:top w:val="none" w:sz="0" w:space="0" w:color="auto"/>
            <w:left w:val="none" w:sz="0" w:space="0" w:color="auto"/>
            <w:bottom w:val="none" w:sz="0" w:space="0" w:color="auto"/>
            <w:right w:val="none" w:sz="0" w:space="0" w:color="auto"/>
          </w:divBdr>
        </w:div>
        <w:div w:id="1078408133">
          <w:marLeft w:val="0"/>
          <w:marRight w:val="0"/>
          <w:marTop w:val="120"/>
          <w:marBottom w:val="120"/>
          <w:divBdr>
            <w:top w:val="none" w:sz="0" w:space="0" w:color="auto"/>
            <w:left w:val="none" w:sz="0" w:space="0" w:color="auto"/>
            <w:bottom w:val="none" w:sz="0" w:space="0" w:color="auto"/>
            <w:right w:val="none" w:sz="0" w:space="0" w:color="auto"/>
          </w:divBdr>
        </w:div>
        <w:div w:id="673382800">
          <w:marLeft w:val="0"/>
          <w:marRight w:val="0"/>
          <w:marTop w:val="120"/>
          <w:marBottom w:val="120"/>
          <w:divBdr>
            <w:top w:val="none" w:sz="0" w:space="0" w:color="auto"/>
            <w:left w:val="none" w:sz="0" w:space="0" w:color="auto"/>
            <w:bottom w:val="none" w:sz="0" w:space="0" w:color="auto"/>
            <w:right w:val="none" w:sz="0" w:space="0" w:color="auto"/>
          </w:divBdr>
        </w:div>
      </w:divsChild>
    </w:div>
    <w:div w:id="214701418">
      <w:bodyDiv w:val="1"/>
      <w:marLeft w:val="0"/>
      <w:marRight w:val="0"/>
      <w:marTop w:val="0"/>
      <w:marBottom w:val="0"/>
      <w:divBdr>
        <w:top w:val="none" w:sz="0" w:space="0" w:color="auto"/>
        <w:left w:val="none" w:sz="0" w:space="0" w:color="auto"/>
        <w:bottom w:val="none" w:sz="0" w:space="0" w:color="auto"/>
        <w:right w:val="none" w:sz="0" w:space="0" w:color="auto"/>
      </w:divBdr>
      <w:divsChild>
        <w:div w:id="1000814670">
          <w:marLeft w:val="0"/>
          <w:marRight w:val="0"/>
          <w:marTop w:val="120"/>
          <w:marBottom w:val="120"/>
          <w:divBdr>
            <w:top w:val="none" w:sz="0" w:space="0" w:color="auto"/>
            <w:left w:val="none" w:sz="0" w:space="0" w:color="auto"/>
            <w:bottom w:val="none" w:sz="0" w:space="0" w:color="auto"/>
            <w:right w:val="none" w:sz="0" w:space="0" w:color="auto"/>
          </w:divBdr>
          <w:divsChild>
            <w:div w:id="190265046">
              <w:marLeft w:val="75"/>
              <w:marRight w:val="75"/>
              <w:marTop w:val="75"/>
              <w:marBottom w:val="75"/>
              <w:divBdr>
                <w:top w:val="none" w:sz="0" w:space="0" w:color="auto"/>
                <w:left w:val="none" w:sz="0" w:space="0" w:color="auto"/>
                <w:bottom w:val="none" w:sz="0" w:space="0" w:color="auto"/>
                <w:right w:val="none" w:sz="0" w:space="0" w:color="auto"/>
              </w:divBdr>
              <w:divsChild>
                <w:div w:id="840195199">
                  <w:marLeft w:val="0"/>
                  <w:marRight w:val="0"/>
                  <w:marTop w:val="0"/>
                  <w:marBottom w:val="0"/>
                  <w:divBdr>
                    <w:top w:val="single" w:sz="6" w:space="6" w:color="FDC689"/>
                    <w:left w:val="single" w:sz="6" w:space="12" w:color="FDC689"/>
                    <w:bottom w:val="single" w:sz="6" w:space="6" w:color="FDC689"/>
                    <w:right w:val="single" w:sz="6" w:space="12" w:color="FDC689"/>
                  </w:divBdr>
                  <w:divsChild>
                    <w:div w:id="213247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107674">
          <w:marLeft w:val="0"/>
          <w:marRight w:val="0"/>
          <w:marTop w:val="120"/>
          <w:marBottom w:val="120"/>
          <w:divBdr>
            <w:top w:val="none" w:sz="0" w:space="0" w:color="auto"/>
            <w:left w:val="none" w:sz="0" w:space="0" w:color="auto"/>
            <w:bottom w:val="none" w:sz="0" w:space="0" w:color="auto"/>
            <w:right w:val="none" w:sz="0" w:space="0" w:color="auto"/>
          </w:divBdr>
        </w:div>
        <w:div w:id="1635524864">
          <w:marLeft w:val="0"/>
          <w:marRight w:val="0"/>
          <w:marTop w:val="120"/>
          <w:marBottom w:val="120"/>
          <w:divBdr>
            <w:top w:val="none" w:sz="0" w:space="0" w:color="auto"/>
            <w:left w:val="none" w:sz="0" w:space="0" w:color="auto"/>
            <w:bottom w:val="none" w:sz="0" w:space="0" w:color="auto"/>
            <w:right w:val="none" w:sz="0" w:space="0" w:color="auto"/>
          </w:divBdr>
        </w:div>
      </w:divsChild>
    </w:div>
    <w:div w:id="241917125">
      <w:bodyDiv w:val="1"/>
      <w:marLeft w:val="0"/>
      <w:marRight w:val="0"/>
      <w:marTop w:val="0"/>
      <w:marBottom w:val="0"/>
      <w:divBdr>
        <w:top w:val="none" w:sz="0" w:space="0" w:color="auto"/>
        <w:left w:val="none" w:sz="0" w:space="0" w:color="auto"/>
        <w:bottom w:val="none" w:sz="0" w:space="0" w:color="auto"/>
        <w:right w:val="none" w:sz="0" w:space="0" w:color="auto"/>
      </w:divBdr>
      <w:divsChild>
        <w:div w:id="1337727830">
          <w:marLeft w:val="0"/>
          <w:marRight w:val="0"/>
          <w:marTop w:val="120"/>
          <w:marBottom w:val="120"/>
          <w:divBdr>
            <w:top w:val="none" w:sz="0" w:space="0" w:color="auto"/>
            <w:left w:val="none" w:sz="0" w:space="0" w:color="auto"/>
            <w:bottom w:val="none" w:sz="0" w:space="0" w:color="auto"/>
            <w:right w:val="none" w:sz="0" w:space="0" w:color="auto"/>
          </w:divBdr>
        </w:div>
        <w:div w:id="994141481">
          <w:marLeft w:val="0"/>
          <w:marRight w:val="0"/>
          <w:marTop w:val="120"/>
          <w:marBottom w:val="120"/>
          <w:divBdr>
            <w:top w:val="none" w:sz="0" w:space="0" w:color="auto"/>
            <w:left w:val="none" w:sz="0" w:space="0" w:color="auto"/>
            <w:bottom w:val="none" w:sz="0" w:space="0" w:color="auto"/>
            <w:right w:val="none" w:sz="0" w:space="0" w:color="auto"/>
          </w:divBdr>
        </w:div>
        <w:div w:id="25496777">
          <w:marLeft w:val="0"/>
          <w:marRight w:val="0"/>
          <w:marTop w:val="120"/>
          <w:marBottom w:val="120"/>
          <w:divBdr>
            <w:top w:val="none" w:sz="0" w:space="0" w:color="auto"/>
            <w:left w:val="none" w:sz="0" w:space="0" w:color="auto"/>
            <w:bottom w:val="none" w:sz="0" w:space="0" w:color="auto"/>
            <w:right w:val="none" w:sz="0" w:space="0" w:color="auto"/>
          </w:divBdr>
        </w:div>
        <w:div w:id="200558740">
          <w:marLeft w:val="0"/>
          <w:marRight w:val="0"/>
          <w:marTop w:val="120"/>
          <w:marBottom w:val="120"/>
          <w:divBdr>
            <w:top w:val="none" w:sz="0" w:space="0" w:color="auto"/>
            <w:left w:val="none" w:sz="0" w:space="0" w:color="auto"/>
            <w:bottom w:val="none" w:sz="0" w:space="0" w:color="auto"/>
            <w:right w:val="none" w:sz="0" w:space="0" w:color="auto"/>
          </w:divBdr>
        </w:div>
        <w:div w:id="1661695141">
          <w:marLeft w:val="0"/>
          <w:marRight w:val="0"/>
          <w:marTop w:val="120"/>
          <w:marBottom w:val="120"/>
          <w:divBdr>
            <w:top w:val="none" w:sz="0" w:space="0" w:color="auto"/>
            <w:left w:val="none" w:sz="0" w:space="0" w:color="auto"/>
            <w:bottom w:val="none" w:sz="0" w:space="0" w:color="auto"/>
            <w:right w:val="none" w:sz="0" w:space="0" w:color="auto"/>
          </w:divBdr>
        </w:div>
      </w:divsChild>
    </w:div>
    <w:div w:id="244808110">
      <w:bodyDiv w:val="1"/>
      <w:marLeft w:val="0"/>
      <w:marRight w:val="0"/>
      <w:marTop w:val="0"/>
      <w:marBottom w:val="0"/>
      <w:divBdr>
        <w:top w:val="none" w:sz="0" w:space="0" w:color="auto"/>
        <w:left w:val="none" w:sz="0" w:space="0" w:color="auto"/>
        <w:bottom w:val="none" w:sz="0" w:space="0" w:color="auto"/>
        <w:right w:val="none" w:sz="0" w:space="0" w:color="auto"/>
      </w:divBdr>
      <w:divsChild>
        <w:div w:id="1416240985">
          <w:marLeft w:val="0"/>
          <w:marRight w:val="0"/>
          <w:marTop w:val="120"/>
          <w:marBottom w:val="120"/>
          <w:divBdr>
            <w:top w:val="none" w:sz="0" w:space="0" w:color="auto"/>
            <w:left w:val="none" w:sz="0" w:space="0" w:color="auto"/>
            <w:bottom w:val="none" w:sz="0" w:space="0" w:color="auto"/>
            <w:right w:val="none" w:sz="0" w:space="0" w:color="auto"/>
          </w:divBdr>
        </w:div>
        <w:div w:id="495150424">
          <w:marLeft w:val="0"/>
          <w:marRight w:val="0"/>
          <w:marTop w:val="120"/>
          <w:marBottom w:val="120"/>
          <w:divBdr>
            <w:top w:val="none" w:sz="0" w:space="0" w:color="auto"/>
            <w:left w:val="none" w:sz="0" w:space="0" w:color="auto"/>
            <w:bottom w:val="none" w:sz="0" w:space="0" w:color="auto"/>
            <w:right w:val="none" w:sz="0" w:space="0" w:color="auto"/>
          </w:divBdr>
        </w:div>
        <w:div w:id="344480660">
          <w:marLeft w:val="0"/>
          <w:marRight w:val="0"/>
          <w:marTop w:val="120"/>
          <w:marBottom w:val="120"/>
          <w:divBdr>
            <w:top w:val="none" w:sz="0" w:space="0" w:color="auto"/>
            <w:left w:val="none" w:sz="0" w:space="0" w:color="auto"/>
            <w:bottom w:val="none" w:sz="0" w:space="0" w:color="auto"/>
            <w:right w:val="none" w:sz="0" w:space="0" w:color="auto"/>
          </w:divBdr>
        </w:div>
        <w:div w:id="1648322175">
          <w:marLeft w:val="0"/>
          <w:marRight w:val="0"/>
          <w:marTop w:val="120"/>
          <w:marBottom w:val="120"/>
          <w:divBdr>
            <w:top w:val="none" w:sz="0" w:space="0" w:color="auto"/>
            <w:left w:val="none" w:sz="0" w:space="0" w:color="auto"/>
            <w:bottom w:val="none" w:sz="0" w:space="0" w:color="auto"/>
            <w:right w:val="none" w:sz="0" w:space="0" w:color="auto"/>
          </w:divBdr>
        </w:div>
        <w:div w:id="1179659511">
          <w:marLeft w:val="0"/>
          <w:marRight w:val="0"/>
          <w:marTop w:val="120"/>
          <w:marBottom w:val="120"/>
          <w:divBdr>
            <w:top w:val="none" w:sz="0" w:space="0" w:color="auto"/>
            <w:left w:val="none" w:sz="0" w:space="0" w:color="auto"/>
            <w:bottom w:val="none" w:sz="0" w:space="0" w:color="auto"/>
            <w:right w:val="none" w:sz="0" w:space="0" w:color="auto"/>
          </w:divBdr>
        </w:div>
      </w:divsChild>
    </w:div>
    <w:div w:id="286619780">
      <w:bodyDiv w:val="1"/>
      <w:marLeft w:val="0"/>
      <w:marRight w:val="0"/>
      <w:marTop w:val="0"/>
      <w:marBottom w:val="0"/>
      <w:divBdr>
        <w:top w:val="none" w:sz="0" w:space="0" w:color="auto"/>
        <w:left w:val="none" w:sz="0" w:space="0" w:color="auto"/>
        <w:bottom w:val="none" w:sz="0" w:space="0" w:color="auto"/>
        <w:right w:val="none" w:sz="0" w:space="0" w:color="auto"/>
      </w:divBdr>
      <w:divsChild>
        <w:div w:id="239366016">
          <w:marLeft w:val="0"/>
          <w:marRight w:val="0"/>
          <w:marTop w:val="120"/>
          <w:marBottom w:val="120"/>
          <w:divBdr>
            <w:top w:val="none" w:sz="0" w:space="0" w:color="auto"/>
            <w:left w:val="none" w:sz="0" w:space="0" w:color="auto"/>
            <w:bottom w:val="none" w:sz="0" w:space="0" w:color="auto"/>
            <w:right w:val="none" w:sz="0" w:space="0" w:color="auto"/>
          </w:divBdr>
          <w:divsChild>
            <w:div w:id="1644189739">
              <w:marLeft w:val="0"/>
              <w:marRight w:val="0"/>
              <w:marTop w:val="0"/>
              <w:marBottom w:val="0"/>
              <w:divBdr>
                <w:top w:val="none" w:sz="0" w:space="0" w:color="auto"/>
                <w:left w:val="none" w:sz="0" w:space="0" w:color="auto"/>
                <w:bottom w:val="none" w:sz="0" w:space="0" w:color="auto"/>
                <w:right w:val="none" w:sz="0" w:space="0" w:color="auto"/>
              </w:divBdr>
            </w:div>
          </w:divsChild>
        </w:div>
        <w:div w:id="1308778992">
          <w:marLeft w:val="0"/>
          <w:marRight w:val="0"/>
          <w:marTop w:val="120"/>
          <w:marBottom w:val="120"/>
          <w:divBdr>
            <w:top w:val="none" w:sz="0" w:space="0" w:color="auto"/>
            <w:left w:val="none" w:sz="0" w:space="0" w:color="auto"/>
            <w:bottom w:val="none" w:sz="0" w:space="0" w:color="auto"/>
            <w:right w:val="none" w:sz="0" w:space="0" w:color="auto"/>
          </w:divBdr>
          <w:divsChild>
            <w:div w:id="446775940">
              <w:marLeft w:val="0"/>
              <w:marRight w:val="0"/>
              <w:marTop w:val="0"/>
              <w:marBottom w:val="0"/>
              <w:divBdr>
                <w:top w:val="none" w:sz="0" w:space="0" w:color="auto"/>
                <w:left w:val="none" w:sz="0" w:space="0" w:color="auto"/>
                <w:bottom w:val="none" w:sz="0" w:space="0" w:color="auto"/>
                <w:right w:val="none" w:sz="0" w:space="0" w:color="auto"/>
              </w:divBdr>
            </w:div>
          </w:divsChild>
        </w:div>
        <w:div w:id="673190987">
          <w:marLeft w:val="0"/>
          <w:marRight w:val="0"/>
          <w:marTop w:val="120"/>
          <w:marBottom w:val="120"/>
          <w:divBdr>
            <w:top w:val="none" w:sz="0" w:space="0" w:color="auto"/>
            <w:left w:val="none" w:sz="0" w:space="0" w:color="auto"/>
            <w:bottom w:val="none" w:sz="0" w:space="0" w:color="auto"/>
            <w:right w:val="none" w:sz="0" w:space="0" w:color="auto"/>
          </w:divBdr>
          <w:divsChild>
            <w:div w:id="130169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08636">
      <w:bodyDiv w:val="1"/>
      <w:marLeft w:val="0"/>
      <w:marRight w:val="0"/>
      <w:marTop w:val="0"/>
      <w:marBottom w:val="0"/>
      <w:divBdr>
        <w:top w:val="none" w:sz="0" w:space="0" w:color="auto"/>
        <w:left w:val="none" w:sz="0" w:space="0" w:color="auto"/>
        <w:bottom w:val="none" w:sz="0" w:space="0" w:color="auto"/>
        <w:right w:val="none" w:sz="0" w:space="0" w:color="auto"/>
      </w:divBdr>
      <w:divsChild>
        <w:div w:id="906258887">
          <w:marLeft w:val="0"/>
          <w:marRight w:val="0"/>
          <w:marTop w:val="120"/>
          <w:marBottom w:val="120"/>
          <w:divBdr>
            <w:top w:val="none" w:sz="0" w:space="0" w:color="auto"/>
            <w:left w:val="none" w:sz="0" w:space="0" w:color="auto"/>
            <w:bottom w:val="none" w:sz="0" w:space="0" w:color="auto"/>
            <w:right w:val="none" w:sz="0" w:space="0" w:color="auto"/>
          </w:divBdr>
        </w:div>
        <w:div w:id="837421772">
          <w:marLeft w:val="0"/>
          <w:marRight w:val="0"/>
          <w:marTop w:val="120"/>
          <w:marBottom w:val="120"/>
          <w:divBdr>
            <w:top w:val="none" w:sz="0" w:space="0" w:color="auto"/>
            <w:left w:val="none" w:sz="0" w:space="0" w:color="auto"/>
            <w:bottom w:val="none" w:sz="0" w:space="0" w:color="auto"/>
            <w:right w:val="none" w:sz="0" w:space="0" w:color="auto"/>
          </w:divBdr>
        </w:div>
        <w:div w:id="1132210526">
          <w:marLeft w:val="0"/>
          <w:marRight w:val="0"/>
          <w:marTop w:val="120"/>
          <w:marBottom w:val="120"/>
          <w:divBdr>
            <w:top w:val="none" w:sz="0" w:space="0" w:color="auto"/>
            <w:left w:val="none" w:sz="0" w:space="0" w:color="auto"/>
            <w:bottom w:val="none" w:sz="0" w:space="0" w:color="auto"/>
            <w:right w:val="none" w:sz="0" w:space="0" w:color="auto"/>
          </w:divBdr>
        </w:div>
        <w:div w:id="498615551">
          <w:marLeft w:val="0"/>
          <w:marRight w:val="0"/>
          <w:marTop w:val="120"/>
          <w:marBottom w:val="120"/>
          <w:divBdr>
            <w:top w:val="none" w:sz="0" w:space="0" w:color="auto"/>
            <w:left w:val="none" w:sz="0" w:space="0" w:color="auto"/>
            <w:bottom w:val="none" w:sz="0" w:space="0" w:color="auto"/>
            <w:right w:val="none" w:sz="0" w:space="0" w:color="auto"/>
          </w:divBdr>
        </w:div>
        <w:div w:id="296490850">
          <w:marLeft w:val="0"/>
          <w:marRight w:val="0"/>
          <w:marTop w:val="120"/>
          <w:marBottom w:val="120"/>
          <w:divBdr>
            <w:top w:val="none" w:sz="0" w:space="0" w:color="auto"/>
            <w:left w:val="none" w:sz="0" w:space="0" w:color="auto"/>
            <w:bottom w:val="none" w:sz="0" w:space="0" w:color="auto"/>
            <w:right w:val="none" w:sz="0" w:space="0" w:color="auto"/>
          </w:divBdr>
        </w:div>
      </w:divsChild>
    </w:div>
    <w:div w:id="336423299">
      <w:bodyDiv w:val="1"/>
      <w:marLeft w:val="0"/>
      <w:marRight w:val="0"/>
      <w:marTop w:val="0"/>
      <w:marBottom w:val="0"/>
      <w:divBdr>
        <w:top w:val="none" w:sz="0" w:space="0" w:color="auto"/>
        <w:left w:val="none" w:sz="0" w:space="0" w:color="auto"/>
        <w:bottom w:val="none" w:sz="0" w:space="0" w:color="auto"/>
        <w:right w:val="none" w:sz="0" w:space="0" w:color="auto"/>
      </w:divBdr>
    </w:div>
    <w:div w:id="372922952">
      <w:bodyDiv w:val="1"/>
      <w:marLeft w:val="0"/>
      <w:marRight w:val="0"/>
      <w:marTop w:val="0"/>
      <w:marBottom w:val="0"/>
      <w:divBdr>
        <w:top w:val="none" w:sz="0" w:space="0" w:color="auto"/>
        <w:left w:val="none" w:sz="0" w:space="0" w:color="auto"/>
        <w:bottom w:val="none" w:sz="0" w:space="0" w:color="auto"/>
        <w:right w:val="none" w:sz="0" w:space="0" w:color="auto"/>
      </w:divBdr>
      <w:divsChild>
        <w:div w:id="1385787539">
          <w:marLeft w:val="0"/>
          <w:marRight w:val="0"/>
          <w:marTop w:val="120"/>
          <w:marBottom w:val="120"/>
          <w:divBdr>
            <w:top w:val="none" w:sz="0" w:space="0" w:color="auto"/>
            <w:left w:val="none" w:sz="0" w:space="0" w:color="auto"/>
            <w:bottom w:val="none" w:sz="0" w:space="0" w:color="auto"/>
            <w:right w:val="none" w:sz="0" w:space="0" w:color="auto"/>
          </w:divBdr>
        </w:div>
        <w:div w:id="1780564136">
          <w:marLeft w:val="0"/>
          <w:marRight w:val="0"/>
          <w:marTop w:val="120"/>
          <w:marBottom w:val="120"/>
          <w:divBdr>
            <w:top w:val="none" w:sz="0" w:space="0" w:color="auto"/>
            <w:left w:val="none" w:sz="0" w:space="0" w:color="auto"/>
            <w:bottom w:val="none" w:sz="0" w:space="0" w:color="auto"/>
            <w:right w:val="none" w:sz="0" w:space="0" w:color="auto"/>
          </w:divBdr>
        </w:div>
        <w:div w:id="295527878">
          <w:marLeft w:val="0"/>
          <w:marRight w:val="0"/>
          <w:marTop w:val="120"/>
          <w:marBottom w:val="120"/>
          <w:divBdr>
            <w:top w:val="none" w:sz="0" w:space="0" w:color="auto"/>
            <w:left w:val="none" w:sz="0" w:space="0" w:color="auto"/>
            <w:bottom w:val="none" w:sz="0" w:space="0" w:color="auto"/>
            <w:right w:val="none" w:sz="0" w:space="0" w:color="auto"/>
          </w:divBdr>
        </w:div>
      </w:divsChild>
    </w:div>
    <w:div w:id="381291060">
      <w:bodyDiv w:val="1"/>
      <w:marLeft w:val="0"/>
      <w:marRight w:val="0"/>
      <w:marTop w:val="0"/>
      <w:marBottom w:val="0"/>
      <w:divBdr>
        <w:top w:val="none" w:sz="0" w:space="0" w:color="auto"/>
        <w:left w:val="none" w:sz="0" w:space="0" w:color="auto"/>
        <w:bottom w:val="none" w:sz="0" w:space="0" w:color="auto"/>
        <w:right w:val="none" w:sz="0" w:space="0" w:color="auto"/>
      </w:divBdr>
      <w:divsChild>
        <w:div w:id="1411193365">
          <w:marLeft w:val="0"/>
          <w:marRight w:val="0"/>
          <w:marTop w:val="120"/>
          <w:marBottom w:val="120"/>
          <w:divBdr>
            <w:top w:val="none" w:sz="0" w:space="0" w:color="auto"/>
            <w:left w:val="none" w:sz="0" w:space="0" w:color="auto"/>
            <w:bottom w:val="none" w:sz="0" w:space="0" w:color="auto"/>
            <w:right w:val="none" w:sz="0" w:space="0" w:color="auto"/>
          </w:divBdr>
        </w:div>
        <w:div w:id="885065759">
          <w:marLeft w:val="0"/>
          <w:marRight w:val="0"/>
          <w:marTop w:val="120"/>
          <w:marBottom w:val="120"/>
          <w:divBdr>
            <w:top w:val="none" w:sz="0" w:space="0" w:color="auto"/>
            <w:left w:val="none" w:sz="0" w:space="0" w:color="auto"/>
            <w:bottom w:val="none" w:sz="0" w:space="0" w:color="auto"/>
            <w:right w:val="none" w:sz="0" w:space="0" w:color="auto"/>
          </w:divBdr>
        </w:div>
        <w:div w:id="632255182">
          <w:marLeft w:val="0"/>
          <w:marRight w:val="0"/>
          <w:marTop w:val="120"/>
          <w:marBottom w:val="120"/>
          <w:divBdr>
            <w:top w:val="none" w:sz="0" w:space="0" w:color="auto"/>
            <w:left w:val="none" w:sz="0" w:space="0" w:color="auto"/>
            <w:bottom w:val="none" w:sz="0" w:space="0" w:color="auto"/>
            <w:right w:val="none" w:sz="0" w:space="0" w:color="auto"/>
          </w:divBdr>
        </w:div>
        <w:div w:id="1707951203">
          <w:marLeft w:val="0"/>
          <w:marRight w:val="0"/>
          <w:marTop w:val="120"/>
          <w:marBottom w:val="120"/>
          <w:divBdr>
            <w:top w:val="none" w:sz="0" w:space="0" w:color="auto"/>
            <w:left w:val="none" w:sz="0" w:space="0" w:color="auto"/>
            <w:bottom w:val="none" w:sz="0" w:space="0" w:color="auto"/>
            <w:right w:val="none" w:sz="0" w:space="0" w:color="auto"/>
          </w:divBdr>
        </w:div>
      </w:divsChild>
    </w:div>
    <w:div w:id="403727206">
      <w:bodyDiv w:val="1"/>
      <w:marLeft w:val="0"/>
      <w:marRight w:val="0"/>
      <w:marTop w:val="0"/>
      <w:marBottom w:val="0"/>
      <w:divBdr>
        <w:top w:val="none" w:sz="0" w:space="0" w:color="auto"/>
        <w:left w:val="none" w:sz="0" w:space="0" w:color="auto"/>
        <w:bottom w:val="none" w:sz="0" w:space="0" w:color="auto"/>
        <w:right w:val="none" w:sz="0" w:space="0" w:color="auto"/>
      </w:divBdr>
      <w:divsChild>
        <w:div w:id="295719816">
          <w:marLeft w:val="0"/>
          <w:marRight w:val="0"/>
          <w:marTop w:val="120"/>
          <w:marBottom w:val="120"/>
          <w:divBdr>
            <w:top w:val="none" w:sz="0" w:space="0" w:color="auto"/>
            <w:left w:val="none" w:sz="0" w:space="0" w:color="auto"/>
            <w:bottom w:val="none" w:sz="0" w:space="0" w:color="auto"/>
            <w:right w:val="none" w:sz="0" w:space="0" w:color="auto"/>
          </w:divBdr>
        </w:div>
        <w:div w:id="548954523">
          <w:marLeft w:val="0"/>
          <w:marRight w:val="0"/>
          <w:marTop w:val="120"/>
          <w:marBottom w:val="120"/>
          <w:divBdr>
            <w:top w:val="none" w:sz="0" w:space="0" w:color="auto"/>
            <w:left w:val="none" w:sz="0" w:space="0" w:color="auto"/>
            <w:bottom w:val="none" w:sz="0" w:space="0" w:color="auto"/>
            <w:right w:val="none" w:sz="0" w:space="0" w:color="auto"/>
          </w:divBdr>
        </w:div>
      </w:divsChild>
    </w:div>
    <w:div w:id="421416090">
      <w:bodyDiv w:val="1"/>
      <w:marLeft w:val="0"/>
      <w:marRight w:val="0"/>
      <w:marTop w:val="0"/>
      <w:marBottom w:val="0"/>
      <w:divBdr>
        <w:top w:val="none" w:sz="0" w:space="0" w:color="auto"/>
        <w:left w:val="none" w:sz="0" w:space="0" w:color="auto"/>
        <w:bottom w:val="none" w:sz="0" w:space="0" w:color="auto"/>
        <w:right w:val="none" w:sz="0" w:space="0" w:color="auto"/>
      </w:divBdr>
      <w:divsChild>
        <w:div w:id="1988362480">
          <w:marLeft w:val="0"/>
          <w:marRight w:val="0"/>
          <w:marTop w:val="120"/>
          <w:marBottom w:val="120"/>
          <w:divBdr>
            <w:top w:val="none" w:sz="0" w:space="0" w:color="auto"/>
            <w:left w:val="none" w:sz="0" w:space="0" w:color="auto"/>
            <w:bottom w:val="none" w:sz="0" w:space="0" w:color="auto"/>
            <w:right w:val="none" w:sz="0" w:space="0" w:color="auto"/>
          </w:divBdr>
        </w:div>
        <w:div w:id="220949275">
          <w:marLeft w:val="0"/>
          <w:marRight w:val="0"/>
          <w:marTop w:val="120"/>
          <w:marBottom w:val="120"/>
          <w:divBdr>
            <w:top w:val="none" w:sz="0" w:space="0" w:color="auto"/>
            <w:left w:val="none" w:sz="0" w:space="0" w:color="auto"/>
            <w:bottom w:val="none" w:sz="0" w:space="0" w:color="auto"/>
            <w:right w:val="none" w:sz="0" w:space="0" w:color="auto"/>
          </w:divBdr>
        </w:div>
        <w:div w:id="272442965">
          <w:marLeft w:val="0"/>
          <w:marRight w:val="0"/>
          <w:marTop w:val="120"/>
          <w:marBottom w:val="120"/>
          <w:divBdr>
            <w:top w:val="none" w:sz="0" w:space="0" w:color="auto"/>
            <w:left w:val="none" w:sz="0" w:space="0" w:color="auto"/>
            <w:bottom w:val="none" w:sz="0" w:space="0" w:color="auto"/>
            <w:right w:val="none" w:sz="0" w:space="0" w:color="auto"/>
          </w:divBdr>
        </w:div>
      </w:divsChild>
    </w:div>
    <w:div w:id="464664642">
      <w:bodyDiv w:val="1"/>
      <w:marLeft w:val="0"/>
      <w:marRight w:val="0"/>
      <w:marTop w:val="0"/>
      <w:marBottom w:val="0"/>
      <w:divBdr>
        <w:top w:val="none" w:sz="0" w:space="0" w:color="auto"/>
        <w:left w:val="none" w:sz="0" w:space="0" w:color="auto"/>
        <w:bottom w:val="none" w:sz="0" w:space="0" w:color="auto"/>
        <w:right w:val="none" w:sz="0" w:space="0" w:color="auto"/>
      </w:divBdr>
      <w:divsChild>
        <w:div w:id="2124306600">
          <w:marLeft w:val="0"/>
          <w:marRight w:val="0"/>
          <w:marTop w:val="120"/>
          <w:marBottom w:val="120"/>
          <w:divBdr>
            <w:top w:val="none" w:sz="0" w:space="0" w:color="auto"/>
            <w:left w:val="none" w:sz="0" w:space="0" w:color="auto"/>
            <w:bottom w:val="none" w:sz="0" w:space="0" w:color="auto"/>
            <w:right w:val="none" w:sz="0" w:space="0" w:color="auto"/>
          </w:divBdr>
        </w:div>
        <w:div w:id="1474055438">
          <w:marLeft w:val="0"/>
          <w:marRight w:val="0"/>
          <w:marTop w:val="120"/>
          <w:marBottom w:val="120"/>
          <w:divBdr>
            <w:top w:val="none" w:sz="0" w:space="0" w:color="auto"/>
            <w:left w:val="none" w:sz="0" w:space="0" w:color="auto"/>
            <w:bottom w:val="none" w:sz="0" w:space="0" w:color="auto"/>
            <w:right w:val="none" w:sz="0" w:space="0" w:color="auto"/>
          </w:divBdr>
        </w:div>
        <w:div w:id="1131094252">
          <w:marLeft w:val="0"/>
          <w:marRight w:val="0"/>
          <w:marTop w:val="120"/>
          <w:marBottom w:val="120"/>
          <w:divBdr>
            <w:top w:val="none" w:sz="0" w:space="0" w:color="auto"/>
            <w:left w:val="none" w:sz="0" w:space="0" w:color="auto"/>
            <w:bottom w:val="none" w:sz="0" w:space="0" w:color="auto"/>
            <w:right w:val="none" w:sz="0" w:space="0" w:color="auto"/>
          </w:divBdr>
        </w:div>
      </w:divsChild>
    </w:div>
    <w:div w:id="519664869">
      <w:bodyDiv w:val="1"/>
      <w:marLeft w:val="0"/>
      <w:marRight w:val="0"/>
      <w:marTop w:val="0"/>
      <w:marBottom w:val="0"/>
      <w:divBdr>
        <w:top w:val="none" w:sz="0" w:space="0" w:color="auto"/>
        <w:left w:val="none" w:sz="0" w:space="0" w:color="auto"/>
        <w:bottom w:val="none" w:sz="0" w:space="0" w:color="auto"/>
        <w:right w:val="none" w:sz="0" w:space="0" w:color="auto"/>
      </w:divBdr>
      <w:divsChild>
        <w:div w:id="985665308">
          <w:marLeft w:val="0"/>
          <w:marRight w:val="0"/>
          <w:marTop w:val="120"/>
          <w:marBottom w:val="120"/>
          <w:divBdr>
            <w:top w:val="none" w:sz="0" w:space="0" w:color="auto"/>
            <w:left w:val="none" w:sz="0" w:space="0" w:color="auto"/>
            <w:bottom w:val="none" w:sz="0" w:space="0" w:color="auto"/>
            <w:right w:val="none" w:sz="0" w:space="0" w:color="auto"/>
          </w:divBdr>
          <w:divsChild>
            <w:div w:id="671106338">
              <w:marLeft w:val="0"/>
              <w:marRight w:val="0"/>
              <w:marTop w:val="0"/>
              <w:marBottom w:val="0"/>
              <w:divBdr>
                <w:top w:val="none" w:sz="0" w:space="0" w:color="auto"/>
                <w:left w:val="none" w:sz="0" w:space="0" w:color="auto"/>
                <w:bottom w:val="none" w:sz="0" w:space="0" w:color="auto"/>
                <w:right w:val="none" w:sz="0" w:space="0" w:color="auto"/>
              </w:divBdr>
            </w:div>
          </w:divsChild>
        </w:div>
        <w:div w:id="705955524">
          <w:marLeft w:val="0"/>
          <w:marRight w:val="0"/>
          <w:marTop w:val="120"/>
          <w:marBottom w:val="120"/>
          <w:divBdr>
            <w:top w:val="none" w:sz="0" w:space="0" w:color="auto"/>
            <w:left w:val="none" w:sz="0" w:space="0" w:color="auto"/>
            <w:bottom w:val="none" w:sz="0" w:space="0" w:color="auto"/>
            <w:right w:val="none" w:sz="0" w:space="0" w:color="auto"/>
          </w:divBdr>
          <w:divsChild>
            <w:div w:id="1012224991">
              <w:marLeft w:val="0"/>
              <w:marRight w:val="0"/>
              <w:marTop w:val="0"/>
              <w:marBottom w:val="0"/>
              <w:divBdr>
                <w:top w:val="none" w:sz="0" w:space="0" w:color="auto"/>
                <w:left w:val="none" w:sz="0" w:space="0" w:color="auto"/>
                <w:bottom w:val="none" w:sz="0" w:space="0" w:color="auto"/>
                <w:right w:val="none" w:sz="0" w:space="0" w:color="auto"/>
              </w:divBdr>
            </w:div>
          </w:divsChild>
        </w:div>
        <w:div w:id="1705672273">
          <w:marLeft w:val="0"/>
          <w:marRight w:val="0"/>
          <w:marTop w:val="120"/>
          <w:marBottom w:val="120"/>
          <w:divBdr>
            <w:top w:val="none" w:sz="0" w:space="0" w:color="auto"/>
            <w:left w:val="none" w:sz="0" w:space="0" w:color="auto"/>
            <w:bottom w:val="none" w:sz="0" w:space="0" w:color="auto"/>
            <w:right w:val="none" w:sz="0" w:space="0" w:color="auto"/>
          </w:divBdr>
          <w:divsChild>
            <w:div w:id="34617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94144">
      <w:bodyDiv w:val="1"/>
      <w:marLeft w:val="0"/>
      <w:marRight w:val="0"/>
      <w:marTop w:val="0"/>
      <w:marBottom w:val="0"/>
      <w:divBdr>
        <w:top w:val="none" w:sz="0" w:space="0" w:color="auto"/>
        <w:left w:val="none" w:sz="0" w:space="0" w:color="auto"/>
        <w:bottom w:val="none" w:sz="0" w:space="0" w:color="auto"/>
        <w:right w:val="none" w:sz="0" w:space="0" w:color="auto"/>
      </w:divBdr>
      <w:divsChild>
        <w:div w:id="64960505">
          <w:marLeft w:val="0"/>
          <w:marRight w:val="0"/>
          <w:marTop w:val="120"/>
          <w:marBottom w:val="120"/>
          <w:divBdr>
            <w:top w:val="none" w:sz="0" w:space="0" w:color="auto"/>
            <w:left w:val="none" w:sz="0" w:space="0" w:color="auto"/>
            <w:bottom w:val="none" w:sz="0" w:space="0" w:color="auto"/>
            <w:right w:val="none" w:sz="0" w:space="0" w:color="auto"/>
          </w:divBdr>
        </w:div>
        <w:div w:id="1424687729">
          <w:marLeft w:val="0"/>
          <w:marRight w:val="0"/>
          <w:marTop w:val="120"/>
          <w:marBottom w:val="120"/>
          <w:divBdr>
            <w:top w:val="none" w:sz="0" w:space="0" w:color="auto"/>
            <w:left w:val="none" w:sz="0" w:space="0" w:color="auto"/>
            <w:bottom w:val="none" w:sz="0" w:space="0" w:color="auto"/>
            <w:right w:val="none" w:sz="0" w:space="0" w:color="auto"/>
          </w:divBdr>
        </w:div>
      </w:divsChild>
    </w:div>
    <w:div w:id="530071989">
      <w:bodyDiv w:val="1"/>
      <w:marLeft w:val="0"/>
      <w:marRight w:val="0"/>
      <w:marTop w:val="0"/>
      <w:marBottom w:val="0"/>
      <w:divBdr>
        <w:top w:val="none" w:sz="0" w:space="0" w:color="auto"/>
        <w:left w:val="none" w:sz="0" w:space="0" w:color="auto"/>
        <w:bottom w:val="none" w:sz="0" w:space="0" w:color="auto"/>
        <w:right w:val="none" w:sz="0" w:space="0" w:color="auto"/>
      </w:divBdr>
      <w:divsChild>
        <w:div w:id="1465155093">
          <w:marLeft w:val="0"/>
          <w:marRight w:val="0"/>
          <w:marTop w:val="120"/>
          <w:marBottom w:val="120"/>
          <w:divBdr>
            <w:top w:val="none" w:sz="0" w:space="0" w:color="auto"/>
            <w:left w:val="none" w:sz="0" w:space="0" w:color="auto"/>
            <w:bottom w:val="none" w:sz="0" w:space="0" w:color="auto"/>
            <w:right w:val="none" w:sz="0" w:space="0" w:color="auto"/>
          </w:divBdr>
        </w:div>
        <w:div w:id="527371063">
          <w:marLeft w:val="0"/>
          <w:marRight w:val="0"/>
          <w:marTop w:val="120"/>
          <w:marBottom w:val="120"/>
          <w:divBdr>
            <w:top w:val="none" w:sz="0" w:space="0" w:color="auto"/>
            <w:left w:val="none" w:sz="0" w:space="0" w:color="auto"/>
            <w:bottom w:val="none" w:sz="0" w:space="0" w:color="auto"/>
            <w:right w:val="none" w:sz="0" w:space="0" w:color="auto"/>
          </w:divBdr>
        </w:div>
        <w:div w:id="1231379219">
          <w:marLeft w:val="0"/>
          <w:marRight w:val="0"/>
          <w:marTop w:val="120"/>
          <w:marBottom w:val="120"/>
          <w:divBdr>
            <w:top w:val="none" w:sz="0" w:space="0" w:color="auto"/>
            <w:left w:val="none" w:sz="0" w:space="0" w:color="auto"/>
            <w:bottom w:val="none" w:sz="0" w:space="0" w:color="auto"/>
            <w:right w:val="none" w:sz="0" w:space="0" w:color="auto"/>
          </w:divBdr>
        </w:div>
        <w:div w:id="337580631">
          <w:marLeft w:val="0"/>
          <w:marRight w:val="0"/>
          <w:marTop w:val="120"/>
          <w:marBottom w:val="120"/>
          <w:divBdr>
            <w:top w:val="none" w:sz="0" w:space="0" w:color="auto"/>
            <w:left w:val="none" w:sz="0" w:space="0" w:color="auto"/>
            <w:bottom w:val="none" w:sz="0" w:space="0" w:color="auto"/>
            <w:right w:val="none" w:sz="0" w:space="0" w:color="auto"/>
          </w:divBdr>
        </w:div>
      </w:divsChild>
    </w:div>
    <w:div w:id="551816251">
      <w:bodyDiv w:val="1"/>
      <w:marLeft w:val="0"/>
      <w:marRight w:val="0"/>
      <w:marTop w:val="0"/>
      <w:marBottom w:val="0"/>
      <w:divBdr>
        <w:top w:val="none" w:sz="0" w:space="0" w:color="auto"/>
        <w:left w:val="none" w:sz="0" w:space="0" w:color="auto"/>
        <w:bottom w:val="none" w:sz="0" w:space="0" w:color="auto"/>
        <w:right w:val="none" w:sz="0" w:space="0" w:color="auto"/>
      </w:divBdr>
      <w:divsChild>
        <w:div w:id="1299725374">
          <w:marLeft w:val="0"/>
          <w:marRight w:val="0"/>
          <w:marTop w:val="120"/>
          <w:marBottom w:val="120"/>
          <w:divBdr>
            <w:top w:val="none" w:sz="0" w:space="0" w:color="auto"/>
            <w:left w:val="none" w:sz="0" w:space="0" w:color="auto"/>
            <w:bottom w:val="none" w:sz="0" w:space="0" w:color="auto"/>
            <w:right w:val="none" w:sz="0" w:space="0" w:color="auto"/>
          </w:divBdr>
        </w:div>
        <w:div w:id="765269759">
          <w:marLeft w:val="0"/>
          <w:marRight w:val="0"/>
          <w:marTop w:val="120"/>
          <w:marBottom w:val="120"/>
          <w:divBdr>
            <w:top w:val="none" w:sz="0" w:space="0" w:color="auto"/>
            <w:left w:val="none" w:sz="0" w:space="0" w:color="auto"/>
            <w:bottom w:val="none" w:sz="0" w:space="0" w:color="auto"/>
            <w:right w:val="none" w:sz="0" w:space="0" w:color="auto"/>
          </w:divBdr>
        </w:div>
        <w:div w:id="864830447">
          <w:marLeft w:val="0"/>
          <w:marRight w:val="0"/>
          <w:marTop w:val="120"/>
          <w:marBottom w:val="120"/>
          <w:divBdr>
            <w:top w:val="none" w:sz="0" w:space="0" w:color="auto"/>
            <w:left w:val="none" w:sz="0" w:space="0" w:color="auto"/>
            <w:bottom w:val="none" w:sz="0" w:space="0" w:color="auto"/>
            <w:right w:val="none" w:sz="0" w:space="0" w:color="auto"/>
          </w:divBdr>
        </w:div>
        <w:div w:id="1396974822">
          <w:marLeft w:val="0"/>
          <w:marRight w:val="0"/>
          <w:marTop w:val="120"/>
          <w:marBottom w:val="120"/>
          <w:divBdr>
            <w:top w:val="none" w:sz="0" w:space="0" w:color="auto"/>
            <w:left w:val="none" w:sz="0" w:space="0" w:color="auto"/>
            <w:bottom w:val="none" w:sz="0" w:space="0" w:color="auto"/>
            <w:right w:val="none" w:sz="0" w:space="0" w:color="auto"/>
          </w:divBdr>
        </w:div>
        <w:div w:id="216825020">
          <w:marLeft w:val="0"/>
          <w:marRight w:val="0"/>
          <w:marTop w:val="120"/>
          <w:marBottom w:val="120"/>
          <w:divBdr>
            <w:top w:val="none" w:sz="0" w:space="0" w:color="auto"/>
            <w:left w:val="none" w:sz="0" w:space="0" w:color="auto"/>
            <w:bottom w:val="none" w:sz="0" w:space="0" w:color="auto"/>
            <w:right w:val="none" w:sz="0" w:space="0" w:color="auto"/>
          </w:divBdr>
        </w:div>
        <w:div w:id="1549338308">
          <w:marLeft w:val="0"/>
          <w:marRight w:val="0"/>
          <w:marTop w:val="120"/>
          <w:marBottom w:val="120"/>
          <w:divBdr>
            <w:top w:val="none" w:sz="0" w:space="0" w:color="auto"/>
            <w:left w:val="none" w:sz="0" w:space="0" w:color="auto"/>
            <w:bottom w:val="none" w:sz="0" w:space="0" w:color="auto"/>
            <w:right w:val="none" w:sz="0" w:space="0" w:color="auto"/>
          </w:divBdr>
        </w:div>
      </w:divsChild>
    </w:div>
    <w:div w:id="568149292">
      <w:bodyDiv w:val="1"/>
      <w:marLeft w:val="0"/>
      <w:marRight w:val="0"/>
      <w:marTop w:val="0"/>
      <w:marBottom w:val="0"/>
      <w:divBdr>
        <w:top w:val="none" w:sz="0" w:space="0" w:color="auto"/>
        <w:left w:val="none" w:sz="0" w:space="0" w:color="auto"/>
        <w:bottom w:val="none" w:sz="0" w:space="0" w:color="auto"/>
        <w:right w:val="none" w:sz="0" w:space="0" w:color="auto"/>
      </w:divBdr>
      <w:divsChild>
        <w:div w:id="1825197062">
          <w:marLeft w:val="0"/>
          <w:marRight w:val="0"/>
          <w:marTop w:val="120"/>
          <w:marBottom w:val="120"/>
          <w:divBdr>
            <w:top w:val="none" w:sz="0" w:space="0" w:color="auto"/>
            <w:left w:val="none" w:sz="0" w:space="0" w:color="auto"/>
            <w:bottom w:val="none" w:sz="0" w:space="0" w:color="auto"/>
            <w:right w:val="none" w:sz="0" w:space="0" w:color="auto"/>
          </w:divBdr>
        </w:div>
        <w:div w:id="800030443">
          <w:marLeft w:val="0"/>
          <w:marRight w:val="0"/>
          <w:marTop w:val="120"/>
          <w:marBottom w:val="120"/>
          <w:divBdr>
            <w:top w:val="none" w:sz="0" w:space="0" w:color="auto"/>
            <w:left w:val="none" w:sz="0" w:space="0" w:color="auto"/>
            <w:bottom w:val="none" w:sz="0" w:space="0" w:color="auto"/>
            <w:right w:val="none" w:sz="0" w:space="0" w:color="auto"/>
          </w:divBdr>
        </w:div>
        <w:div w:id="707682702">
          <w:marLeft w:val="0"/>
          <w:marRight w:val="0"/>
          <w:marTop w:val="120"/>
          <w:marBottom w:val="120"/>
          <w:divBdr>
            <w:top w:val="none" w:sz="0" w:space="0" w:color="auto"/>
            <w:left w:val="none" w:sz="0" w:space="0" w:color="auto"/>
            <w:bottom w:val="none" w:sz="0" w:space="0" w:color="auto"/>
            <w:right w:val="none" w:sz="0" w:space="0" w:color="auto"/>
          </w:divBdr>
        </w:div>
      </w:divsChild>
    </w:div>
    <w:div w:id="579944265">
      <w:bodyDiv w:val="1"/>
      <w:marLeft w:val="0"/>
      <w:marRight w:val="0"/>
      <w:marTop w:val="0"/>
      <w:marBottom w:val="0"/>
      <w:divBdr>
        <w:top w:val="none" w:sz="0" w:space="0" w:color="auto"/>
        <w:left w:val="none" w:sz="0" w:space="0" w:color="auto"/>
        <w:bottom w:val="none" w:sz="0" w:space="0" w:color="auto"/>
        <w:right w:val="none" w:sz="0" w:space="0" w:color="auto"/>
      </w:divBdr>
      <w:divsChild>
        <w:div w:id="857307191">
          <w:marLeft w:val="0"/>
          <w:marRight w:val="0"/>
          <w:marTop w:val="120"/>
          <w:marBottom w:val="120"/>
          <w:divBdr>
            <w:top w:val="none" w:sz="0" w:space="0" w:color="auto"/>
            <w:left w:val="none" w:sz="0" w:space="0" w:color="auto"/>
            <w:bottom w:val="none" w:sz="0" w:space="0" w:color="auto"/>
            <w:right w:val="none" w:sz="0" w:space="0" w:color="auto"/>
          </w:divBdr>
        </w:div>
        <w:div w:id="97601635">
          <w:marLeft w:val="0"/>
          <w:marRight w:val="0"/>
          <w:marTop w:val="120"/>
          <w:marBottom w:val="120"/>
          <w:divBdr>
            <w:top w:val="none" w:sz="0" w:space="0" w:color="auto"/>
            <w:left w:val="none" w:sz="0" w:space="0" w:color="auto"/>
            <w:bottom w:val="none" w:sz="0" w:space="0" w:color="auto"/>
            <w:right w:val="none" w:sz="0" w:space="0" w:color="auto"/>
          </w:divBdr>
        </w:div>
      </w:divsChild>
    </w:div>
    <w:div w:id="585503086">
      <w:bodyDiv w:val="1"/>
      <w:marLeft w:val="0"/>
      <w:marRight w:val="0"/>
      <w:marTop w:val="0"/>
      <w:marBottom w:val="0"/>
      <w:divBdr>
        <w:top w:val="none" w:sz="0" w:space="0" w:color="auto"/>
        <w:left w:val="none" w:sz="0" w:space="0" w:color="auto"/>
        <w:bottom w:val="none" w:sz="0" w:space="0" w:color="auto"/>
        <w:right w:val="none" w:sz="0" w:space="0" w:color="auto"/>
      </w:divBdr>
      <w:divsChild>
        <w:div w:id="509176766">
          <w:marLeft w:val="0"/>
          <w:marRight w:val="0"/>
          <w:marTop w:val="120"/>
          <w:marBottom w:val="120"/>
          <w:divBdr>
            <w:top w:val="none" w:sz="0" w:space="0" w:color="auto"/>
            <w:left w:val="none" w:sz="0" w:space="0" w:color="auto"/>
            <w:bottom w:val="none" w:sz="0" w:space="0" w:color="auto"/>
            <w:right w:val="none" w:sz="0" w:space="0" w:color="auto"/>
          </w:divBdr>
          <w:divsChild>
            <w:div w:id="907300370">
              <w:marLeft w:val="75"/>
              <w:marRight w:val="75"/>
              <w:marTop w:val="75"/>
              <w:marBottom w:val="75"/>
              <w:divBdr>
                <w:top w:val="none" w:sz="0" w:space="0" w:color="auto"/>
                <w:left w:val="none" w:sz="0" w:space="0" w:color="auto"/>
                <w:bottom w:val="none" w:sz="0" w:space="0" w:color="auto"/>
                <w:right w:val="none" w:sz="0" w:space="0" w:color="auto"/>
              </w:divBdr>
              <w:divsChild>
                <w:div w:id="207844405">
                  <w:marLeft w:val="0"/>
                  <w:marRight w:val="0"/>
                  <w:marTop w:val="0"/>
                  <w:marBottom w:val="0"/>
                  <w:divBdr>
                    <w:top w:val="single" w:sz="6" w:space="6" w:color="FDC689"/>
                    <w:left w:val="single" w:sz="6" w:space="12" w:color="FDC689"/>
                    <w:bottom w:val="single" w:sz="6" w:space="6" w:color="FDC689"/>
                    <w:right w:val="single" w:sz="6" w:space="12" w:color="FDC689"/>
                  </w:divBdr>
                  <w:divsChild>
                    <w:div w:id="200836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8931">
          <w:marLeft w:val="0"/>
          <w:marRight w:val="0"/>
          <w:marTop w:val="120"/>
          <w:marBottom w:val="120"/>
          <w:divBdr>
            <w:top w:val="none" w:sz="0" w:space="0" w:color="auto"/>
            <w:left w:val="none" w:sz="0" w:space="0" w:color="auto"/>
            <w:bottom w:val="none" w:sz="0" w:space="0" w:color="auto"/>
            <w:right w:val="none" w:sz="0" w:space="0" w:color="auto"/>
          </w:divBdr>
        </w:div>
        <w:div w:id="712730532">
          <w:marLeft w:val="0"/>
          <w:marRight w:val="0"/>
          <w:marTop w:val="120"/>
          <w:marBottom w:val="120"/>
          <w:divBdr>
            <w:top w:val="none" w:sz="0" w:space="0" w:color="auto"/>
            <w:left w:val="none" w:sz="0" w:space="0" w:color="auto"/>
            <w:bottom w:val="none" w:sz="0" w:space="0" w:color="auto"/>
            <w:right w:val="none" w:sz="0" w:space="0" w:color="auto"/>
          </w:divBdr>
        </w:div>
        <w:div w:id="637496014">
          <w:marLeft w:val="0"/>
          <w:marRight w:val="0"/>
          <w:marTop w:val="120"/>
          <w:marBottom w:val="120"/>
          <w:divBdr>
            <w:top w:val="none" w:sz="0" w:space="0" w:color="auto"/>
            <w:left w:val="none" w:sz="0" w:space="0" w:color="auto"/>
            <w:bottom w:val="none" w:sz="0" w:space="0" w:color="auto"/>
            <w:right w:val="none" w:sz="0" w:space="0" w:color="auto"/>
          </w:divBdr>
        </w:div>
        <w:div w:id="208877676">
          <w:marLeft w:val="0"/>
          <w:marRight w:val="0"/>
          <w:marTop w:val="120"/>
          <w:marBottom w:val="120"/>
          <w:divBdr>
            <w:top w:val="none" w:sz="0" w:space="0" w:color="auto"/>
            <w:left w:val="none" w:sz="0" w:space="0" w:color="auto"/>
            <w:bottom w:val="none" w:sz="0" w:space="0" w:color="auto"/>
            <w:right w:val="none" w:sz="0" w:space="0" w:color="auto"/>
          </w:divBdr>
        </w:div>
      </w:divsChild>
    </w:div>
    <w:div w:id="637615459">
      <w:bodyDiv w:val="1"/>
      <w:marLeft w:val="0"/>
      <w:marRight w:val="0"/>
      <w:marTop w:val="0"/>
      <w:marBottom w:val="0"/>
      <w:divBdr>
        <w:top w:val="none" w:sz="0" w:space="0" w:color="auto"/>
        <w:left w:val="none" w:sz="0" w:space="0" w:color="auto"/>
        <w:bottom w:val="none" w:sz="0" w:space="0" w:color="auto"/>
        <w:right w:val="none" w:sz="0" w:space="0" w:color="auto"/>
      </w:divBdr>
      <w:divsChild>
        <w:div w:id="768963288">
          <w:marLeft w:val="0"/>
          <w:marRight w:val="0"/>
          <w:marTop w:val="120"/>
          <w:marBottom w:val="120"/>
          <w:divBdr>
            <w:top w:val="none" w:sz="0" w:space="0" w:color="auto"/>
            <w:left w:val="none" w:sz="0" w:space="0" w:color="auto"/>
            <w:bottom w:val="none" w:sz="0" w:space="0" w:color="auto"/>
            <w:right w:val="none" w:sz="0" w:space="0" w:color="auto"/>
          </w:divBdr>
        </w:div>
        <w:div w:id="15540921">
          <w:marLeft w:val="0"/>
          <w:marRight w:val="0"/>
          <w:marTop w:val="120"/>
          <w:marBottom w:val="120"/>
          <w:divBdr>
            <w:top w:val="none" w:sz="0" w:space="0" w:color="auto"/>
            <w:left w:val="none" w:sz="0" w:space="0" w:color="auto"/>
            <w:bottom w:val="none" w:sz="0" w:space="0" w:color="auto"/>
            <w:right w:val="none" w:sz="0" w:space="0" w:color="auto"/>
          </w:divBdr>
        </w:div>
      </w:divsChild>
    </w:div>
    <w:div w:id="642930429">
      <w:bodyDiv w:val="1"/>
      <w:marLeft w:val="0"/>
      <w:marRight w:val="0"/>
      <w:marTop w:val="0"/>
      <w:marBottom w:val="0"/>
      <w:divBdr>
        <w:top w:val="none" w:sz="0" w:space="0" w:color="auto"/>
        <w:left w:val="none" w:sz="0" w:space="0" w:color="auto"/>
        <w:bottom w:val="none" w:sz="0" w:space="0" w:color="auto"/>
        <w:right w:val="none" w:sz="0" w:space="0" w:color="auto"/>
      </w:divBdr>
      <w:divsChild>
        <w:div w:id="568733116">
          <w:marLeft w:val="0"/>
          <w:marRight w:val="0"/>
          <w:marTop w:val="120"/>
          <w:marBottom w:val="120"/>
          <w:divBdr>
            <w:top w:val="none" w:sz="0" w:space="0" w:color="auto"/>
            <w:left w:val="none" w:sz="0" w:space="0" w:color="auto"/>
            <w:bottom w:val="none" w:sz="0" w:space="0" w:color="auto"/>
            <w:right w:val="none" w:sz="0" w:space="0" w:color="auto"/>
          </w:divBdr>
        </w:div>
        <w:div w:id="290094627">
          <w:marLeft w:val="0"/>
          <w:marRight w:val="0"/>
          <w:marTop w:val="120"/>
          <w:marBottom w:val="120"/>
          <w:divBdr>
            <w:top w:val="none" w:sz="0" w:space="0" w:color="auto"/>
            <w:left w:val="none" w:sz="0" w:space="0" w:color="auto"/>
            <w:bottom w:val="none" w:sz="0" w:space="0" w:color="auto"/>
            <w:right w:val="none" w:sz="0" w:space="0" w:color="auto"/>
          </w:divBdr>
        </w:div>
      </w:divsChild>
    </w:div>
    <w:div w:id="672531461">
      <w:bodyDiv w:val="1"/>
      <w:marLeft w:val="0"/>
      <w:marRight w:val="0"/>
      <w:marTop w:val="0"/>
      <w:marBottom w:val="0"/>
      <w:divBdr>
        <w:top w:val="none" w:sz="0" w:space="0" w:color="auto"/>
        <w:left w:val="none" w:sz="0" w:space="0" w:color="auto"/>
        <w:bottom w:val="none" w:sz="0" w:space="0" w:color="auto"/>
        <w:right w:val="none" w:sz="0" w:space="0" w:color="auto"/>
      </w:divBdr>
      <w:divsChild>
        <w:div w:id="1385645171">
          <w:marLeft w:val="0"/>
          <w:marRight w:val="0"/>
          <w:marTop w:val="120"/>
          <w:marBottom w:val="120"/>
          <w:divBdr>
            <w:top w:val="none" w:sz="0" w:space="0" w:color="auto"/>
            <w:left w:val="none" w:sz="0" w:space="0" w:color="auto"/>
            <w:bottom w:val="none" w:sz="0" w:space="0" w:color="auto"/>
            <w:right w:val="none" w:sz="0" w:space="0" w:color="auto"/>
          </w:divBdr>
        </w:div>
        <w:div w:id="340356441">
          <w:marLeft w:val="0"/>
          <w:marRight w:val="0"/>
          <w:marTop w:val="120"/>
          <w:marBottom w:val="120"/>
          <w:divBdr>
            <w:top w:val="none" w:sz="0" w:space="0" w:color="auto"/>
            <w:left w:val="none" w:sz="0" w:space="0" w:color="auto"/>
            <w:bottom w:val="none" w:sz="0" w:space="0" w:color="auto"/>
            <w:right w:val="none" w:sz="0" w:space="0" w:color="auto"/>
          </w:divBdr>
        </w:div>
        <w:div w:id="665481479">
          <w:marLeft w:val="0"/>
          <w:marRight w:val="0"/>
          <w:marTop w:val="120"/>
          <w:marBottom w:val="120"/>
          <w:divBdr>
            <w:top w:val="none" w:sz="0" w:space="0" w:color="auto"/>
            <w:left w:val="none" w:sz="0" w:space="0" w:color="auto"/>
            <w:bottom w:val="none" w:sz="0" w:space="0" w:color="auto"/>
            <w:right w:val="none" w:sz="0" w:space="0" w:color="auto"/>
          </w:divBdr>
        </w:div>
        <w:div w:id="1019158908">
          <w:marLeft w:val="0"/>
          <w:marRight w:val="0"/>
          <w:marTop w:val="120"/>
          <w:marBottom w:val="120"/>
          <w:divBdr>
            <w:top w:val="none" w:sz="0" w:space="0" w:color="auto"/>
            <w:left w:val="none" w:sz="0" w:space="0" w:color="auto"/>
            <w:bottom w:val="none" w:sz="0" w:space="0" w:color="auto"/>
            <w:right w:val="none" w:sz="0" w:space="0" w:color="auto"/>
          </w:divBdr>
        </w:div>
      </w:divsChild>
    </w:div>
    <w:div w:id="695230076">
      <w:bodyDiv w:val="1"/>
      <w:marLeft w:val="0"/>
      <w:marRight w:val="0"/>
      <w:marTop w:val="0"/>
      <w:marBottom w:val="0"/>
      <w:divBdr>
        <w:top w:val="none" w:sz="0" w:space="0" w:color="auto"/>
        <w:left w:val="none" w:sz="0" w:space="0" w:color="auto"/>
        <w:bottom w:val="none" w:sz="0" w:space="0" w:color="auto"/>
        <w:right w:val="none" w:sz="0" w:space="0" w:color="auto"/>
      </w:divBdr>
      <w:divsChild>
        <w:div w:id="364403095">
          <w:marLeft w:val="0"/>
          <w:marRight w:val="0"/>
          <w:marTop w:val="120"/>
          <w:marBottom w:val="120"/>
          <w:divBdr>
            <w:top w:val="none" w:sz="0" w:space="0" w:color="auto"/>
            <w:left w:val="none" w:sz="0" w:space="0" w:color="auto"/>
            <w:bottom w:val="none" w:sz="0" w:space="0" w:color="auto"/>
            <w:right w:val="none" w:sz="0" w:space="0" w:color="auto"/>
          </w:divBdr>
        </w:div>
        <w:div w:id="257953512">
          <w:marLeft w:val="0"/>
          <w:marRight w:val="0"/>
          <w:marTop w:val="120"/>
          <w:marBottom w:val="120"/>
          <w:divBdr>
            <w:top w:val="none" w:sz="0" w:space="0" w:color="auto"/>
            <w:left w:val="none" w:sz="0" w:space="0" w:color="auto"/>
            <w:bottom w:val="none" w:sz="0" w:space="0" w:color="auto"/>
            <w:right w:val="none" w:sz="0" w:space="0" w:color="auto"/>
          </w:divBdr>
        </w:div>
        <w:div w:id="1874612979">
          <w:marLeft w:val="0"/>
          <w:marRight w:val="0"/>
          <w:marTop w:val="120"/>
          <w:marBottom w:val="120"/>
          <w:divBdr>
            <w:top w:val="none" w:sz="0" w:space="0" w:color="auto"/>
            <w:left w:val="none" w:sz="0" w:space="0" w:color="auto"/>
            <w:bottom w:val="none" w:sz="0" w:space="0" w:color="auto"/>
            <w:right w:val="none" w:sz="0" w:space="0" w:color="auto"/>
          </w:divBdr>
        </w:div>
        <w:div w:id="1438715787">
          <w:marLeft w:val="0"/>
          <w:marRight w:val="0"/>
          <w:marTop w:val="120"/>
          <w:marBottom w:val="120"/>
          <w:divBdr>
            <w:top w:val="none" w:sz="0" w:space="0" w:color="auto"/>
            <w:left w:val="none" w:sz="0" w:space="0" w:color="auto"/>
            <w:bottom w:val="none" w:sz="0" w:space="0" w:color="auto"/>
            <w:right w:val="none" w:sz="0" w:space="0" w:color="auto"/>
          </w:divBdr>
        </w:div>
        <w:div w:id="1704086893">
          <w:marLeft w:val="0"/>
          <w:marRight w:val="0"/>
          <w:marTop w:val="120"/>
          <w:marBottom w:val="120"/>
          <w:divBdr>
            <w:top w:val="none" w:sz="0" w:space="0" w:color="auto"/>
            <w:left w:val="none" w:sz="0" w:space="0" w:color="auto"/>
            <w:bottom w:val="none" w:sz="0" w:space="0" w:color="auto"/>
            <w:right w:val="none" w:sz="0" w:space="0" w:color="auto"/>
          </w:divBdr>
        </w:div>
        <w:div w:id="2086225056">
          <w:marLeft w:val="0"/>
          <w:marRight w:val="0"/>
          <w:marTop w:val="120"/>
          <w:marBottom w:val="120"/>
          <w:divBdr>
            <w:top w:val="none" w:sz="0" w:space="0" w:color="auto"/>
            <w:left w:val="none" w:sz="0" w:space="0" w:color="auto"/>
            <w:bottom w:val="none" w:sz="0" w:space="0" w:color="auto"/>
            <w:right w:val="none" w:sz="0" w:space="0" w:color="auto"/>
          </w:divBdr>
        </w:div>
        <w:div w:id="1271400736">
          <w:marLeft w:val="0"/>
          <w:marRight w:val="0"/>
          <w:marTop w:val="120"/>
          <w:marBottom w:val="120"/>
          <w:divBdr>
            <w:top w:val="none" w:sz="0" w:space="0" w:color="auto"/>
            <w:left w:val="none" w:sz="0" w:space="0" w:color="auto"/>
            <w:bottom w:val="none" w:sz="0" w:space="0" w:color="auto"/>
            <w:right w:val="none" w:sz="0" w:space="0" w:color="auto"/>
          </w:divBdr>
        </w:div>
        <w:div w:id="363141137">
          <w:marLeft w:val="0"/>
          <w:marRight w:val="0"/>
          <w:marTop w:val="120"/>
          <w:marBottom w:val="120"/>
          <w:divBdr>
            <w:top w:val="none" w:sz="0" w:space="0" w:color="auto"/>
            <w:left w:val="none" w:sz="0" w:space="0" w:color="auto"/>
            <w:bottom w:val="none" w:sz="0" w:space="0" w:color="auto"/>
            <w:right w:val="none" w:sz="0" w:space="0" w:color="auto"/>
          </w:divBdr>
        </w:div>
        <w:div w:id="1561205012">
          <w:marLeft w:val="0"/>
          <w:marRight w:val="0"/>
          <w:marTop w:val="120"/>
          <w:marBottom w:val="120"/>
          <w:divBdr>
            <w:top w:val="none" w:sz="0" w:space="0" w:color="auto"/>
            <w:left w:val="none" w:sz="0" w:space="0" w:color="auto"/>
            <w:bottom w:val="none" w:sz="0" w:space="0" w:color="auto"/>
            <w:right w:val="none" w:sz="0" w:space="0" w:color="auto"/>
          </w:divBdr>
        </w:div>
        <w:div w:id="799692028">
          <w:marLeft w:val="0"/>
          <w:marRight w:val="0"/>
          <w:marTop w:val="120"/>
          <w:marBottom w:val="120"/>
          <w:divBdr>
            <w:top w:val="none" w:sz="0" w:space="0" w:color="auto"/>
            <w:left w:val="none" w:sz="0" w:space="0" w:color="auto"/>
            <w:bottom w:val="none" w:sz="0" w:space="0" w:color="auto"/>
            <w:right w:val="none" w:sz="0" w:space="0" w:color="auto"/>
          </w:divBdr>
        </w:div>
        <w:div w:id="1471901547">
          <w:marLeft w:val="0"/>
          <w:marRight w:val="0"/>
          <w:marTop w:val="120"/>
          <w:marBottom w:val="120"/>
          <w:divBdr>
            <w:top w:val="none" w:sz="0" w:space="0" w:color="auto"/>
            <w:left w:val="none" w:sz="0" w:space="0" w:color="auto"/>
            <w:bottom w:val="none" w:sz="0" w:space="0" w:color="auto"/>
            <w:right w:val="none" w:sz="0" w:space="0" w:color="auto"/>
          </w:divBdr>
        </w:div>
        <w:div w:id="180899630">
          <w:marLeft w:val="0"/>
          <w:marRight w:val="0"/>
          <w:marTop w:val="120"/>
          <w:marBottom w:val="120"/>
          <w:divBdr>
            <w:top w:val="none" w:sz="0" w:space="0" w:color="auto"/>
            <w:left w:val="none" w:sz="0" w:space="0" w:color="auto"/>
            <w:bottom w:val="none" w:sz="0" w:space="0" w:color="auto"/>
            <w:right w:val="none" w:sz="0" w:space="0" w:color="auto"/>
          </w:divBdr>
        </w:div>
      </w:divsChild>
    </w:div>
    <w:div w:id="703678641">
      <w:bodyDiv w:val="1"/>
      <w:marLeft w:val="0"/>
      <w:marRight w:val="0"/>
      <w:marTop w:val="0"/>
      <w:marBottom w:val="0"/>
      <w:divBdr>
        <w:top w:val="none" w:sz="0" w:space="0" w:color="auto"/>
        <w:left w:val="none" w:sz="0" w:space="0" w:color="auto"/>
        <w:bottom w:val="none" w:sz="0" w:space="0" w:color="auto"/>
        <w:right w:val="none" w:sz="0" w:space="0" w:color="auto"/>
      </w:divBdr>
      <w:divsChild>
        <w:div w:id="1393042261">
          <w:marLeft w:val="0"/>
          <w:marRight w:val="0"/>
          <w:marTop w:val="120"/>
          <w:marBottom w:val="120"/>
          <w:divBdr>
            <w:top w:val="none" w:sz="0" w:space="0" w:color="auto"/>
            <w:left w:val="none" w:sz="0" w:space="0" w:color="auto"/>
            <w:bottom w:val="none" w:sz="0" w:space="0" w:color="auto"/>
            <w:right w:val="none" w:sz="0" w:space="0" w:color="auto"/>
          </w:divBdr>
        </w:div>
        <w:div w:id="937563620">
          <w:marLeft w:val="0"/>
          <w:marRight w:val="0"/>
          <w:marTop w:val="120"/>
          <w:marBottom w:val="120"/>
          <w:divBdr>
            <w:top w:val="none" w:sz="0" w:space="0" w:color="auto"/>
            <w:left w:val="none" w:sz="0" w:space="0" w:color="auto"/>
            <w:bottom w:val="none" w:sz="0" w:space="0" w:color="auto"/>
            <w:right w:val="none" w:sz="0" w:space="0" w:color="auto"/>
          </w:divBdr>
          <w:divsChild>
            <w:div w:id="144858113">
              <w:marLeft w:val="0"/>
              <w:marRight w:val="0"/>
              <w:marTop w:val="0"/>
              <w:marBottom w:val="0"/>
              <w:divBdr>
                <w:top w:val="none" w:sz="0" w:space="0" w:color="auto"/>
                <w:left w:val="none" w:sz="0" w:space="0" w:color="auto"/>
                <w:bottom w:val="none" w:sz="0" w:space="0" w:color="auto"/>
                <w:right w:val="none" w:sz="0" w:space="0" w:color="auto"/>
              </w:divBdr>
              <w:divsChild>
                <w:div w:id="286619186">
                  <w:marLeft w:val="0"/>
                  <w:marRight w:val="0"/>
                  <w:marTop w:val="0"/>
                  <w:marBottom w:val="0"/>
                  <w:divBdr>
                    <w:top w:val="single" w:sz="6" w:space="6" w:color="FDC689"/>
                    <w:left w:val="single" w:sz="6" w:space="12" w:color="FDC689"/>
                    <w:bottom w:val="single" w:sz="6" w:space="6" w:color="FDC689"/>
                    <w:right w:val="single" w:sz="6" w:space="12" w:color="FDC689"/>
                  </w:divBdr>
                  <w:divsChild>
                    <w:div w:id="54152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197263">
          <w:marLeft w:val="0"/>
          <w:marRight w:val="0"/>
          <w:marTop w:val="120"/>
          <w:marBottom w:val="120"/>
          <w:divBdr>
            <w:top w:val="none" w:sz="0" w:space="0" w:color="auto"/>
            <w:left w:val="none" w:sz="0" w:space="0" w:color="auto"/>
            <w:bottom w:val="none" w:sz="0" w:space="0" w:color="auto"/>
            <w:right w:val="none" w:sz="0" w:space="0" w:color="auto"/>
          </w:divBdr>
          <w:divsChild>
            <w:div w:id="55443915">
              <w:marLeft w:val="0"/>
              <w:marRight w:val="0"/>
              <w:marTop w:val="0"/>
              <w:marBottom w:val="0"/>
              <w:divBdr>
                <w:top w:val="single" w:sz="6" w:space="6" w:color="FDC689"/>
                <w:left w:val="single" w:sz="6" w:space="12" w:color="FDC689"/>
                <w:bottom w:val="single" w:sz="6" w:space="6" w:color="FDC689"/>
                <w:right w:val="single" w:sz="6" w:space="12" w:color="FDC689"/>
              </w:divBdr>
              <w:divsChild>
                <w:div w:id="42396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60531">
          <w:marLeft w:val="0"/>
          <w:marRight w:val="0"/>
          <w:marTop w:val="120"/>
          <w:marBottom w:val="120"/>
          <w:divBdr>
            <w:top w:val="none" w:sz="0" w:space="0" w:color="auto"/>
            <w:left w:val="none" w:sz="0" w:space="0" w:color="auto"/>
            <w:bottom w:val="none" w:sz="0" w:space="0" w:color="auto"/>
            <w:right w:val="none" w:sz="0" w:space="0" w:color="auto"/>
          </w:divBdr>
          <w:divsChild>
            <w:div w:id="142167088">
              <w:marLeft w:val="0"/>
              <w:marRight w:val="0"/>
              <w:marTop w:val="0"/>
              <w:marBottom w:val="0"/>
              <w:divBdr>
                <w:top w:val="none" w:sz="0" w:space="0" w:color="auto"/>
                <w:left w:val="none" w:sz="0" w:space="0" w:color="auto"/>
                <w:bottom w:val="none" w:sz="0" w:space="0" w:color="auto"/>
                <w:right w:val="none" w:sz="0" w:space="0" w:color="auto"/>
              </w:divBdr>
              <w:divsChild>
                <w:div w:id="13923957">
                  <w:marLeft w:val="0"/>
                  <w:marRight w:val="0"/>
                  <w:marTop w:val="0"/>
                  <w:marBottom w:val="0"/>
                  <w:divBdr>
                    <w:top w:val="single" w:sz="6" w:space="6" w:color="FDC689"/>
                    <w:left w:val="single" w:sz="6" w:space="12" w:color="FDC689"/>
                    <w:bottom w:val="single" w:sz="6" w:space="6" w:color="FDC689"/>
                    <w:right w:val="single" w:sz="6" w:space="12" w:color="FDC689"/>
                  </w:divBdr>
                  <w:divsChild>
                    <w:div w:id="2479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836733">
              <w:marLeft w:val="0"/>
              <w:marRight w:val="0"/>
              <w:marTop w:val="0"/>
              <w:marBottom w:val="0"/>
              <w:divBdr>
                <w:top w:val="single" w:sz="6" w:space="6" w:color="FDC689"/>
                <w:left w:val="single" w:sz="6" w:space="12" w:color="FDC689"/>
                <w:bottom w:val="single" w:sz="6" w:space="6" w:color="FDC689"/>
                <w:right w:val="single" w:sz="6" w:space="12" w:color="FDC689"/>
              </w:divBdr>
              <w:divsChild>
                <w:div w:id="153866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019825">
          <w:marLeft w:val="0"/>
          <w:marRight w:val="0"/>
          <w:marTop w:val="120"/>
          <w:marBottom w:val="120"/>
          <w:divBdr>
            <w:top w:val="none" w:sz="0" w:space="0" w:color="auto"/>
            <w:left w:val="none" w:sz="0" w:space="0" w:color="auto"/>
            <w:bottom w:val="none" w:sz="0" w:space="0" w:color="auto"/>
            <w:right w:val="none" w:sz="0" w:space="0" w:color="auto"/>
          </w:divBdr>
        </w:div>
      </w:divsChild>
    </w:div>
    <w:div w:id="715545036">
      <w:bodyDiv w:val="1"/>
      <w:marLeft w:val="0"/>
      <w:marRight w:val="0"/>
      <w:marTop w:val="0"/>
      <w:marBottom w:val="0"/>
      <w:divBdr>
        <w:top w:val="none" w:sz="0" w:space="0" w:color="auto"/>
        <w:left w:val="none" w:sz="0" w:space="0" w:color="auto"/>
        <w:bottom w:val="none" w:sz="0" w:space="0" w:color="auto"/>
        <w:right w:val="none" w:sz="0" w:space="0" w:color="auto"/>
      </w:divBdr>
      <w:divsChild>
        <w:div w:id="14306247">
          <w:marLeft w:val="0"/>
          <w:marRight w:val="0"/>
          <w:marTop w:val="120"/>
          <w:marBottom w:val="120"/>
          <w:divBdr>
            <w:top w:val="none" w:sz="0" w:space="0" w:color="auto"/>
            <w:left w:val="none" w:sz="0" w:space="0" w:color="auto"/>
            <w:bottom w:val="none" w:sz="0" w:space="0" w:color="auto"/>
            <w:right w:val="none" w:sz="0" w:space="0" w:color="auto"/>
          </w:divBdr>
        </w:div>
        <w:div w:id="670181557">
          <w:marLeft w:val="0"/>
          <w:marRight w:val="0"/>
          <w:marTop w:val="120"/>
          <w:marBottom w:val="120"/>
          <w:divBdr>
            <w:top w:val="none" w:sz="0" w:space="0" w:color="auto"/>
            <w:left w:val="none" w:sz="0" w:space="0" w:color="auto"/>
            <w:bottom w:val="none" w:sz="0" w:space="0" w:color="auto"/>
            <w:right w:val="none" w:sz="0" w:space="0" w:color="auto"/>
          </w:divBdr>
        </w:div>
      </w:divsChild>
    </w:div>
    <w:div w:id="732194007">
      <w:bodyDiv w:val="1"/>
      <w:marLeft w:val="0"/>
      <w:marRight w:val="0"/>
      <w:marTop w:val="0"/>
      <w:marBottom w:val="0"/>
      <w:divBdr>
        <w:top w:val="none" w:sz="0" w:space="0" w:color="auto"/>
        <w:left w:val="none" w:sz="0" w:space="0" w:color="auto"/>
        <w:bottom w:val="none" w:sz="0" w:space="0" w:color="auto"/>
        <w:right w:val="none" w:sz="0" w:space="0" w:color="auto"/>
      </w:divBdr>
      <w:divsChild>
        <w:div w:id="1186137483">
          <w:marLeft w:val="0"/>
          <w:marRight w:val="0"/>
          <w:marTop w:val="120"/>
          <w:marBottom w:val="120"/>
          <w:divBdr>
            <w:top w:val="none" w:sz="0" w:space="0" w:color="auto"/>
            <w:left w:val="none" w:sz="0" w:space="0" w:color="auto"/>
            <w:bottom w:val="none" w:sz="0" w:space="0" w:color="auto"/>
            <w:right w:val="none" w:sz="0" w:space="0" w:color="auto"/>
          </w:divBdr>
        </w:div>
        <w:div w:id="1017853452">
          <w:marLeft w:val="0"/>
          <w:marRight w:val="0"/>
          <w:marTop w:val="120"/>
          <w:marBottom w:val="120"/>
          <w:divBdr>
            <w:top w:val="none" w:sz="0" w:space="0" w:color="auto"/>
            <w:left w:val="none" w:sz="0" w:space="0" w:color="auto"/>
            <w:bottom w:val="none" w:sz="0" w:space="0" w:color="auto"/>
            <w:right w:val="none" w:sz="0" w:space="0" w:color="auto"/>
          </w:divBdr>
        </w:div>
        <w:div w:id="359281812">
          <w:marLeft w:val="0"/>
          <w:marRight w:val="0"/>
          <w:marTop w:val="120"/>
          <w:marBottom w:val="120"/>
          <w:divBdr>
            <w:top w:val="none" w:sz="0" w:space="0" w:color="auto"/>
            <w:left w:val="none" w:sz="0" w:space="0" w:color="auto"/>
            <w:bottom w:val="none" w:sz="0" w:space="0" w:color="auto"/>
            <w:right w:val="none" w:sz="0" w:space="0" w:color="auto"/>
          </w:divBdr>
        </w:div>
      </w:divsChild>
    </w:div>
    <w:div w:id="743794122">
      <w:bodyDiv w:val="1"/>
      <w:marLeft w:val="0"/>
      <w:marRight w:val="0"/>
      <w:marTop w:val="0"/>
      <w:marBottom w:val="0"/>
      <w:divBdr>
        <w:top w:val="none" w:sz="0" w:space="0" w:color="auto"/>
        <w:left w:val="none" w:sz="0" w:space="0" w:color="auto"/>
        <w:bottom w:val="none" w:sz="0" w:space="0" w:color="auto"/>
        <w:right w:val="none" w:sz="0" w:space="0" w:color="auto"/>
      </w:divBdr>
      <w:divsChild>
        <w:div w:id="208037010">
          <w:marLeft w:val="0"/>
          <w:marRight w:val="0"/>
          <w:marTop w:val="120"/>
          <w:marBottom w:val="120"/>
          <w:divBdr>
            <w:top w:val="none" w:sz="0" w:space="0" w:color="auto"/>
            <w:left w:val="none" w:sz="0" w:space="0" w:color="auto"/>
            <w:bottom w:val="none" w:sz="0" w:space="0" w:color="auto"/>
            <w:right w:val="none" w:sz="0" w:space="0" w:color="auto"/>
          </w:divBdr>
        </w:div>
        <w:div w:id="1353143566">
          <w:marLeft w:val="0"/>
          <w:marRight w:val="0"/>
          <w:marTop w:val="120"/>
          <w:marBottom w:val="120"/>
          <w:divBdr>
            <w:top w:val="none" w:sz="0" w:space="0" w:color="auto"/>
            <w:left w:val="none" w:sz="0" w:space="0" w:color="auto"/>
            <w:bottom w:val="none" w:sz="0" w:space="0" w:color="auto"/>
            <w:right w:val="none" w:sz="0" w:space="0" w:color="auto"/>
          </w:divBdr>
        </w:div>
      </w:divsChild>
    </w:div>
    <w:div w:id="780565439">
      <w:bodyDiv w:val="1"/>
      <w:marLeft w:val="0"/>
      <w:marRight w:val="0"/>
      <w:marTop w:val="0"/>
      <w:marBottom w:val="0"/>
      <w:divBdr>
        <w:top w:val="none" w:sz="0" w:space="0" w:color="auto"/>
        <w:left w:val="none" w:sz="0" w:space="0" w:color="auto"/>
        <w:bottom w:val="none" w:sz="0" w:space="0" w:color="auto"/>
        <w:right w:val="none" w:sz="0" w:space="0" w:color="auto"/>
      </w:divBdr>
      <w:divsChild>
        <w:div w:id="1046830859">
          <w:marLeft w:val="0"/>
          <w:marRight w:val="0"/>
          <w:marTop w:val="120"/>
          <w:marBottom w:val="120"/>
          <w:divBdr>
            <w:top w:val="none" w:sz="0" w:space="0" w:color="auto"/>
            <w:left w:val="none" w:sz="0" w:space="0" w:color="auto"/>
            <w:bottom w:val="none" w:sz="0" w:space="0" w:color="auto"/>
            <w:right w:val="none" w:sz="0" w:space="0" w:color="auto"/>
          </w:divBdr>
        </w:div>
        <w:div w:id="1432236773">
          <w:marLeft w:val="0"/>
          <w:marRight w:val="0"/>
          <w:marTop w:val="120"/>
          <w:marBottom w:val="120"/>
          <w:divBdr>
            <w:top w:val="none" w:sz="0" w:space="0" w:color="auto"/>
            <w:left w:val="none" w:sz="0" w:space="0" w:color="auto"/>
            <w:bottom w:val="none" w:sz="0" w:space="0" w:color="auto"/>
            <w:right w:val="none" w:sz="0" w:space="0" w:color="auto"/>
          </w:divBdr>
        </w:div>
        <w:div w:id="182475183">
          <w:marLeft w:val="0"/>
          <w:marRight w:val="0"/>
          <w:marTop w:val="120"/>
          <w:marBottom w:val="120"/>
          <w:divBdr>
            <w:top w:val="none" w:sz="0" w:space="0" w:color="auto"/>
            <w:left w:val="none" w:sz="0" w:space="0" w:color="auto"/>
            <w:bottom w:val="none" w:sz="0" w:space="0" w:color="auto"/>
            <w:right w:val="none" w:sz="0" w:space="0" w:color="auto"/>
          </w:divBdr>
        </w:div>
      </w:divsChild>
    </w:div>
    <w:div w:id="824780642">
      <w:bodyDiv w:val="1"/>
      <w:marLeft w:val="0"/>
      <w:marRight w:val="0"/>
      <w:marTop w:val="0"/>
      <w:marBottom w:val="0"/>
      <w:divBdr>
        <w:top w:val="none" w:sz="0" w:space="0" w:color="auto"/>
        <w:left w:val="none" w:sz="0" w:space="0" w:color="auto"/>
        <w:bottom w:val="none" w:sz="0" w:space="0" w:color="auto"/>
        <w:right w:val="none" w:sz="0" w:space="0" w:color="auto"/>
      </w:divBdr>
      <w:divsChild>
        <w:div w:id="1674794392">
          <w:marLeft w:val="0"/>
          <w:marRight w:val="0"/>
          <w:marTop w:val="120"/>
          <w:marBottom w:val="120"/>
          <w:divBdr>
            <w:top w:val="none" w:sz="0" w:space="0" w:color="auto"/>
            <w:left w:val="none" w:sz="0" w:space="0" w:color="auto"/>
            <w:bottom w:val="none" w:sz="0" w:space="0" w:color="auto"/>
            <w:right w:val="none" w:sz="0" w:space="0" w:color="auto"/>
          </w:divBdr>
        </w:div>
        <w:div w:id="1138179782">
          <w:marLeft w:val="0"/>
          <w:marRight w:val="0"/>
          <w:marTop w:val="120"/>
          <w:marBottom w:val="120"/>
          <w:divBdr>
            <w:top w:val="none" w:sz="0" w:space="0" w:color="auto"/>
            <w:left w:val="none" w:sz="0" w:space="0" w:color="auto"/>
            <w:bottom w:val="none" w:sz="0" w:space="0" w:color="auto"/>
            <w:right w:val="none" w:sz="0" w:space="0" w:color="auto"/>
          </w:divBdr>
        </w:div>
        <w:div w:id="1011562955">
          <w:marLeft w:val="0"/>
          <w:marRight w:val="0"/>
          <w:marTop w:val="120"/>
          <w:marBottom w:val="120"/>
          <w:divBdr>
            <w:top w:val="none" w:sz="0" w:space="0" w:color="auto"/>
            <w:left w:val="none" w:sz="0" w:space="0" w:color="auto"/>
            <w:bottom w:val="none" w:sz="0" w:space="0" w:color="auto"/>
            <w:right w:val="none" w:sz="0" w:space="0" w:color="auto"/>
          </w:divBdr>
        </w:div>
      </w:divsChild>
    </w:div>
    <w:div w:id="829518019">
      <w:bodyDiv w:val="1"/>
      <w:marLeft w:val="0"/>
      <w:marRight w:val="0"/>
      <w:marTop w:val="0"/>
      <w:marBottom w:val="0"/>
      <w:divBdr>
        <w:top w:val="none" w:sz="0" w:space="0" w:color="auto"/>
        <w:left w:val="none" w:sz="0" w:space="0" w:color="auto"/>
        <w:bottom w:val="none" w:sz="0" w:space="0" w:color="auto"/>
        <w:right w:val="none" w:sz="0" w:space="0" w:color="auto"/>
      </w:divBdr>
      <w:divsChild>
        <w:div w:id="224335309">
          <w:marLeft w:val="0"/>
          <w:marRight w:val="0"/>
          <w:marTop w:val="120"/>
          <w:marBottom w:val="120"/>
          <w:divBdr>
            <w:top w:val="none" w:sz="0" w:space="0" w:color="auto"/>
            <w:left w:val="none" w:sz="0" w:space="0" w:color="auto"/>
            <w:bottom w:val="none" w:sz="0" w:space="0" w:color="auto"/>
            <w:right w:val="none" w:sz="0" w:space="0" w:color="auto"/>
          </w:divBdr>
        </w:div>
        <w:div w:id="1509127948">
          <w:marLeft w:val="0"/>
          <w:marRight w:val="0"/>
          <w:marTop w:val="120"/>
          <w:marBottom w:val="120"/>
          <w:divBdr>
            <w:top w:val="none" w:sz="0" w:space="0" w:color="auto"/>
            <w:left w:val="none" w:sz="0" w:space="0" w:color="auto"/>
            <w:bottom w:val="none" w:sz="0" w:space="0" w:color="auto"/>
            <w:right w:val="none" w:sz="0" w:space="0" w:color="auto"/>
          </w:divBdr>
        </w:div>
      </w:divsChild>
    </w:div>
    <w:div w:id="832720336">
      <w:bodyDiv w:val="1"/>
      <w:marLeft w:val="0"/>
      <w:marRight w:val="0"/>
      <w:marTop w:val="0"/>
      <w:marBottom w:val="0"/>
      <w:divBdr>
        <w:top w:val="none" w:sz="0" w:space="0" w:color="auto"/>
        <w:left w:val="none" w:sz="0" w:space="0" w:color="auto"/>
        <w:bottom w:val="none" w:sz="0" w:space="0" w:color="auto"/>
        <w:right w:val="none" w:sz="0" w:space="0" w:color="auto"/>
      </w:divBdr>
    </w:div>
    <w:div w:id="835338351">
      <w:bodyDiv w:val="1"/>
      <w:marLeft w:val="0"/>
      <w:marRight w:val="0"/>
      <w:marTop w:val="0"/>
      <w:marBottom w:val="0"/>
      <w:divBdr>
        <w:top w:val="none" w:sz="0" w:space="0" w:color="auto"/>
        <w:left w:val="none" w:sz="0" w:space="0" w:color="auto"/>
        <w:bottom w:val="none" w:sz="0" w:space="0" w:color="auto"/>
        <w:right w:val="none" w:sz="0" w:space="0" w:color="auto"/>
      </w:divBdr>
      <w:divsChild>
        <w:div w:id="1123114337">
          <w:marLeft w:val="0"/>
          <w:marRight w:val="0"/>
          <w:marTop w:val="120"/>
          <w:marBottom w:val="120"/>
          <w:divBdr>
            <w:top w:val="none" w:sz="0" w:space="0" w:color="auto"/>
            <w:left w:val="none" w:sz="0" w:space="0" w:color="auto"/>
            <w:bottom w:val="none" w:sz="0" w:space="0" w:color="auto"/>
            <w:right w:val="none" w:sz="0" w:space="0" w:color="auto"/>
          </w:divBdr>
          <w:divsChild>
            <w:div w:id="1679388815">
              <w:marLeft w:val="0"/>
              <w:marRight w:val="0"/>
              <w:marTop w:val="0"/>
              <w:marBottom w:val="0"/>
              <w:divBdr>
                <w:top w:val="none" w:sz="0" w:space="0" w:color="auto"/>
                <w:left w:val="none" w:sz="0" w:space="0" w:color="auto"/>
                <w:bottom w:val="none" w:sz="0" w:space="0" w:color="auto"/>
                <w:right w:val="none" w:sz="0" w:space="0" w:color="auto"/>
              </w:divBdr>
            </w:div>
          </w:divsChild>
        </w:div>
        <w:div w:id="1666325968">
          <w:marLeft w:val="0"/>
          <w:marRight w:val="0"/>
          <w:marTop w:val="120"/>
          <w:marBottom w:val="120"/>
          <w:divBdr>
            <w:top w:val="none" w:sz="0" w:space="0" w:color="auto"/>
            <w:left w:val="none" w:sz="0" w:space="0" w:color="auto"/>
            <w:bottom w:val="none" w:sz="0" w:space="0" w:color="auto"/>
            <w:right w:val="none" w:sz="0" w:space="0" w:color="auto"/>
          </w:divBdr>
          <w:divsChild>
            <w:div w:id="1933775252">
              <w:marLeft w:val="0"/>
              <w:marRight w:val="0"/>
              <w:marTop w:val="0"/>
              <w:marBottom w:val="0"/>
              <w:divBdr>
                <w:top w:val="none" w:sz="0" w:space="0" w:color="auto"/>
                <w:left w:val="none" w:sz="0" w:space="0" w:color="auto"/>
                <w:bottom w:val="none" w:sz="0" w:space="0" w:color="auto"/>
                <w:right w:val="none" w:sz="0" w:space="0" w:color="auto"/>
              </w:divBdr>
            </w:div>
          </w:divsChild>
        </w:div>
        <w:div w:id="530453957">
          <w:marLeft w:val="0"/>
          <w:marRight w:val="0"/>
          <w:marTop w:val="120"/>
          <w:marBottom w:val="120"/>
          <w:divBdr>
            <w:top w:val="none" w:sz="0" w:space="0" w:color="auto"/>
            <w:left w:val="none" w:sz="0" w:space="0" w:color="auto"/>
            <w:bottom w:val="none" w:sz="0" w:space="0" w:color="auto"/>
            <w:right w:val="none" w:sz="0" w:space="0" w:color="auto"/>
          </w:divBdr>
          <w:divsChild>
            <w:div w:id="100266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094883">
      <w:bodyDiv w:val="1"/>
      <w:marLeft w:val="0"/>
      <w:marRight w:val="0"/>
      <w:marTop w:val="0"/>
      <w:marBottom w:val="0"/>
      <w:divBdr>
        <w:top w:val="none" w:sz="0" w:space="0" w:color="auto"/>
        <w:left w:val="none" w:sz="0" w:space="0" w:color="auto"/>
        <w:bottom w:val="none" w:sz="0" w:space="0" w:color="auto"/>
        <w:right w:val="none" w:sz="0" w:space="0" w:color="auto"/>
      </w:divBdr>
      <w:divsChild>
        <w:div w:id="1533880289">
          <w:marLeft w:val="0"/>
          <w:marRight w:val="0"/>
          <w:marTop w:val="120"/>
          <w:marBottom w:val="120"/>
          <w:divBdr>
            <w:top w:val="none" w:sz="0" w:space="0" w:color="auto"/>
            <w:left w:val="none" w:sz="0" w:space="0" w:color="auto"/>
            <w:bottom w:val="none" w:sz="0" w:space="0" w:color="auto"/>
            <w:right w:val="none" w:sz="0" w:space="0" w:color="auto"/>
          </w:divBdr>
        </w:div>
        <w:div w:id="1801143566">
          <w:marLeft w:val="0"/>
          <w:marRight w:val="0"/>
          <w:marTop w:val="120"/>
          <w:marBottom w:val="120"/>
          <w:divBdr>
            <w:top w:val="none" w:sz="0" w:space="0" w:color="auto"/>
            <w:left w:val="none" w:sz="0" w:space="0" w:color="auto"/>
            <w:bottom w:val="none" w:sz="0" w:space="0" w:color="auto"/>
            <w:right w:val="none" w:sz="0" w:space="0" w:color="auto"/>
          </w:divBdr>
        </w:div>
        <w:div w:id="1505821634">
          <w:marLeft w:val="0"/>
          <w:marRight w:val="0"/>
          <w:marTop w:val="120"/>
          <w:marBottom w:val="120"/>
          <w:divBdr>
            <w:top w:val="none" w:sz="0" w:space="0" w:color="auto"/>
            <w:left w:val="none" w:sz="0" w:space="0" w:color="auto"/>
            <w:bottom w:val="none" w:sz="0" w:space="0" w:color="auto"/>
            <w:right w:val="none" w:sz="0" w:space="0" w:color="auto"/>
          </w:divBdr>
        </w:div>
      </w:divsChild>
    </w:div>
    <w:div w:id="870804305">
      <w:bodyDiv w:val="1"/>
      <w:marLeft w:val="0"/>
      <w:marRight w:val="0"/>
      <w:marTop w:val="0"/>
      <w:marBottom w:val="0"/>
      <w:divBdr>
        <w:top w:val="none" w:sz="0" w:space="0" w:color="auto"/>
        <w:left w:val="none" w:sz="0" w:space="0" w:color="auto"/>
        <w:bottom w:val="none" w:sz="0" w:space="0" w:color="auto"/>
        <w:right w:val="none" w:sz="0" w:space="0" w:color="auto"/>
      </w:divBdr>
      <w:divsChild>
        <w:div w:id="899631268">
          <w:marLeft w:val="0"/>
          <w:marRight w:val="0"/>
          <w:marTop w:val="120"/>
          <w:marBottom w:val="120"/>
          <w:divBdr>
            <w:top w:val="none" w:sz="0" w:space="0" w:color="auto"/>
            <w:left w:val="none" w:sz="0" w:space="0" w:color="auto"/>
            <w:bottom w:val="none" w:sz="0" w:space="0" w:color="auto"/>
            <w:right w:val="none" w:sz="0" w:space="0" w:color="auto"/>
          </w:divBdr>
        </w:div>
        <w:div w:id="1389645762">
          <w:marLeft w:val="0"/>
          <w:marRight w:val="0"/>
          <w:marTop w:val="120"/>
          <w:marBottom w:val="120"/>
          <w:divBdr>
            <w:top w:val="none" w:sz="0" w:space="0" w:color="auto"/>
            <w:left w:val="none" w:sz="0" w:space="0" w:color="auto"/>
            <w:bottom w:val="none" w:sz="0" w:space="0" w:color="auto"/>
            <w:right w:val="none" w:sz="0" w:space="0" w:color="auto"/>
          </w:divBdr>
        </w:div>
        <w:div w:id="1658345172">
          <w:marLeft w:val="0"/>
          <w:marRight w:val="0"/>
          <w:marTop w:val="120"/>
          <w:marBottom w:val="120"/>
          <w:divBdr>
            <w:top w:val="none" w:sz="0" w:space="0" w:color="auto"/>
            <w:left w:val="none" w:sz="0" w:space="0" w:color="auto"/>
            <w:bottom w:val="none" w:sz="0" w:space="0" w:color="auto"/>
            <w:right w:val="none" w:sz="0" w:space="0" w:color="auto"/>
          </w:divBdr>
        </w:div>
      </w:divsChild>
    </w:div>
    <w:div w:id="871456958">
      <w:bodyDiv w:val="1"/>
      <w:marLeft w:val="0"/>
      <w:marRight w:val="0"/>
      <w:marTop w:val="0"/>
      <w:marBottom w:val="0"/>
      <w:divBdr>
        <w:top w:val="none" w:sz="0" w:space="0" w:color="auto"/>
        <w:left w:val="none" w:sz="0" w:space="0" w:color="auto"/>
        <w:bottom w:val="none" w:sz="0" w:space="0" w:color="auto"/>
        <w:right w:val="none" w:sz="0" w:space="0" w:color="auto"/>
      </w:divBdr>
      <w:divsChild>
        <w:div w:id="1606886238">
          <w:marLeft w:val="0"/>
          <w:marRight w:val="0"/>
          <w:marTop w:val="120"/>
          <w:marBottom w:val="120"/>
          <w:divBdr>
            <w:top w:val="none" w:sz="0" w:space="0" w:color="auto"/>
            <w:left w:val="none" w:sz="0" w:space="0" w:color="auto"/>
            <w:bottom w:val="none" w:sz="0" w:space="0" w:color="auto"/>
            <w:right w:val="none" w:sz="0" w:space="0" w:color="auto"/>
          </w:divBdr>
        </w:div>
        <w:div w:id="1662737616">
          <w:marLeft w:val="0"/>
          <w:marRight w:val="0"/>
          <w:marTop w:val="120"/>
          <w:marBottom w:val="120"/>
          <w:divBdr>
            <w:top w:val="none" w:sz="0" w:space="0" w:color="auto"/>
            <w:left w:val="none" w:sz="0" w:space="0" w:color="auto"/>
            <w:bottom w:val="none" w:sz="0" w:space="0" w:color="auto"/>
            <w:right w:val="none" w:sz="0" w:space="0" w:color="auto"/>
          </w:divBdr>
        </w:div>
        <w:div w:id="754790391">
          <w:marLeft w:val="0"/>
          <w:marRight w:val="0"/>
          <w:marTop w:val="120"/>
          <w:marBottom w:val="120"/>
          <w:divBdr>
            <w:top w:val="none" w:sz="0" w:space="0" w:color="auto"/>
            <w:left w:val="none" w:sz="0" w:space="0" w:color="auto"/>
            <w:bottom w:val="none" w:sz="0" w:space="0" w:color="auto"/>
            <w:right w:val="none" w:sz="0" w:space="0" w:color="auto"/>
          </w:divBdr>
        </w:div>
      </w:divsChild>
    </w:div>
    <w:div w:id="874124187">
      <w:bodyDiv w:val="1"/>
      <w:marLeft w:val="0"/>
      <w:marRight w:val="0"/>
      <w:marTop w:val="0"/>
      <w:marBottom w:val="0"/>
      <w:divBdr>
        <w:top w:val="none" w:sz="0" w:space="0" w:color="auto"/>
        <w:left w:val="none" w:sz="0" w:space="0" w:color="auto"/>
        <w:bottom w:val="none" w:sz="0" w:space="0" w:color="auto"/>
        <w:right w:val="none" w:sz="0" w:space="0" w:color="auto"/>
      </w:divBdr>
      <w:divsChild>
        <w:div w:id="2032873924">
          <w:marLeft w:val="0"/>
          <w:marRight w:val="0"/>
          <w:marTop w:val="120"/>
          <w:marBottom w:val="120"/>
          <w:divBdr>
            <w:top w:val="none" w:sz="0" w:space="0" w:color="auto"/>
            <w:left w:val="none" w:sz="0" w:space="0" w:color="auto"/>
            <w:bottom w:val="none" w:sz="0" w:space="0" w:color="auto"/>
            <w:right w:val="none" w:sz="0" w:space="0" w:color="auto"/>
          </w:divBdr>
          <w:divsChild>
            <w:div w:id="376857590">
              <w:marLeft w:val="0"/>
              <w:marRight w:val="0"/>
              <w:marTop w:val="0"/>
              <w:marBottom w:val="0"/>
              <w:divBdr>
                <w:top w:val="none" w:sz="0" w:space="0" w:color="auto"/>
                <w:left w:val="none" w:sz="0" w:space="0" w:color="auto"/>
                <w:bottom w:val="none" w:sz="0" w:space="0" w:color="auto"/>
                <w:right w:val="none" w:sz="0" w:space="0" w:color="auto"/>
              </w:divBdr>
            </w:div>
          </w:divsChild>
        </w:div>
        <w:div w:id="1732193104">
          <w:marLeft w:val="0"/>
          <w:marRight w:val="0"/>
          <w:marTop w:val="120"/>
          <w:marBottom w:val="120"/>
          <w:divBdr>
            <w:top w:val="none" w:sz="0" w:space="0" w:color="auto"/>
            <w:left w:val="none" w:sz="0" w:space="0" w:color="auto"/>
            <w:bottom w:val="none" w:sz="0" w:space="0" w:color="auto"/>
            <w:right w:val="none" w:sz="0" w:space="0" w:color="auto"/>
          </w:divBdr>
          <w:divsChild>
            <w:div w:id="118883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199636">
      <w:bodyDiv w:val="1"/>
      <w:marLeft w:val="0"/>
      <w:marRight w:val="0"/>
      <w:marTop w:val="0"/>
      <w:marBottom w:val="0"/>
      <w:divBdr>
        <w:top w:val="none" w:sz="0" w:space="0" w:color="auto"/>
        <w:left w:val="none" w:sz="0" w:space="0" w:color="auto"/>
        <w:bottom w:val="none" w:sz="0" w:space="0" w:color="auto"/>
        <w:right w:val="none" w:sz="0" w:space="0" w:color="auto"/>
      </w:divBdr>
      <w:divsChild>
        <w:div w:id="1564872750">
          <w:marLeft w:val="0"/>
          <w:marRight w:val="0"/>
          <w:marTop w:val="120"/>
          <w:marBottom w:val="120"/>
          <w:divBdr>
            <w:top w:val="none" w:sz="0" w:space="0" w:color="auto"/>
            <w:left w:val="none" w:sz="0" w:space="0" w:color="auto"/>
            <w:bottom w:val="none" w:sz="0" w:space="0" w:color="auto"/>
            <w:right w:val="none" w:sz="0" w:space="0" w:color="auto"/>
          </w:divBdr>
        </w:div>
        <w:div w:id="1100488685">
          <w:marLeft w:val="0"/>
          <w:marRight w:val="0"/>
          <w:marTop w:val="120"/>
          <w:marBottom w:val="120"/>
          <w:divBdr>
            <w:top w:val="none" w:sz="0" w:space="0" w:color="auto"/>
            <w:left w:val="none" w:sz="0" w:space="0" w:color="auto"/>
            <w:bottom w:val="none" w:sz="0" w:space="0" w:color="auto"/>
            <w:right w:val="none" w:sz="0" w:space="0" w:color="auto"/>
          </w:divBdr>
        </w:div>
        <w:div w:id="1214582529">
          <w:marLeft w:val="0"/>
          <w:marRight w:val="0"/>
          <w:marTop w:val="120"/>
          <w:marBottom w:val="120"/>
          <w:divBdr>
            <w:top w:val="none" w:sz="0" w:space="0" w:color="auto"/>
            <w:left w:val="none" w:sz="0" w:space="0" w:color="auto"/>
            <w:bottom w:val="none" w:sz="0" w:space="0" w:color="auto"/>
            <w:right w:val="none" w:sz="0" w:space="0" w:color="auto"/>
          </w:divBdr>
        </w:div>
      </w:divsChild>
    </w:div>
    <w:div w:id="880703745">
      <w:bodyDiv w:val="1"/>
      <w:marLeft w:val="0"/>
      <w:marRight w:val="0"/>
      <w:marTop w:val="0"/>
      <w:marBottom w:val="0"/>
      <w:divBdr>
        <w:top w:val="none" w:sz="0" w:space="0" w:color="auto"/>
        <w:left w:val="none" w:sz="0" w:space="0" w:color="auto"/>
        <w:bottom w:val="none" w:sz="0" w:space="0" w:color="auto"/>
        <w:right w:val="none" w:sz="0" w:space="0" w:color="auto"/>
      </w:divBdr>
      <w:divsChild>
        <w:div w:id="56632838">
          <w:marLeft w:val="0"/>
          <w:marRight w:val="0"/>
          <w:marTop w:val="120"/>
          <w:marBottom w:val="120"/>
          <w:divBdr>
            <w:top w:val="none" w:sz="0" w:space="0" w:color="auto"/>
            <w:left w:val="none" w:sz="0" w:space="0" w:color="auto"/>
            <w:bottom w:val="none" w:sz="0" w:space="0" w:color="auto"/>
            <w:right w:val="none" w:sz="0" w:space="0" w:color="auto"/>
          </w:divBdr>
          <w:divsChild>
            <w:div w:id="1047099213">
              <w:marLeft w:val="0"/>
              <w:marRight w:val="0"/>
              <w:marTop w:val="0"/>
              <w:marBottom w:val="0"/>
              <w:divBdr>
                <w:top w:val="none" w:sz="0" w:space="0" w:color="auto"/>
                <w:left w:val="none" w:sz="0" w:space="0" w:color="auto"/>
                <w:bottom w:val="none" w:sz="0" w:space="0" w:color="auto"/>
                <w:right w:val="none" w:sz="0" w:space="0" w:color="auto"/>
              </w:divBdr>
            </w:div>
          </w:divsChild>
        </w:div>
        <w:div w:id="111828156">
          <w:marLeft w:val="0"/>
          <w:marRight w:val="0"/>
          <w:marTop w:val="120"/>
          <w:marBottom w:val="120"/>
          <w:divBdr>
            <w:top w:val="none" w:sz="0" w:space="0" w:color="auto"/>
            <w:left w:val="none" w:sz="0" w:space="0" w:color="auto"/>
            <w:bottom w:val="none" w:sz="0" w:space="0" w:color="auto"/>
            <w:right w:val="none" w:sz="0" w:space="0" w:color="auto"/>
          </w:divBdr>
          <w:divsChild>
            <w:div w:id="98239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81489">
      <w:bodyDiv w:val="1"/>
      <w:marLeft w:val="0"/>
      <w:marRight w:val="0"/>
      <w:marTop w:val="0"/>
      <w:marBottom w:val="0"/>
      <w:divBdr>
        <w:top w:val="none" w:sz="0" w:space="0" w:color="auto"/>
        <w:left w:val="none" w:sz="0" w:space="0" w:color="auto"/>
        <w:bottom w:val="none" w:sz="0" w:space="0" w:color="auto"/>
        <w:right w:val="none" w:sz="0" w:space="0" w:color="auto"/>
      </w:divBdr>
      <w:divsChild>
        <w:div w:id="550583046">
          <w:marLeft w:val="0"/>
          <w:marRight w:val="0"/>
          <w:marTop w:val="120"/>
          <w:marBottom w:val="120"/>
          <w:divBdr>
            <w:top w:val="none" w:sz="0" w:space="0" w:color="auto"/>
            <w:left w:val="none" w:sz="0" w:space="0" w:color="auto"/>
            <w:bottom w:val="none" w:sz="0" w:space="0" w:color="auto"/>
            <w:right w:val="none" w:sz="0" w:space="0" w:color="auto"/>
          </w:divBdr>
          <w:divsChild>
            <w:div w:id="537476628">
              <w:marLeft w:val="0"/>
              <w:marRight w:val="0"/>
              <w:marTop w:val="0"/>
              <w:marBottom w:val="0"/>
              <w:divBdr>
                <w:top w:val="none" w:sz="0" w:space="0" w:color="auto"/>
                <w:left w:val="none" w:sz="0" w:space="0" w:color="auto"/>
                <w:bottom w:val="none" w:sz="0" w:space="0" w:color="auto"/>
                <w:right w:val="none" w:sz="0" w:space="0" w:color="auto"/>
              </w:divBdr>
            </w:div>
          </w:divsChild>
        </w:div>
        <w:div w:id="1342971385">
          <w:marLeft w:val="0"/>
          <w:marRight w:val="0"/>
          <w:marTop w:val="120"/>
          <w:marBottom w:val="120"/>
          <w:divBdr>
            <w:top w:val="none" w:sz="0" w:space="0" w:color="auto"/>
            <w:left w:val="none" w:sz="0" w:space="0" w:color="auto"/>
            <w:bottom w:val="none" w:sz="0" w:space="0" w:color="auto"/>
            <w:right w:val="none" w:sz="0" w:space="0" w:color="auto"/>
          </w:divBdr>
          <w:divsChild>
            <w:div w:id="1714768753">
              <w:marLeft w:val="0"/>
              <w:marRight w:val="0"/>
              <w:marTop w:val="0"/>
              <w:marBottom w:val="0"/>
              <w:divBdr>
                <w:top w:val="none" w:sz="0" w:space="0" w:color="auto"/>
                <w:left w:val="none" w:sz="0" w:space="0" w:color="auto"/>
                <w:bottom w:val="none" w:sz="0" w:space="0" w:color="auto"/>
                <w:right w:val="none" w:sz="0" w:space="0" w:color="auto"/>
              </w:divBdr>
            </w:div>
          </w:divsChild>
        </w:div>
        <w:div w:id="393285854">
          <w:marLeft w:val="0"/>
          <w:marRight w:val="0"/>
          <w:marTop w:val="120"/>
          <w:marBottom w:val="120"/>
          <w:divBdr>
            <w:top w:val="none" w:sz="0" w:space="0" w:color="auto"/>
            <w:left w:val="none" w:sz="0" w:space="0" w:color="auto"/>
            <w:bottom w:val="none" w:sz="0" w:space="0" w:color="auto"/>
            <w:right w:val="none" w:sz="0" w:space="0" w:color="auto"/>
          </w:divBdr>
          <w:divsChild>
            <w:div w:id="1750804483">
              <w:marLeft w:val="0"/>
              <w:marRight w:val="0"/>
              <w:marTop w:val="0"/>
              <w:marBottom w:val="0"/>
              <w:divBdr>
                <w:top w:val="none" w:sz="0" w:space="0" w:color="auto"/>
                <w:left w:val="none" w:sz="0" w:space="0" w:color="auto"/>
                <w:bottom w:val="none" w:sz="0" w:space="0" w:color="auto"/>
                <w:right w:val="none" w:sz="0" w:space="0" w:color="auto"/>
              </w:divBdr>
            </w:div>
          </w:divsChild>
        </w:div>
        <w:div w:id="1281063703">
          <w:marLeft w:val="0"/>
          <w:marRight w:val="0"/>
          <w:marTop w:val="120"/>
          <w:marBottom w:val="120"/>
          <w:divBdr>
            <w:top w:val="none" w:sz="0" w:space="0" w:color="auto"/>
            <w:left w:val="none" w:sz="0" w:space="0" w:color="auto"/>
            <w:bottom w:val="none" w:sz="0" w:space="0" w:color="auto"/>
            <w:right w:val="none" w:sz="0" w:space="0" w:color="auto"/>
          </w:divBdr>
          <w:divsChild>
            <w:div w:id="808206679">
              <w:marLeft w:val="0"/>
              <w:marRight w:val="0"/>
              <w:marTop w:val="0"/>
              <w:marBottom w:val="0"/>
              <w:divBdr>
                <w:top w:val="none" w:sz="0" w:space="0" w:color="auto"/>
                <w:left w:val="none" w:sz="0" w:space="0" w:color="auto"/>
                <w:bottom w:val="none" w:sz="0" w:space="0" w:color="auto"/>
                <w:right w:val="none" w:sz="0" w:space="0" w:color="auto"/>
              </w:divBdr>
            </w:div>
          </w:divsChild>
        </w:div>
        <w:div w:id="45758661">
          <w:marLeft w:val="0"/>
          <w:marRight w:val="0"/>
          <w:marTop w:val="120"/>
          <w:marBottom w:val="120"/>
          <w:divBdr>
            <w:top w:val="none" w:sz="0" w:space="0" w:color="auto"/>
            <w:left w:val="none" w:sz="0" w:space="0" w:color="auto"/>
            <w:bottom w:val="none" w:sz="0" w:space="0" w:color="auto"/>
            <w:right w:val="none" w:sz="0" w:space="0" w:color="auto"/>
          </w:divBdr>
          <w:divsChild>
            <w:div w:id="1176117814">
              <w:marLeft w:val="0"/>
              <w:marRight w:val="0"/>
              <w:marTop w:val="0"/>
              <w:marBottom w:val="0"/>
              <w:divBdr>
                <w:top w:val="none" w:sz="0" w:space="0" w:color="auto"/>
                <w:left w:val="none" w:sz="0" w:space="0" w:color="auto"/>
                <w:bottom w:val="none" w:sz="0" w:space="0" w:color="auto"/>
                <w:right w:val="none" w:sz="0" w:space="0" w:color="auto"/>
              </w:divBdr>
            </w:div>
          </w:divsChild>
        </w:div>
        <w:div w:id="681320001">
          <w:marLeft w:val="0"/>
          <w:marRight w:val="0"/>
          <w:marTop w:val="120"/>
          <w:marBottom w:val="120"/>
          <w:divBdr>
            <w:top w:val="none" w:sz="0" w:space="0" w:color="auto"/>
            <w:left w:val="none" w:sz="0" w:space="0" w:color="auto"/>
            <w:bottom w:val="none" w:sz="0" w:space="0" w:color="auto"/>
            <w:right w:val="none" w:sz="0" w:space="0" w:color="auto"/>
          </w:divBdr>
          <w:divsChild>
            <w:div w:id="10840055">
              <w:marLeft w:val="0"/>
              <w:marRight w:val="0"/>
              <w:marTop w:val="0"/>
              <w:marBottom w:val="0"/>
              <w:divBdr>
                <w:top w:val="none" w:sz="0" w:space="0" w:color="auto"/>
                <w:left w:val="none" w:sz="0" w:space="0" w:color="auto"/>
                <w:bottom w:val="none" w:sz="0" w:space="0" w:color="auto"/>
                <w:right w:val="none" w:sz="0" w:space="0" w:color="auto"/>
              </w:divBdr>
            </w:div>
          </w:divsChild>
        </w:div>
        <w:div w:id="875233425">
          <w:marLeft w:val="0"/>
          <w:marRight w:val="0"/>
          <w:marTop w:val="120"/>
          <w:marBottom w:val="120"/>
          <w:divBdr>
            <w:top w:val="none" w:sz="0" w:space="0" w:color="auto"/>
            <w:left w:val="none" w:sz="0" w:space="0" w:color="auto"/>
            <w:bottom w:val="none" w:sz="0" w:space="0" w:color="auto"/>
            <w:right w:val="none" w:sz="0" w:space="0" w:color="auto"/>
          </w:divBdr>
          <w:divsChild>
            <w:div w:id="83186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504598">
      <w:bodyDiv w:val="1"/>
      <w:marLeft w:val="0"/>
      <w:marRight w:val="0"/>
      <w:marTop w:val="0"/>
      <w:marBottom w:val="0"/>
      <w:divBdr>
        <w:top w:val="none" w:sz="0" w:space="0" w:color="auto"/>
        <w:left w:val="none" w:sz="0" w:space="0" w:color="auto"/>
        <w:bottom w:val="none" w:sz="0" w:space="0" w:color="auto"/>
        <w:right w:val="none" w:sz="0" w:space="0" w:color="auto"/>
      </w:divBdr>
      <w:divsChild>
        <w:div w:id="650140147">
          <w:marLeft w:val="0"/>
          <w:marRight w:val="0"/>
          <w:marTop w:val="120"/>
          <w:marBottom w:val="120"/>
          <w:divBdr>
            <w:top w:val="none" w:sz="0" w:space="0" w:color="auto"/>
            <w:left w:val="none" w:sz="0" w:space="0" w:color="auto"/>
            <w:bottom w:val="none" w:sz="0" w:space="0" w:color="auto"/>
            <w:right w:val="none" w:sz="0" w:space="0" w:color="auto"/>
          </w:divBdr>
        </w:div>
        <w:div w:id="1507868992">
          <w:marLeft w:val="0"/>
          <w:marRight w:val="0"/>
          <w:marTop w:val="120"/>
          <w:marBottom w:val="120"/>
          <w:divBdr>
            <w:top w:val="none" w:sz="0" w:space="0" w:color="auto"/>
            <w:left w:val="none" w:sz="0" w:space="0" w:color="auto"/>
            <w:bottom w:val="none" w:sz="0" w:space="0" w:color="auto"/>
            <w:right w:val="none" w:sz="0" w:space="0" w:color="auto"/>
          </w:divBdr>
        </w:div>
        <w:div w:id="1624381013">
          <w:marLeft w:val="0"/>
          <w:marRight w:val="0"/>
          <w:marTop w:val="120"/>
          <w:marBottom w:val="120"/>
          <w:divBdr>
            <w:top w:val="none" w:sz="0" w:space="0" w:color="auto"/>
            <w:left w:val="none" w:sz="0" w:space="0" w:color="auto"/>
            <w:bottom w:val="none" w:sz="0" w:space="0" w:color="auto"/>
            <w:right w:val="none" w:sz="0" w:space="0" w:color="auto"/>
          </w:divBdr>
        </w:div>
      </w:divsChild>
    </w:div>
    <w:div w:id="935094005">
      <w:bodyDiv w:val="1"/>
      <w:marLeft w:val="0"/>
      <w:marRight w:val="0"/>
      <w:marTop w:val="0"/>
      <w:marBottom w:val="0"/>
      <w:divBdr>
        <w:top w:val="none" w:sz="0" w:space="0" w:color="auto"/>
        <w:left w:val="none" w:sz="0" w:space="0" w:color="auto"/>
        <w:bottom w:val="none" w:sz="0" w:space="0" w:color="auto"/>
        <w:right w:val="none" w:sz="0" w:space="0" w:color="auto"/>
      </w:divBdr>
      <w:divsChild>
        <w:div w:id="1064914904">
          <w:marLeft w:val="0"/>
          <w:marRight w:val="0"/>
          <w:marTop w:val="120"/>
          <w:marBottom w:val="120"/>
          <w:divBdr>
            <w:top w:val="none" w:sz="0" w:space="0" w:color="auto"/>
            <w:left w:val="none" w:sz="0" w:space="0" w:color="auto"/>
            <w:bottom w:val="none" w:sz="0" w:space="0" w:color="auto"/>
            <w:right w:val="none" w:sz="0" w:space="0" w:color="auto"/>
          </w:divBdr>
          <w:divsChild>
            <w:div w:id="51271271">
              <w:marLeft w:val="0"/>
              <w:marRight w:val="0"/>
              <w:marTop w:val="0"/>
              <w:marBottom w:val="0"/>
              <w:divBdr>
                <w:top w:val="none" w:sz="0" w:space="0" w:color="auto"/>
                <w:left w:val="none" w:sz="0" w:space="0" w:color="auto"/>
                <w:bottom w:val="none" w:sz="0" w:space="0" w:color="auto"/>
                <w:right w:val="none" w:sz="0" w:space="0" w:color="auto"/>
              </w:divBdr>
            </w:div>
          </w:divsChild>
        </w:div>
        <w:div w:id="1635259592">
          <w:marLeft w:val="0"/>
          <w:marRight w:val="0"/>
          <w:marTop w:val="120"/>
          <w:marBottom w:val="120"/>
          <w:divBdr>
            <w:top w:val="none" w:sz="0" w:space="0" w:color="auto"/>
            <w:left w:val="none" w:sz="0" w:space="0" w:color="auto"/>
            <w:bottom w:val="none" w:sz="0" w:space="0" w:color="auto"/>
            <w:right w:val="none" w:sz="0" w:space="0" w:color="auto"/>
          </w:divBdr>
          <w:divsChild>
            <w:div w:id="83873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456411">
      <w:bodyDiv w:val="1"/>
      <w:marLeft w:val="0"/>
      <w:marRight w:val="0"/>
      <w:marTop w:val="0"/>
      <w:marBottom w:val="0"/>
      <w:divBdr>
        <w:top w:val="none" w:sz="0" w:space="0" w:color="auto"/>
        <w:left w:val="none" w:sz="0" w:space="0" w:color="auto"/>
        <w:bottom w:val="none" w:sz="0" w:space="0" w:color="auto"/>
        <w:right w:val="none" w:sz="0" w:space="0" w:color="auto"/>
      </w:divBdr>
    </w:div>
    <w:div w:id="942767136">
      <w:bodyDiv w:val="1"/>
      <w:marLeft w:val="0"/>
      <w:marRight w:val="0"/>
      <w:marTop w:val="0"/>
      <w:marBottom w:val="0"/>
      <w:divBdr>
        <w:top w:val="none" w:sz="0" w:space="0" w:color="auto"/>
        <w:left w:val="none" w:sz="0" w:space="0" w:color="auto"/>
        <w:bottom w:val="none" w:sz="0" w:space="0" w:color="auto"/>
        <w:right w:val="none" w:sz="0" w:space="0" w:color="auto"/>
      </w:divBdr>
      <w:divsChild>
        <w:div w:id="1797527857">
          <w:marLeft w:val="0"/>
          <w:marRight w:val="0"/>
          <w:marTop w:val="120"/>
          <w:marBottom w:val="120"/>
          <w:divBdr>
            <w:top w:val="none" w:sz="0" w:space="0" w:color="auto"/>
            <w:left w:val="none" w:sz="0" w:space="0" w:color="auto"/>
            <w:bottom w:val="none" w:sz="0" w:space="0" w:color="auto"/>
            <w:right w:val="none" w:sz="0" w:space="0" w:color="auto"/>
          </w:divBdr>
        </w:div>
        <w:div w:id="2058580077">
          <w:marLeft w:val="0"/>
          <w:marRight w:val="0"/>
          <w:marTop w:val="120"/>
          <w:marBottom w:val="120"/>
          <w:divBdr>
            <w:top w:val="none" w:sz="0" w:space="0" w:color="auto"/>
            <w:left w:val="none" w:sz="0" w:space="0" w:color="auto"/>
            <w:bottom w:val="none" w:sz="0" w:space="0" w:color="auto"/>
            <w:right w:val="none" w:sz="0" w:space="0" w:color="auto"/>
          </w:divBdr>
        </w:div>
      </w:divsChild>
    </w:div>
    <w:div w:id="957179252">
      <w:bodyDiv w:val="1"/>
      <w:marLeft w:val="0"/>
      <w:marRight w:val="0"/>
      <w:marTop w:val="0"/>
      <w:marBottom w:val="0"/>
      <w:divBdr>
        <w:top w:val="none" w:sz="0" w:space="0" w:color="auto"/>
        <w:left w:val="none" w:sz="0" w:space="0" w:color="auto"/>
        <w:bottom w:val="none" w:sz="0" w:space="0" w:color="auto"/>
        <w:right w:val="none" w:sz="0" w:space="0" w:color="auto"/>
      </w:divBdr>
      <w:divsChild>
        <w:div w:id="775902646">
          <w:marLeft w:val="0"/>
          <w:marRight w:val="0"/>
          <w:marTop w:val="120"/>
          <w:marBottom w:val="120"/>
          <w:divBdr>
            <w:top w:val="none" w:sz="0" w:space="0" w:color="auto"/>
            <w:left w:val="none" w:sz="0" w:space="0" w:color="auto"/>
            <w:bottom w:val="none" w:sz="0" w:space="0" w:color="auto"/>
            <w:right w:val="none" w:sz="0" w:space="0" w:color="auto"/>
          </w:divBdr>
          <w:divsChild>
            <w:div w:id="605383675">
              <w:marLeft w:val="0"/>
              <w:marRight w:val="0"/>
              <w:marTop w:val="0"/>
              <w:marBottom w:val="0"/>
              <w:divBdr>
                <w:top w:val="none" w:sz="0" w:space="0" w:color="auto"/>
                <w:left w:val="none" w:sz="0" w:space="0" w:color="auto"/>
                <w:bottom w:val="none" w:sz="0" w:space="0" w:color="auto"/>
                <w:right w:val="none" w:sz="0" w:space="0" w:color="auto"/>
              </w:divBdr>
            </w:div>
          </w:divsChild>
        </w:div>
        <w:div w:id="1695036274">
          <w:marLeft w:val="0"/>
          <w:marRight w:val="0"/>
          <w:marTop w:val="120"/>
          <w:marBottom w:val="120"/>
          <w:divBdr>
            <w:top w:val="none" w:sz="0" w:space="0" w:color="auto"/>
            <w:left w:val="none" w:sz="0" w:space="0" w:color="auto"/>
            <w:bottom w:val="none" w:sz="0" w:space="0" w:color="auto"/>
            <w:right w:val="none" w:sz="0" w:space="0" w:color="auto"/>
          </w:divBdr>
          <w:divsChild>
            <w:div w:id="1116825343">
              <w:marLeft w:val="0"/>
              <w:marRight w:val="0"/>
              <w:marTop w:val="0"/>
              <w:marBottom w:val="0"/>
              <w:divBdr>
                <w:top w:val="none" w:sz="0" w:space="0" w:color="auto"/>
                <w:left w:val="none" w:sz="0" w:space="0" w:color="auto"/>
                <w:bottom w:val="none" w:sz="0" w:space="0" w:color="auto"/>
                <w:right w:val="none" w:sz="0" w:space="0" w:color="auto"/>
              </w:divBdr>
            </w:div>
          </w:divsChild>
        </w:div>
        <w:div w:id="768431443">
          <w:marLeft w:val="0"/>
          <w:marRight w:val="0"/>
          <w:marTop w:val="120"/>
          <w:marBottom w:val="120"/>
          <w:divBdr>
            <w:top w:val="none" w:sz="0" w:space="0" w:color="auto"/>
            <w:left w:val="none" w:sz="0" w:space="0" w:color="auto"/>
            <w:bottom w:val="none" w:sz="0" w:space="0" w:color="auto"/>
            <w:right w:val="none" w:sz="0" w:space="0" w:color="auto"/>
          </w:divBdr>
          <w:divsChild>
            <w:div w:id="586114560">
              <w:marLeft w:val="0"/>
              <w:marRight w:val="0"/>
              <w:marTop w:val="0"/>
              <w:marBottom w:val="0"/>
              <w:divBdr>
                <w:top w:val="none" w:sz="0" w:space="0" w:color="auto"/>
                <w:left w:val="none" w:sz="0" w:space="0" w:color="auto"/>
                <w:bottom w:val="none" w:sz="0" w:space="0" w:color="auto"/>
                <w:right w:val="none" w:sz="0" w:space="0" w:color="auto"/>
              </w:divBdr>
            </w:div>
          </w:divsChild>
        </w:div>
        <w:div w:id="1546335397">
          <w:marLeft w:val="0"/>
          <w:marRight w:val="0"/>
          <w:marTop w:val="120"/>
          <w:marBottom w:val="120"/>
          <w:divBdr>
            <w:top w:val="none" w:sz="0" w:space="0" w:color="auto"/>
            <w:left w:val="none" w:sz="0" w:space="0" w:color="auto"/>
            <w:bottom w:val="none" w:sz="0" w:space="0" w:color="auto"/>
            <w:right w:val="none" w:sz="0" w:space="0" w:color="auto"/>
          </w:divBdr>
          <w:divsChild>
            <w:div w:id="171357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910295">
      <w:bodyDiv w:val="1"/>
      <w:marLeft w:val="0"/>
      <w:marRight w:val="0"/>
      <w:marTop w:val="0"/>
      <w:marBottom w:val="0"/>
      <w:divBdr>
        <w:top w:val="none" w:sz="0" w:space="0" w:color="auto"/>
        <w:left w:val="none" w:sz="0" w:space="0" w:color="auto"/>
        <w:bottom w:val="none" w:sz="0" w:space="0" w:color="auto"/>
        <w:right w:val="none" w:sz="0" w:space="0" w:color="auto"/>
      </w:divBdr>
      <w:divsChild>
        <w:div w:id="961765813">
          <w:marLeft w:val="0"/>
          <w:marRight w:val="0"/>
          <w:marTop w:val="120"/>
          <w:marBottom w:val="120"/>
          <w:divBdr>
            <w:top w:val="none" w:sz="0" w:space="0" w:color="auto"/>
            <w:left w:val="none" w:sz="0" w:space="0" w:color="auto"/>
            <w:bottom w:val="none" w:sz="0" w:space="0" w:color="auto"/>
            <w:right w:val="none" w:sz="0" w:space="0" w:color="auto"/>
          </w:divBdr>
          <w:divsChild>
            <w:div w:id="370764672">
              <w:marLeft w:val="0"/>
              <w:marRight w:val="0"/>
              <w:marTop w:val="0"/>
              <w:marBottom w:val="0"/>
              <w:divBdr>
                <w:top w:val="none" w:sz="0" w:space="0" w:color="auto"/>
                <w:left w:val="none" w:sz="0" w:space="0" w:color="auto"/>
                <w:bottom w:val="none" w:sz="0" w:space="0" w:color="auto"/>
                <w:right w:val="none" w:sz="0" w:space="0" w:color="auto"/>
              </w:divBdr>
            </w:div>
          </w:divsChild>
        </w:div>
        <w:div w:id="1648701096">
          <w:marLeft w:val="0"/>
          <w:marRight w:val="0"/>
          <w:marTop w:val="120"/>
          <w:marBottom w:val="120"/>
          <w:divBdr>
            <w:top w:val="none" w:sz="0" w:space="0" w:color="auto"/>
            <w:left w:val="none" w:sz="0" w:space="0" w:color="auto"/>
            <w:bottom w:val="none" w:sz="0" w:space="0" w:color="auto"/>
            <w:right w:val="none" w:sz="0" w:space="0" w:color="auto"/>
          </w:divBdr>
          <w:divsChild>
            <w:div w:id="1885866601">
              <w:marLeft w:val="0"/>
              <w:marRight w:val="0"/>
              <w:marTop w:val="0"/>
              <w:marBottom w:val="0"/>
              <w:divBdr>
                <w:top w:val="none" w:sz="0" w:space="0" w:color="auto"/>
                <w:left w:val="none" w:sz="0" w:space="0" w:color="auto"/>
                <w:bottom w:val="none" w:sz="0" w:space="0" w:color="auto"/>
                <w:right w:val="none" w:sz="0" w:space="0" w:color="auto"/>
              </w:divBdr>
            </w:div>
          </w:divsChild>
        </w:div>
        <w:div w:id="1379089620">
          <w:marLeft w:val="0"/>
          <w:marRight w:val="0"/>
          <w:marTop w:val="120"/>
          <w:marBottom w:val="120"/>
          <w:divBdr>
            <w:top w:val="none" w:sz="0" w:space="0" w:color="auto"/>
            <w:left w:val="none" w:sz="0" w:space="0" w:color="auto"/>
            <w:bottom w:val="none" w:sz="0" w:space="0" w:color="auto"/>
            <w:right w:val="none" w:sz="0" w:space="0" w:color="auto"/>
          </w:divBdr>
          <w:divsChild>
            <w:div w:id="8068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92404">
      <w:bodyDiv w:val="1"/>
      <w:marLeft w:val="0"/>
      <w:marRight w:val="0"/>
      <w:marTop w:val="0"/>
      <w:marBottom w:val="0"/>
      <w:divBdr>
        <w:top w:val="none" w:sz="0" w:space="0" w:color="auto"/>
        <w:left w:val="none" w:sz="0" w:space="0" w:color="auto"/>
        <w:bottom w:val="none" w:sz="0" w:space="0" w:color="auto"/>
        <w:right w:val="none" w:sz="0" w:space="0" w:color="auto"/>
      </w:divBdr>
    </w:div>
    <w:div w:id="998070735">
      <w:bodyDiv w:val="1"/>
      <w:marLeft w:val="0"/>
      <w:marRight w:val="0"/>
      <w:marTop w:val="0"/>
      <w:marBottom w:val="0"/>
      <w:divBdr>
        <w:top w:val="none" w:sz="0" w:space="0" w:color="auto"/>
        <w:left w:val="none" w:sz="0" w:space="0" w:color="auto"/>
        <w:bottom w:val="none" w:sz="0" w:space="0" w:color="auto"/>
        <w:right w:val="none" w:sz="0" w:space="0" w:color="auto"/>
      </w:divBdr>
      <w:divsChild>
        <w:div w:id="897975609">
          <w:marLeft w:val="0"/>
          <w:marRight w:val="0"/>
          <w:marTop w:val="120"/>
          <w:marBottom w:val="120"/>
          <w:divBdr>
            <w:top w:val="none" w:sz="0" w:space="0" w:color="auto"/>
            <w:left w:val="none" w:sz="0" w:space="0" w:color="auto"/>
            <w:bottom w:val="none" w:sz="0" w:space="0" w:color="auto"/>
            <w:right w:val="none" w:sz="0" w:space="0" w:color="auto"/>
          </w:divBdr>
        </w:div>
        <w:div w:id="1621105910">
          <w:marLeft w:val="0"/>
          <w:marRight w:val="0"/>
          <w:marTop w:val="120"/>
          <w:marBottom w:val="120"/>
          <w:divBdr>
            <w:top w:val="none" w:sz="0" w:space="0" w:color="auto"/>
            <w:left w:val="none" w:sz="0" w:space="0" w:color="auto"/>
            <w:bottom w:val="none" w:sz="0" w:space="0" w:color="auto"/>
            <w:right w:val="none" w:sz="0" w:space="0" w:color="auto"/>
          </w:divBdr>
        </w:div>
        <w:div w:id="570627714">
          <w:marLeft w:val="0"/>
          <w:marRight w:val="0"/>
          <w:marTop w:val="120"/>
          <w:marBottom w:val="120"/>
          <w:divBdr>
            <w:top w:val="none" w:sz="0" w:space="0" w:color="auto"/>
            <w:left w:val="none" w:sz="0" w:space="0" w:color="auto"/>
            <w:bottom w:val="none" w:sz="0" w:space="0" w:color="auto"/>
            <w:right w:val="none" w:sz="0" w:space="0" w:color="auto"/>
          </w:divBdr>
        </w:div>
        <w:div w:id="414128656">
          <w:marLeft w:val="0"/>
          <w:marRight w:val="0"/>
          <w:marTop w:val="120"/>
          <w:marBottom w:val="120"/>
          <w:divBdr>
            <w:top w:val="none" w:sz="0" w:space="0" w:color="auto"/>
            <w:left w:val="none" w:sz="0" w:space="0" w:color="auto"/>
            <w:bottom w:val="none" w:sz="0" w:space="0" w:color="auto"/>
            <w:right w:val="none" w:sz="0" w:space="0" w:color="auto"/>
          </w:divBdr>
        </w:div>
        <w:div w:id="1419055595">
          <w:marLeft w:val="0"/>
          <w:marRight w:val="0"/>
          <w:marTop w:val="120"/>
          <w:marBottom w:val="120"/>
          <w:divBdr>
            <w:top w:val="none" w:sz="0" w:space="0" w:color="auto"/>
            <w:left w:val="none" w:sz="0" w:space="0" w:color="auto"/>
            <w:bottom w:val="none" w:sz="0" w:space="0" w:color="auto"/>
            <w:right w:val="none" w:sz="0" w:space="0" w:color="auto"/>
          </w:divBdr>
        </w:div>
        <w:div w:id="3558987">
          <w:marLeft w:val="0"/>
          <w:marRight w:val="0"/>
          <w:marTop w:val="120"/>
          <w:marBottom w:val="120"/>
          <w:divBdr>
            <w:top w:val="none" w:sz="0" w:space="0" w:color="auto"/>
            <w:left w:val="none" w:sz="0" w:space="0" w:color="auto"/>
            <w:bottom w:val="none" w:sz="0" w:space="0" w:color="auto"/>
            <w:right w:val="none" w:sz="0" w:space="0" w:color="auto"/>
          </w:divBdr>
        </w:div>
      </w:divsChild>
    </w:div>
    <w:div w:id="1001734746">
      <w:bodyDiv w:val="1"/>
      <w:marLeft w:val="0"/>
      <w:marRight w:val="0"/>
      <w:marTop w:val="0"/>
      <w:marBottom w:val="0"/>
      <w:divBdr>
        <w:top w:val="none" w:sz="0" w:space="0" w:color="auto"/>
        <w:left w:val="none" w:sz="0" w:space="0" w:color="auto"/>
        <w:bottom w:val="none" w:sz="0" w:space="0" w:color="auto"/>
        <w:right w:val="none" w:sz="0" w:space="0" w:color="auto"/>
      </w:divBdr>
      <w:divsChild>
        <w:div w:id="1117063987">
          <w:marLeft w:val="0"/>
          <w:marRight w:val="0"/>
          <w:marTop w:val="120"/>
          <w:marBottom w:val="120"/>
          <w:divBdr>
            <w:top w:val="none" w:sz="0" w:space="0" w:color="auto"/>
            <w:left w:val="none" w:sz="0" w:space="0" w:color="auto"/>
            <w:bottom w:val="none" w:sz="0" w:space="0" w:color="auto"/>
            <w:right w:val="none" w:sz="0" w:space="0" w:color="auto"/>
          </w:divBdr>
        </w:div>
        <w:div w:id="977342620">
          <w:marLeft w:val="0"/>
          <w:marRight w:val="0"/>
          <w:marTop w:val="120"/>
          <w:marBottom w:val="120"/>
          <w:divBdr>
            <w:top w:val="none" w:sz="0" w:space="0" w:color="auto"/>
            <w:left w:val="none" w:sz="0" w:space="0" w:color="auto"/>
            <w:bottom w:val="none" w:sz="0" w:space="0" w:color="auto"/>
            <w:right w:val="none" w:sz="0" w:space="0" w:color="auto"/>
          </w:divBdr>
        </w:div>
      </w:divsChild>
    </w:div>
    <w:div w:id="1005015581">
      <w:bodyDiv w:val="1"/>
      <w:marLeft w:val="0"/>
      <w:marRight w:val="0"/>
      <w:marTop w:val="0"/>
      <w:marBottom w:val="0"/>
      <w:divBdr>
        <w:top w:val="none" w:sz="0" w:space="0" w:color="auto"/>
        <w:left w:val="none" w:sz="0" w:space="0" w:color="auto"/>
        <w:bottom w:val="none" w:sz="0" w:space="0" w:color="auto"/>
        <w:right w:val="none" w:sz="0" w:space="0" w:color="auto"/>
      </w:divBdr>
      <w:divsChild>
        <w:div w:id="2139912055">
          <w:marLeft w:val="0"/>
          <w:marRight w:val="0"/>
          <w:marTop w:val="120"/>
          <w:marBottom w:val="120"/>
          <w:divBdr>
            <w:top w:val="none" w:sz="0" w:space="0" w:color="auto"/>
            <w:left w:val="none" w:sz="0" w:space="0" w:color="auto"/>
            <w:bottom w:val="none" w:sz="0" w:space="0" w:color="auto"/>
            <w:right w:val="none" w:sz="0" w:space="0" w:color="auto"/>
          </w:divBdr>
        </w:div>
        <w:div w:id="684789079">
          <w:marLeft w:val="0"/>
          <w:marRight w:val="0"/>
          <w:marTop w:val="120"/>
          <w:marBottom w:val="120"/>
          <w:divBdr>
            <w:top w:val="none" w:sz="0" w:space="0" w:color="auto"/>
            <w:left w:val="none" w:sz="0" w:space="0" w:color="auto"/>
            <w:bottom w:val="none" w:sz="0" w:space="0" w:color="auto"/>
            <w:right w:val="none" w:sz="0" w:space="0" w:color="auto"/>
          </w:divBdr>
        </w:div>
      </w:divsChild>
    </w:div>
    <w:div w:id="1006128235">
      <w:bodyDiv w:val="1"/>
      <w:marLeft w:val="0"/>
      <w:marRight w:val="0"/>
      <w:marTop w:val="0"/>
      <w:marBottom w:val="0"/>
      <w:divBdr>
        <w:top w:val="none" w:sz="0" w:space="0" w:color="auto"/>
        <w:left w:val="none" w:sz="0" w:space="0" w:color="auto"/>
        <w:bottom w:val="none" w:sz="0" w:space="0" w:color="auto"/>
        <w:right w:val="none" w:sz="0" w:space="0" w:color="auto"/>
      </w:divBdr>
      <w:divsChild>
        <w:div w:id="1089231117">
          <w:marLeft w:val="0"/>
          <w:marRight w:val="0"/>
          <w:marTop w:val="120"/>
          <w:marBottom w:val="120"/>
          <w:divBdr>
            <w:top w:val="none" w:sz="0" w:space="0" w:color="auto"/>
            <w:left w:val="none" w:sz="0" w:space="0" w:color="auto"/>
            <w:bottom w:val="none" w:sz="0" w:space="0" w:color="auto"/>
            <w:right w:val="none" w:sz="0" w:space="0" w:color="auto"/>
          </w:divBdr>
        </w:div>
        <w:div w:id="1909265393">
          <w:marLeft w:val="0"/>
          <w:marRight w:val="0"/>
          <w:marTop w:val="120"/>
          <w:marBottom w:val="120"/>
          <w:divBdr>
            <w:top w:val="none" w:sz="0" w:space="0" w:color="auto"/>
            <w:left w:val="none" w:sz="0" w:space="0" w:color="auto"/>
            <w:bottom w:val="none" w:sz="0" w:space="0" w:color="auto"/>
            <w:right w:val="none" w:sz="0" w:space="0" w:color="auto"/>
          </w:divBdr>
        </w:div>
        <w:div w:id="302082814">
          <w:marLeft w:val="0"/>
          <w:marRight w:val="0"/>
          <w:marTop w:val="120"/>
          <w:marBottom w:val="120"/>
          <w:divBdr>
            <w:top w:val="none" w:sz="0" w:space="0" w:color="auto"/>
            <w:left w:val="none" w:sz="0" w:space="0" w:color="auto"/>
            <w:bottom w:val="none" w:sz="0" w:space="0" w:color="auto"/>
            <w:right w:val="none" w:sz="0" w:space="0" w:color="auto"/>
          </w:divBdr>
        </w:div>
      </w:divsChild>
    </w:div>
    <w:div w:id="1013797406">
      <w:bodyDiv w:val="1"/>
      <w:marLeft w:val="0"/>
      <w:marRight w:val="0"/>
      <w:marTop w:val="0"/>
      <w:marBottom w:val="0"/>
      <w:divBdr>
        <w:top w:val="none" w:sz="0" w:space="0" w:color="auto"/>
        <w:left w:val="none" w:sz="0" w:space="0" w:color="auto"/>
        <w:bottom w:val="none" w:sz="0" w:space="0" w:color="auto"/>
        <w:right w:val="none" w:sz="0" w:space="0" w:color="auto"/>
      </w:divBdr>
      <w:divsChild>
        <w:div w:id="1238249936">
          <w:marLeft w:val="0"/>
          <w:marRight w:val="0"/>
          <w:marTop w:val="120"/>
          <w:marBottom w:val="120"/>
          <w:divBdr>
            <w:top w:val="none" w:sz="0" w:space="0" w:color="auto"/>
            <w:left w:val="none" w:sz="0" w:space="0" w:color="auto"/>
            <w:bottom w:val="none" w:sz="0" w:space="0" w:color="auto"/>
            <w:right w:val="none" w:sz="0" w:space="0" w:color="auto"/>
          </w:divBdr>
        </w:div>
        <w:div w:id="508368826">
          <w:marLeft w:val="0"/>
          <w:marRight w:val="0"/>
          <w:marTop w:val="120"/>
          <w:marBottom w:val="120"/>
          <w:divBdr>
            <w:top w:val="none" w:sz="0" w:space="0" w:color="auto"/>
            <w:left w:val="none" w:sz="0" w:space="0" w:color="auto"/>
            <w:bottom w:val="none" w:sz="0" w:space="0" w:color="auto"/>
            <w:right w:val="none" w:sz="0" w:space="0" w:color="auto"/>
          </w:divBdr>
        </w:div>
      </w:divsChild>
    </w:div>
    <w:div w:id="1014847382">
      <w:bodyDiv w:val="1"/>
      <w:marLeft w:val="0"/>
      <w:marRight w:val="0"/>
      <w:marTop w:val="0"/>
      <w:marBottom w:val="0"/>
      <w:divBdr>
        <w:top w:val="none" w:sz="0" w:space="0" w:color="auto"/>
        <w:left w:val="none" w:sz="0" w:space="0" w:color="auto"/>
        <w:bottom w:val="none" w:sz="0" w:space="0" w:color="auto"/>
        <w:right w:val="none" w:sz="0" w:space="0" w:color="auto"/>
      </w:divBdr>
      <w:divsChild>
        <w:div w:id="1711150269">
          <w:marLeft w:val="0"/>
          <w:marRight w:val="0"/>
          <w:marTop w:val="120"/>
          <w:marBottom w:val="120"/>
          <w:divBdr>
            <w:top w:val="none" w:sz="0" w:space="0" w:color="auto"/>
            <w:left w:val="none" w:sz="0" w:space="0" w:color="auto"/>
            <w:bottom w:val="none" w:sz="0" w:space="0" w:color="auto"/>
            <w:right w:val="none" w:sz="0" w:space="0" w:color="auto"/>
          </w:divBdr>
        </w:div>
        <w:div w:id="737244726">
          <w:marLeft w:val="0"/>
          <w:marRight w:val="0"/>
          <w:marTop w:val="120"/>
          <w:marBottom w:val="120"/>
          <w:divBdr>
            <w:top w:val="none" w:sz="0" w:space="0" w:color="auto"/>
            <w:left w:val="none" w:sz="0" w:space="0" w:color="auto"/>
            <w:bottom w:val="none" w:sz="0" w:space="0" w:color="auto"/>
            <w:right w:val="none" w:sz="0" w:space="0" w:color="auto"/>
          </w:divBdr>
        </w:div>
        <w:div w:id="862549797">
          <w:marLeft w:val="0"/>
          <w:marRight w:val="0"/>
          <w:marTop w:val="120"/>
          <w:marBottom w:val="120"/>
          <w:divBdr>
            <w:top w:val="none" w:sz="0" w:space="0" w:color="auto"/>
            <w:left w:val="none" w:sz="0" w:space="0" w:color="auto"/>
            <w:bottom w:val="none" w:sz="0" w:space="0" w:color="auto"/>
            <w:right w:val="none" w:sz="0" w:space="0" w:color="auto"/>
          </w:divBdr>
        </w:div>
        <w:div w:id="2030449779">
          <w:marLeft w:val="0"/>
          <w:marRight w:val="0"/>
          <w:marTop w:val="120"/>
          <w:marBottom w:val="120"/>
          <w:divBdr>
            <w:top w:val="none" w:sz="0" w:space="0" w:color="auto"/>
            <w:left w:val="none" w:sz="0" w:space="0" w:color="auto"/>
            <w:bottom w:val="none" w:sz="0" w:space="0" w:color="auto"/>
            <w:right w:val="none" w:sz="0" w:space="0" w:color="auto"/>
          </w:divBdr>
        </w:div>
      </w:divsChild>
    </w:div>
    <w:div w:id="1046754020">
      <w:bodyDiv w:val="1"/>
      <w:marLeft w:val="0"/>
      <w:marRight w:val="0"/>
      <w:marTop w:val="0"/>
      <w:marBottom w:val="0"/>
      <w:divBdr>
        <w:top w:val="none" w:sz="0" w:space="0" w:color="auto"/>
        <w:left w:val="none" w:sz="0" w:space="0" w:color="auto"/>
        <w:bottom w:val="none" w:sz="0" w:space="0" w:color="auto"/>
        <w:right w:val="none" w:sz="0" w:space="0" w:color="auto"/>
      </w:divBdr>
      <w:divsChild>
        <w:div w:id="2133203556">
          <w:marLeft w:val="0"/>
          <w:marRight w:val="0"/>
          <w:marTop w:val="120"/>
          <w:marBottom w:val="120"/>
          <w:divBdr>
            <w:top w:val="none" w:sz="0" w:space="0" w:color="auto"/>
            <w:left w:val="none" w:sz="0" w:space="0" w:color="auto"/>
            <w:bottom w:val="none" w:sz="0" w:space="0" w:color="auto"/>
            <w:right w:val="none" w:sz="0" w:space="0" w:color="auto"/>
          </w:divBdr>
          <w:divsChild>
            <w:div w:id="1103766634">
              <w:marLeft w:val="0"/>
              <w:marRight w:val="0"/>
              <w:marTop w:val="0"/>
              <w:marBottom w:val="0"/>
              <w:divBdr>
                <w:top w:val="none" w:sz="0" w:space="0" w:color="auto"/>
                <w:left w:val="none" w:sz="0" w:space="0" w:color="auto"/>
                <w:bottom w:val="none" w:sz="0" w:space="0" w:color="auto"/>
                <w:right w:val="none" w:sz="0" w:space="0" w:color="auto"/>
              </w:divBdr>
            </w:div>
          </w:divsChild>
        </w:div>
        <w:div w:id="842009315">
          <w:marLeft w:val="0"/>
          <w:marRight w:val="0"/>
          <w:marTop w:val="120"/>
          <w:marBottom w:val="120"/>
          <w:divBdr>
            <w:top w:val="none" w:sz="0" w:space="0" w:color="auto"/>
            <w:left w:val="none" w:sz="0" w:space="0" w:color="auto"/>
            <w:bottom w:val="none" w:sz="0" w:space="0" w:color="auto"/>
            <w:right w:val="none" w:sz="0" w:space="0" w:color="auto"/>
          </w:divBdr>
          <w:divsChild>
            <w:div w:id="38363191">
              <w:marLeft w:val="0"/>
              <w:marRight w:val="0"/>
              <w:marTop w:val="0"/>
              <w:marBottom w:val="0"/>
              <w:divBdr>
                <w:top w:val="none" w:sz="0" w:space="0" w:color="auto"/>
                <w:left w:val="none" w:sz="0" w:space="0" w:color="auto"/>
                <w:bottom w:val="none" w:sz="0" w:space="0" w:color="auto"/>
                <w:right w:val="none" w:sz="0" w:space="0" w:color="auto"/>
              </w:divBdr>
            </w:div>
          </w:divsChild>
        </w:div>
        <w:div w:id="1542402316">
          <w:marLeft w:val="0"/>
          <w:marRight w:val="0"/>
          <w:marTop w:val="120"/>
          <w:marBottom w:val="120"/>
          <w:divBdr>
            <w:top w:val="none" w:sz="0" w:space="0" w:color="auto"/>
            <w:left w:val="none" w:sz="0" w:space="0" w:color="auto"/>
            <w:bottom w:val="none" w:sz="0" w:space="0" w:color="auto"/>
            <w:right w:val="none" w:sz="0" w:space="0" w:color="auto"/>
          </w:divBdr>
          <w:divsChild>
            <w:div w:id="76376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279223">
      <w:bodyDiv w:val="1"/>
      <w:marLeft w:val="0"/>
      <w:marRight w:val="0"/>
      <w:marTop w:val="0"/>
      <w:marBottom w:val="0"/>
      <w:divBdr>
        <w:top w:val="none" w:sz="0" w:space="0" w:color="auto"/>
        <w:left w:val="none" w:sz="0" w:space="0" w:color="auto"/>
        <w:bottom w:val="none" w:sz="0" w:space="0" w:color="auto"/>
        <w:right w:val="none" w:sz="0" w:space="0" w:color="auto"/>
      </w:divBdr>
    </w:div>
    <w:div w:id="1054549802">
      <w:bodyDiv w:val="1"/>
      <w:marLeft w:val="0"/>
      <w:marRight w:val="0"/>
      <w:marTop w:val="0"/>
      <w:marBottom w:val="0"/>
      <w:divBdr>
        <w:top w:val="none" w:sz="0" w:space="0" w:color="auto"/>
        <w:left w:val="none" w:sz="0" w:space="0" w:color="auto"/>
        <w:bottom w:val="none" w:sz="0" w:space="0" w:color="auto"/>
        <w:right w:val="none" w:sz="0" w:space="0" w:color="auto"/>
      </w:divBdr>
      <w:divsChild>
        <w:div w:id="1866401795">
          <w:marLeft w:val="0"/>
          <w:marRight w:val="0"/>
          <w:marTop w:val="120"/>
          <w:marBottom w:val="120"/>
          <w:divBdr>
            <w:top w:val="none" w:sz="0" w:space="0" w:color="auto"/>
            <w:left w:val="none" w:sz="0" w:space="0" w:color="auto"/>
            <w:bottom w:val="none" w:sz="0" w:space="0" w:color="auto"/>
            <w:right w:val="none" w:sz="0" w:space="0" w:color="auto"/>
          </w:divBdr>
        </w:div>
        <w:div w:id="1872374505">
          <w:marLeft w:val="0"/>
          <w:marRight w:val="0"/>
          <w:marTop w:val="120"/>
          <w:marBottom w:val="120"/>
          <w:divBdr>
            <w:top w:val="none" w:sz="0" w:space="0" w:color="auto"/>
            <w:left w:val="none" w:sz="0" w:space="0" w:color="auto"/>
            <w:bottom w:val="none" w:sz="0" w:space="0" w:color="auto"/>
            <w:right w:val="none" w:sz="0" w:space="0" w:color="auto"/>
          </w:divBdr>
        </w:div>
        <w:div w:id="937837137">
          <w:marLeft w:val="0"/>
          <w:marRight w:val="0"/>
          <w:marTop w:val="120"/>
          <w:marBottom w:val="120"/>
          <w:divBdr>
            <w:top w:val="none" w:sz="0" w:space="0" w:color="auto"/>
            <w:left w:val="none" w:sz="0" w:space="0" w:color="auto"/>
            <w:bottom w:val="none" w:sz="0" w:space="0" w:color="auto"/>
            <w:right w:val="none" w:sz="0" w:space="0" w:color="auto"/>
          </w:divBdr>
        </w:div>
      </w:divsChild>
    </w:div>
    <w:div w:id="1066956688">
      <w:bodyDiv w:val="1"/>
      <w:marLeft w:val="0"/>
      <w:marRight w:val="0"/>
      <w:marTop w:val="0"/>
      <w:marBottom w:val="0"/>
      <w:divBdr>
        <w:top w:val="none" w:sz="0" w:space="0" w:color="auto"/>
        <w:left w:val="none" w:sz="0" w:space="0" w:color="auto"/>
        <w:bottom w:val="none" w:sz="0" w:space="0" w:color="auto"/>
        <w:right w:val="none" w:sz="0" w:space="0" w:color="auto"/>
      </w:divBdr>
      <w:divsChild>
        <w:div w:id="318968629">
          <w:marLeft w:val="0"/>
          <w:marRight w:val="0"/>
          <w:marTop w:val="120"/>
          <w:marBottom w:val="120"/>
          <w:divBdr>
            <w:top w:val="none" w:sz="0" w:space="0" w:color="auto"/>
            <w:left w:val="none" w:sz="0" w:space="0" w:color="auto"/>
            <w:bottom w:val="none" w:sz="0" w:space="0" w:color="auto"/>
            <w:right w:val="none" w:sz="0" w:space="0" w:color="auto"/>
          </w:divBdr>
          <w:divsChild>
            <w:div w:id="34700007">
              <w:marLeft w:val="0"/>
              <w:marRight w:val="0"/>
              <w:marTop w:val="0"/>
              <w:marBottom w:val="0"/>
              <w:divBdr>
                <w:top w:val="none" w:sz="0" w:space="0" w:color="auto"/>
                <w:left w:val="none" w:sz="0" w:space="0" w:color="auto"/>
                <w:bottom w:val="none" w:sz="0" w:space="0" w:color="auto"/>
                <w:right w:val="none" w:sz="0" w:space="0" w:color="auto"/>
              </w:divBdr>
            </w:div>
          </w:divsChild>
        </w:div>
        <w:div w:id="1334530189">
          <w:marLeft w:val="0"/>
          <w:marRight w:val="0"/>
          <w:marTop w:val="120"/>
          <w:marBottom w:val="120"/>
          <w:divBdr>
            <w:top w:val="none" w:sz="0" w:space="0" w:color="auto"/>
            <w:left w:val="none" w:sz="0" w:space="0" w:color="auto"/>
            <w:bottom w:val="none" w:sz="0" w:space="0" w:color="auto"/>
            <w:right w:val="none" w:sz="0" w:space="0" w:color="auto"/>
          </w:divBdr>
          <w:divsChild>
            <w:div w:id="1709834912">
              <w:marLeft w:val="0"/>
              <w:marRight w:val="0"/>
              <w:marTop w:val="0"/>
              <w:marBottom w:val="0"/>
              <w:divBdr>
                <w:top w:val="none" w:sz="0" w:space="0" w:color="auto"/>
                <w:left w:val="none" w:sz="0" w:space="0" w:color="auto"/>
                <w:bottom w:val="none" w:sz="0" w:space="0" w:color="auto"/>
                <w:right w:val="none" w:sz="0" w:space="0" w:color="auto"/>
              </w:divBdr>
            </w:div>
          </w:divsChild>
        </w:div>
        <w:div w:id="156729311">
          <w:marLeft w:val="0"/>
          <w:marRight w:val="0"/>
          <w:marTop w:val="120"/>
          <w:marBottom w:val="120"/>
          <w:divBdr>
            <w:top w:val="none" w:sz="0" w:space="0" w:color="auto"/>
            <w:left w:val="none" w:sz="0" w:space="0" w:color="auto"/>
            <w:bottom w:val="none" w:sz="0" w:space="0" w:color="auto"/>
            <w:right w:val="none" w:sz="0" w:space="0" w:color="auto"/>
          </w:divBdr>
          <w:divsChild>
            <w:div w:id="1552841637">
              <w:marLeft w:val="0"/>
              <w:marRight w:val="0"/>
              <w:marTop w:val="0"/>
              <w:marBottom w:val="0"/>
              <w:divBdr>
                <w:top w:val="none" w:sz="0" w:space="0" w:color="auto"/>
                <w:left w:val="none" w:sz="0" w:space="0" w:color="auto"/>
                <w:bottom w:val="none" w:sz="0" w:space="0" w:color="auto"/>
                <w:right w:val="none" w:sz="0" w:space="0" w:color="auto"/>
              </w:divBdr>
            </w:div>
          </w:divsChild>
        </w:div>
        <w:div w:id="1640376364">
          <w:marLeft w:val="0"/>
          <w:marRight w:val="0"/>
          <w:marTop w:val="120"/>
          <w:marBottom w:val="120"/>
          <w:divBdr>
            <w:top w:val="none" w:sz="0" w:space="0" w:color="auto"/>
            <w:left w:val="none" w:sz="0" w:space="0" w:color="auto"/>
            <w:bottom w:val="none" w:sz="0" w:space="0" w:color="auto"/>
            <w:right w:val="none" w:sz="0" w:space="0" w:color="auto"/>
          </w:divBdr>
          <w:divsChild>
            <w:div w:id="131702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042638">
      <w:bodyDiv w:val="1"/>
      <w:marLeft w:val="0"/>
      <w:marRight w:val="0"/>
      <w:marTop w:val="0"/>
      <w:marBottom w:val="0"/>
      <w:divBdr>
        <w:top w:val="none" w:sz="0" w:space="0" w:color="auto"/>
        <w:left w:val="none" w:sz="0" w:space="0" w:color="auto"/>
        <w:bottom w:val="none" w:sz="0" w:space="0" w:color="auto"/>
        <w:right w:val="none" w:sz="0" w:space="0" w:color="auto"/>
      </w:divBdr>
      <w:divsChild>
        <w:div w:id="1910921570">
          <w:marLeft w:val="0"/>
          <w:marRight w:val="0"/>
          <w:marTop w:val="120"/>
          <w:marBottom w:val="120"/>
          <w:divBdr>
            <w:top w:val="none" w:sz="0" w:space="0" w:color="auto"/>
            <w:left w:val="none" w:sz="0" w:space="0" w:color="auto"/>
            <w:bottom w:val="none" w:sz="0" w:space="0" w:color="auto"/>
            <w:right w:val="none" w:sz="0" w:space="0" w:color="auto"/>
          </w:divBdr>
          <w:divsChild>
            <w:div w:id="1326282009">
              <w:marLeft w:val="0"/>
              <w:marRight w:val="0"/>
              <w:marTop w:val="0"/>
              <w:marBottom w:val="0"/>
              <w:divBdr>
                <w:top w:val="none" w:sz="0" w:space="0" w:color="auto"/>
                <w:left w:val="none" w:sz="0" w:space="0" w:color="auto"/>
                <w:bottom w:val="none" w:sz="0" w:space="0" w:color="auto"/>
                <w:right w:val="none" w:sz="0" w:space="0" w:color="auto"/>
              </w:divBdr>
            </w:div>
          </w:divsChild>
        </w:div>
        <w:div w:id="1433237090">
          <w:marLeft w:val="0"/>
          <w:marRight w:val="0"/>
          <w:marTop w:val="120"/>
          <w:marBottom w:val="120"/>
          <w:divBdr>
            <w:top w:val="none" w:sz="0" w:space="0" w:color="auto"/>
            <w:left w:val="none" w:sz="0" w:space="0" w:color="auto"/>
            <w:bottom w:val="none" w:sz="0" w:space="0" w:color="auto"/>
            <w:right w:val="none" w:sz="0" w:space="0" w:color="auto"/>
          </w:divBdr>
          <w:divsChild>
            <w:div w:id="957680056">
              <w:marLeft w:val="0"/>
              <w:marRight w:val="0"/>
              <w:marTop w:val="0"/>
              <w:marBottom w:val="0"/>
              <w:divBdr>
                <w:top w:val="none" w:sz="0" w:space="0" w:color="auto"/>
                <w:left w:val="none" w:sz="0" w:space="0" w:color="auto"/>
                <w:bottom w:val="none" w:sz="0" w:space="0" w:color="auto"/>
                <w:right w:val="none" w:sz="0" w:space="0" w:color="auto"/>
              </w:divBdr>
            </w:div>
          </w:divsChild>
        </w:div>
        <w:div w:id="1494106399">
          <w:marLeft w:val="0"/>
          <w:marRight w:val="0"/>
          <w:marTop w:val="120"/>
          <w:marBottom w:val="120"/>
          <w:divBdr>
            <w:top w:val="none" w:sz="0" w:space="0" w:color="auto"/>
            <w:left w:val="none" w:sz="0" w:space="0" w:color="auto"/>
            <w:bottom w:val="none" w:sz="0" w:space="0" w:color="auto"/>
            <w:right w:val="none" w:sz="0" w:space="0" w:color="auto"/>
          </w:divBdr>
          <w:divsChild>
            <w:div w:id="919366512">
              <w:marLeft w:val="0"/>
              <w:marRight w:val="0"/>
              <w:marTop w:val="0"/>
              <w:marBottom w:val="0"/>
              <w:divBdr>
                <w:top w:val="none" w:sz="0" w:space="0" w:color="auto"/>
                <w:left w:val="none" w:sz="0" w:space="0" w:color="auto"/>
                <w:bottom w:val="none" w:sz="0" w:space="0" w:color="auto"/>
                <w:right w:val="none" w:sz="0" w:space="0" w:color="auto"/>
              </w:divBdr>
            </w:div>
          </w:divsChild>
        </w:div>
        <w:div w:id="411708476">
          <w:marLeft w:val="0"/>
          <w:marRight w:val="0"/>
          <w:marTop w:val="120"/>
          <w:marBottom w:val="120"/>
          <w:divBdr>
            <w:top w:val="none" w:sz="0" w:space="0" w:color="auto"/>
            <w:left w:val="none" w:sz="0" w:space="0" w:color="auto"/>
            <w:bottom w:val="none" w:sz="0" w:space="0" w:color="auto"/>
            <w:right w:val="none" w:sz="0" w:space="0" w:color="auto"/>
          </w:divBdr>
          <w:divsChild>
            <w:div w:id="1473985808">
              <w:marLeft w:val="0"/>
              <w:marRight w:val="0"/>
              <w:marTop w:val="0"/>
              <w:marBottom w:val="0"/>
              <w:divBdr>
                <w:top w:val="none" w:sz="0" w:space="0" w:color="auto"/>
                <w:left w:val="none" w:sz="0" w:space="0" w:color="auto"/>
                <w:bottom w:val="none" w:sz="0" w:space="0" w:color="auto"/>
                <w:right w:val="none" w:sz="0" w:space="0" w:color="auto"/>
              </w:divBdr>
            </w:div>
          </w:divsChild>
        </w:div>
        <w:div w:id="502356599">
          <w:marLeft w:val="0"/>
          <w:marRight w:val="0"/>
          <w:marTop w:val="120"/>
          <w:marBottom w:val="120"/>
          <w:divBdr>
            <w:top w:val="none" w:sz="0" w:space="0" w:color="auto"/>
            <w:left w:val="none" w:sz="0" w:space="0" w:color="auto"/>
            <w:bottom w:val="none" w:sz="0" w:space="0" w:color="auto"/>
            <w:right w:val="none" w:sz="0" w:space="0" w:color="auto"/>
          </w:divBdr>
          <w:divsChild>
            <w:div w:id="568658211">
              <w:marLeft w:val="0"/>
              <w:marRight w:val="0"/>
              <w:marTop w:val="0"/>
              <w:marBottom w:val="0"/>
              <w:divBdr>
                <w:top w:val="none" w:sz="0" w:space="0" w:color="auto"/>
                <w:left w:val="none" w:sz="0" w:space="0" w:color="auto"/>
                <w:bottom w:val="none" w:sz="0" w:space="0" w:color="auto"/>
                <w:right w:val="none" w:sz="0" w:space="0" w:color="auto"/>
              </w:divBdr>
            </w:div>
          </w:divsChild>
        </w:div>
        <w:div w:id="1899780388">
          <w:marLeft w:val="0"/>
          <w:marRight w:val="0"/>
          <w:marTop w:val="120"/>
          <w:marBottom w:val="120"/>
          <w:divBdr>
            <w:top w:val="none" w:sz="0" w:space="0" w:color="auto"/>
            <w:left w:val="none" w:sz="0" w:space="0" w:color="auto"/>
            <w:bottom w:val="none" w:sz="0" w:space="0" w:color="auto"/>
            <w:right w:val="none" w:sz="0" w:space="0" w:color="auto"/>
          </w:divBdr>
          <w:divsChild>
            <w:div w:id="610017562">
              <w:marLeft w:val="0"/>
              <w:marRight w:val="0"/>
              <w:marTop w:val="0"/>
              <w:marBottom w:val="0"/>
              <w:divBdr>
                <w:top w:val="none" w:sz="0" w:space="0" w:color="auto"/>
                <w:left w:val="none" w:sz="0" w:space="0" w:color="auto"/>
                <w:bottom w:val="none" w:sz="0" w:space="0" w:color="auto"/>
                <w:right w:val="none" w:sz="0" w:space="0" w:color="auto"/>
              </w:divBdr>
            </w:div>
          </w:divsChild>
        </w:div>
        <w:div w:id="1815373679">
          <w:marLeft w:val="0"/>
          <w:marRight w:val="0"/>
          <w:marTop w:val="120"/>
          <w:marBottom w:val="120"/>
          <w:divBdr>
            <w:top w:val="none" w:sz="0" w:space="0" w:color="auto"/>
            <w:left w:val="none" w:sz="0" w:space="0" w:color="auto"/>
            <w:bottom w:val="none" w:sz="0" w:space="0" w:color="auto"/>
            <w:right w:val="none" w:sz="0" w:space="0" w:color="auto"/>
          </w:divBdr>
          <w:divsChild>
            <w:div w:id="1479303668">
              <w:marLeft w:val="0"/>
              <w:marRight w:val="0"/>
              <w:marTop w:val="0"/>
              <w:marBottom w:val="0"/>
              <w:divBdr>
                <w:top w:val="none" w:sz="0" w:space="0" w:color="auto"/>
                <w:left w:val="none" w:sz="0" w:space="0" w:color="auto"/>
                <w:bottom w:val="none" w:sz="0" w:space="0" w:color="auto"/>
                <w:right w:val="none" w:sz="0" w:space="0" w:color="auto"/>
              </w:divBdr>
            </w:div>
          </w:divsChild>
        </w:div>
        <w:div w:id="391738845">
          <w:marLeft w:val="0"/>
          <w:marRight w:val="0"/>
          <w:marTop w:val="120"/>
          <w:marBottom w:val="120"/>
          <w:divBdr>
            <w:top w:val="none" w:sz="0" w:space="0" w:color="auto"/>
            <w:left w:val="none" w:sz="0" w:space="0" w:color="auto"/>
            <w:bottom w:val="none" w:sz="0" w:space="0" w:color="auto"/>
            <w:right w:val="none" w:sz="0" w:space="0" w:color="auto"/>
          </w:divBdr>
          <w:divsChild>
            <w:div w:id="720176205">
              <w:marLeft w:val="0"/>
              <w:marRight w:val="0"/>
              <w:marTop w:val="0"/>
              <w:marBottom w:val="0"/>
              <w:divBdr>
                <w:top w:val="none" w:sz="0" w:space="0" w:color="auto"/>
                <w:left w:val="none" w:sz="0" w:space="0" w:color="auto"/>
                <w:bottom w:val="none" w:sz="0" w:space="0" w:color="auto"/>
                <w:right w:val="none" w:sz="0" w:space="0" w:color="auto"/>
              </w:divBdr>
            </w:div>
          </w:divsChild>
        </w:div>
        <w:div w:id="2003923328">
          <w:marLeft w:val="0"/>
          <w:marRight w:val="0"/>
          <w:marTop w:val="120"/>
          <w:marBottom w:val="120"/>
          <w:divBdr>
            <w:top w:val="none" w:sz="0" w:space="0" w:color="auto"/>
            <w:left w:val="none" w:sz="0" w:space="0" w:color="auto"/>
            <w:bottom w:val="none" w:sz="0" w:space="0" w:color="auto"/>
            <w:right w:val="none" w:sz="0" w:space="0" w:color="auto"/>
          </w:divBdr>
          <w:divsChild>
            <w:div w:id="945651437">
              <w:marLeft w:val="0"/>
              <w:marRight w:val="0"/>
              <w:marTop w:val="0"/>
              <w:marBottom w:val="0"/>
              <w:divBdr>
                <w:top w:val="none" w:sz="0" w:space="0" w:color="auto"/>
                <w:left w:val="none" w:sz="0" w:space="0" w:color="auto"/>
                <w:bottom w:val="none" w:sz="0" w:space="0" w:color="auto"/>
                <w:right w:val="none" w:sz="0" w:space="0" w:color="auto"/>
              </w:divBdr>
            </w:div>
          </w:divsChild>
        </w:div>
        <w:div w:id="382488764">
          <w:marLeft w:val="0"/>
          <w:marRight w:val="0"/>
          <w:marTop w:val="120"/>
          <w:marBottom w:val="120"/>
          <w:divBdr>
            <w:top w:val="none" w:sz="0" w:space="0" w:color="auto"/>
            <w:left w:val="none" w:sz="0" w:space="0" w:color="auto"/>
            <w:bottom w:val="none" w:sz="0" w:space="0" w:color="auto"/>
            <w:right w:val="none" w:sz="0" w:space="0" w:color="auto"/>
          </w:divBdr>
          <w:divsChild>
            <w:div w:id="1712538919">
              <w:marLeft w:val="0"/>
              <w:marRight w:val="0"/>
              <w:marTop w:val="0"/>
              <w:marBottom w:val="0"/>
              <w:divBdr>
                <w:top w:val="none" w:sz="0" w:space="0" w:color="auto"/>
                <w:left w:val="none" w:sz="0" w:space="0" w:color="auto"/>
                <w:bottom w:val="none" w:sz="0" w:space="0" w:color="auto"/>
                <w:right w:val="none" w:sz="0" w:space="0" w:color="auto"/>
              </w:divBdr>
            </w:div>
          </w:divsChild>
        </w:div>
        <w:div w:id="901720172">
          <w:marLeft w:val="0"/>
          <w:marRight w:val="0"/>
          <w:marTop w:val="120"/>
          <w:marBottom w:val="120"/>
          <w:divBdr>
            <w:top w:val="none" w:sz="0" w:space="0" w:color="auto"/>
            <w:left w:val="none" w:sz="0" w:space="0" w:color="auto"/>
            <w:bottom w:val="none" w:sz="0" w:space="0" w:color="auto"/>
            <w:right w:val="none" w:sz="0" w:space="0" w:color="auto"/>
          </w:divBdr>
          <w:divsChild>
            <w:div w:id="160291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170683">
      <w:bodyDiv w:val="1"/>
      <w:marLeft w:val="0"/>
      <w:marRight w:val="0"/>
      <w:marTop w:val="0"/>
      <w:marBottom w:val="0"/>
      <w:divBdr>
        <w:top w:val="none" w:sz="0" w:space="0" w:color="auto"/>
        <w:left w:val="none" w:sz="0" w:space="0" w:color="auto"/>
        <w:bottom w:val="none" w:sz="0" w:space="0" w:color="auto"/>
        <w:right w:val="none" w:sz="0" w:space="0" w:color="auto"/>
      </w:divBdr>
      <w:divsChild>
        <w:div w:id="1725713812">
          <w:marLeft w:val="0"/>
          <w:marRight w:val="0"/>
          <w:marTop w:val="120"/>
          <w:marBottom w:val="120"/>
          <w:divBdr>
            <w:top w:val="none" w:sz="0" w:space="0" w:color="auto"/>
            <w:left w:val="none" w:sz="0" w:space="0" w:color="auto"/>
            <w:bottom w:val="none" w:sz="0" w:space="0" w:color="auto"/>
            <w:right w:val="none" w:sz="0" w:space="0" w:color="auto"/>
          </w:divBdr>
        </w:div>
        <w:div w:id="1023945039">
          <w:marLeft w:val="0"/>
          <w:marRight w:val="0"/>
          <w:marTop w:val="120"/>
          <w:marBottom w:val="120"/>
          <w:divBdr>
            <w:top w:val="none" w:sz="0" w:space="0" w:color="auto"/>
            <w:left w:val="none" w:sz="0" w:space="0" w:color="auto"/>
            <w:bottom w:val="none" w:sz="0" w:space="0" w:color="auto"/>
            <w:right w:val="none" w:sz="0" w:space="0" w:color="auto"/>
          </w:divBdr>
        </w:div>
      </w:divsChild>
    </w:div>
    <w:div w:id="1109162288">
      <w:bodyDiv w:val="1"/>
      <w:marLeft w:val="0"/>
      <w:marRight w:val="0"/>
      <w:marTop w:val="0"/>
      <w:marBottom w:val="0"/>
      <w:divBdr>
        <w:top w:val="none" w:sz="0" w:space="0" w:color="auto"/>
        <w:left w:val="none" w:sz="0" w:space="0" w:color="auto"/>
        <w:bottom w:val="none" w:sz="0" w:space="0" w:color="auto"/>
        <w:right w:val="none" w:sz="0" w:space="0" w:color="auto"/>
      </w:divBdr>
      <w:divsChild>
        <w:div w:id="149446173">
          <w:marLeft w:val="0"/>
          <w:marRight w:val="0"/>
          <w:marTop w:val="120"/>
          <w:marBottom w:val="120"/>
          <w:divBdr>
            <w:top w:val="none" w:sz="0" w:space="0" w:color="auto"/>
            <w:left w:val="none" w:sz="0" w:space="0" w:color="auto"/>
            <w:bottom w:val="none" w:sz="0" w:space="0" w:color="auto"/>
            <w:right w:val="none" w:sz="0" w:space="0" w:color="auto"/>
          </w:divBdr>
          <w:divsChild>
            <w:div w:id="1764833411">
              <w:marLeft w:val="0"/>
              <w:marRight w:val="0"/>
              <w:marTop w:val="0"/>
              <w:marBottom w:val="0"/>
              <w:divBdr>
                <w:top w:val="none" w:sz="0" w:space="0" w:color="auto"/>
                <w:left w:val="none" w:sz="0" w:space="0" w:color="auto"/>
                <w:bottom w:val="none" w:sz="0" w:space="0" w:color="auto"/>
                <w:right w:val="none" w:sz="0" w:space="0" w:color="auto"/>
              </w:divBdr>
            </w:div>
          </w:divsChild>
        </w:div>
        <w:div w:id="1582181827">
          <w:marLeft w:val="0"/>
          <w:marRight w:val="0"/>
          <w:marTop w:val="120"/>
          <w:marBottom w:val="120"/>
          <w:divBdr>
            <w:top w:val="none" w:sz="0" w:space="0" w:color="auto"/>
            <w:left w:val="none" w:sz="0" w:space="0" w:color="auto"/>
            <w:bottom w:val="none" w:sz="0" w:space="0" w:color="auto"/>
            <w:right w:val="none" w:sz="0" w:space="0" w:color="auto"/>
          </w:divBdr>
          <w:divsChild>
            <w:div w:id="817187374">
              <w:marLeft w:val="0"/>
              <w:marRight w:val="0"/>
              <w:marTop w:val="0"/>
              <w:marBottom w:val="0"/>
              <w:divBdr>
                <w:top w:val="none" w:sz="0" w:space="0" w:color="auto"/>
                <w:left w:val="none" w:sz="0" w:space="0" w:color="auto"/>
                <w:bottom w:val="none" w:sz="0" w:space="0" w:color="auto"/>
                <w:right w:val="none" w:sz="0" w:space="0" w:color="auto"/>
              </w:divBdr>
            </w:div>
          </w:divsChild>
        </w:div>
        <w:div w:id="1761216069">
          <w:marLeft w:val="0"/>
          <w:marRight w:val="0"/>
          <w:marTop w:val="120"/>
          <w:marBottom w:val="120"/>
          <w:divBdr>
            <w:top w:val="none" w:sz="0" w:space="0" w:color="auto"/>
            <w:left w:val="none" w:sz="0" w:space="0" w:color="auto"/>
            <w:bottom w:val="none" w:sz="0" w:space="0" w:color="auto"/>
            <w:right w:val="none" w:sz="0" w:space="0" w:color="auto"/>
          </w:divBdr>
          <w:divsChild>
            <w:div w:id="770711126">
              <w:marLeft w:val="0"/>
              <w:marRight w:val="0"/>
              <w:marTop w:val="0"/>
              <w:marBottom w:val="0"/>
              <w:divBdr>
                <w:top w:val="none" w:sz="0" w:space="0" w:color="auto"/>
                <w:left w:val="none" w:sz="0" w:space="0" w:color="auto"/>
                <w:bottom w:val="none" w:sz="0" w:space="0" w:color="auto"/>
                <w:right w:val="none" w:sz="0" w:space="0" w:color="auto"/>
              </w:divBdr>
            </w:div>
          </w:divsChild>
        </w:div>
        <w:div w:id="481846150">
          <w:marLeft w:val="0"/>
          <w:marRight w:val="0"/>
          <w:marTop w:val="120"/>
          <w:marBottom w:val="120"/>
          <w:divBdr>
            <w:top w:val="none" w:sz="0" w:space="0" w:color="auto"/>
            <w:left w:val="none" w:sz="0" w:space="0" w:color="auto"/>
            <w:bottom w:val="none" w:sz="0" w:space="0" w:color="auto"/>
            <w:right w:val="none" w:sz="0" w:space="0" w:color="auto"/>
          </w:divBdr>
          <w:divsChild>
            <w:div w:id="7035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861864">
      <w:bodyDiv w:val="1"/>
      <w:marLeft w:val="0"/>
      <w:marRight w:val="0"/>
      <w:marTop w:val="0"/>
      <w:marBottom w:val="0"/>
      <w:divBdr>
        <w:top w:val="none" w:sz="0" w:space="0" w:color="auto"/>
        <w:left w:val="none" w:sz="0" w:space="0" w:color="auto"/>
        <w:bottom w:val="none" w:sz="0" w:space="0" w:color="auto"/>
        <w:right w:val="none" w:sz="0" w:space="0" w:color="auto"/>
      </w:divBdr>
      <w:divsChild>
        <w:div w:id="852651159">
          <w:marLeft w:val="0"/>
          <w:marRight w:val="0"/>
          <w:marTop w:val="120"/>
          <w:marBottom w:val="120"/>
          <w:divBdr>
            <w:top w:val="none" w:sz="0" w:space="0" w:color="auto"/>
            <w:left w:val="none" w:sz="0" w:space="0" w:color="auto"/>
            <w:bottom w:val="none" w:sz="0" w:space="0" w:color="auto"/>
            <w:right w:val="none" w:sz="0" w:space="0" w:color="auto"/>
          </w:divBdr>
          <w:divsChild>
            <w:div w:id="808936520">
              <w:marLeft w:val="0"/>
              <w:marRight w:val="0"/>
              <w:marTop w:val="0"/>
              <w:marBottom w:val="0"/>
              <w:divBdr>
                <w:top w:val="none" w:sz="0" w:space="0" w:color="auto"/>
                <w:left w:val="none" w:sz="0" w:space="0" w:color="auto"/>
                <w:bottom w:val="none" w:sz="0" w:space="0" w:color="auto"/>
                <w:right w:val="none" w:sz="0" w:space="0" w:color="auto"/>
              </w:divBdr>
            </w:div>
          </w:divsChild>
        </w:div>
        <w:div w:id="443616745">
          <w:marLeft w:val="0"/>
          <w:marRight w:val="0"/>
          <w:marTop w:val="120"/>
          <w:marBottom w:val="120"/>
          <w:divBdr>
            <w:top w:val="none" w:sz="0" w:space="0" w:color="auto"/>
            <w:left w:val="none" w:sz="0" w:space="0" w:color="auto"/>
            <w:bottom w:val="none" w:sz="0" w:space="0" w:color="auto"/>
            <w:right w:val="none" w:sz="0" w:space="0" w:color="auto"/>
          </w:divBdr>
          <w:divsChild>
            <w:div w:id="179128019">
              <w:marLeft w:val="0"/>
              <w:marRight w:val="0"/>
              <w:marTop w:val="0"/>
              <w:marBottom w:val="0"/>
              <w:divBdr>
                <w:top w:val="none" w:sz="0" w:space="0" w:color="auto"/>
                <w:left w:val="none" w:sz="0" w:space="0" w:color="auto"/>
                <w:bottom w:val="none" w:sz="0" w:space="0" w:color="auto"/>
                <w:right w:val="none" w:sz="0" w:space="0" w:color="auto"/>
              </w:divBdr>
            </w:div>
          </w:divsChild>
        </w:div>
        <w:div w:id="1511027127">
          <w:marLeft w:val="0"/>
          <w:marRight w:val="0"/>
          <w:marTop w:val="120"/>
          <w:marBottom w:val="120"/>
          <w:divBdr>
            <w:top w:val="none" w:sz="0" w:space="0" w:color="auto"/>
            <w:left w:val="none" w:sz="0" w:space="0" w:color="auto"/>
            <w:bottom w:val="none" w:sz="0" w:space="0" w:color="auto"/>
            <w:right w:val="none" w:sz="0" w:space="0" w:color="auto"/>
          </w:divBdr>
          <w:divsChild>
            <w:div w:id="691955695">
              <w:marLeft w:val="0"/>
              <w:marRight w:val="0"/>
              <w:marTop w:val="0"/>
              <w:marBottom w:val="0"/>
              <w:divBdr>
                <w:top w:val="none" w:sz="0" w:space="0" w:color="auto"/>
                <w:left w:val="none" w:sz="0" w:space="0" w:color="auto"/>
                <w:bottom w:val="none" w:sz="0" w:space="0" w:color="auto"/>
                <w:right w:val="none" w:sz="0" w:space="0" w:color="auto"/>
              </w:divBdr>
            </w:div>
          </w:divsChild>
        </w:div>
        <w:div w:id="1396926010">
          <w:marLeft w:val="0"/>
          <w:marRight w:val="0"/>
          <w:marTop w:val="120"/>
          <w:marBottom w:val="120"/>
          <w:divBdr>
            <w:top w:val="none" w:sz="0" w:space="0" w:color="auto"/>
            <w:left w:val="none" w:sz="0" w:space="0" w:color="auto"/>
            <w:bottom w:val="none" w:sz="0" w:space="0" w:color="auto"/>
            <w:right w:val="none" w:sz="0" w:space="0" w:color="auto"/>
          </w:divBdr>
          <w:divsChild>
            <w:div w:id="825778632">
              <w:marLeft w:val="0"/>
              <w:marRight w:val="0"/>
              <w:marTop w:val="0"/>
              <w:marBottom w:val="0"/>
              <w:divBdr>
                <w:top w:val="none" w:sz="0" w:space="0" w:color="auto"/>
                <w:left w:val="none" w:sz="0" w:space="0" w:color="auto"/>
                <w:bottom w:val="none" w:sz="0" w:space="0" w:color="auto"/>
                <w:right w:val="none" w:sz="0" w:space="0" w:color="auto"/>
              </w:divBdr>
            </w:div>
          </w:divsChild>
        </w:div>
        <w:div w:id="1411539716">
          <w:marLeft w:val="0"/>
          <w:marRight w:val="0"/>
          <w:marTop w:val="120"/>
          <w:marBottom w:val="120"/>
          <w:divBdr>
            <w:top w:val="none" w:sz="0" w:space="0" w:color="auto"/>
            <w:left w:val="none" w:sz="0" w:space="0" w:color="auto"/>
            <w:bottom w:val="none" w:sz="0" w:space="0" w:color="auto"/>
            <w:right w:val="none" w:sz="0" w:space="0" w:color="auto"/>
          </w:divBdr>
          <w:divsChild>
            <w:div w:id="16886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866814">
      <w:bodyDiv w:val="1"/>
      <w:marLeft w:val="0"/>
      <w:marRight w:val="0"/>
      <w:marTop w:val="0"/>
      <w:marBottom w:val="0"/>
      <w:divBdr>
        <w:top w:val="none" w:sz="0" w:space="0" w:color="auto"/>
        <w:left w:val="none" w:sz="0" w:space="0" w:color="auto"/>
        <w:bottom w:val="none" w:sz="0" w:space="0" w:color="auto"/>
        <w:right w:val="none" w:sz="0" w:space="0" w:color="auto"/>
      </w:divBdr>
      <w:divsChild>
        <w:div w:id="2011256006">
          <w:marLeft w:val="0"/>
          <w:marRight w:val="0"/>
          <w:marTop w:val="120"/>
          <w:marBottom w:val="120"/>
          <w:divBdr>
            <w:top w:val="none" w:sz="0" w:space="0" w:color="auto"/>
            <w:left w:val="none" w:sz="0" w:space="0" w:color="auto"/>
            <w:bottom w:val="none" w:sz="0" w:space="0" w:color="auto"/>
            <w:right w:val="none" w:sz="0" w:space="0" w:color="auto"/>
          </w:divBdr>
        </w:div>
        <w:div w:id="1356494181">
          <w:marLeft w:val="0"/>
          <w:marRight w:val="0"/>
          <w:marTop w:val="120"/>
          <w:marBottom w:val="120"/>
          <w:divBdr>
            <w:top w:val="none" w:sz="0" w:space="0" w:color="auto"/>
            <w:left w:val="none" w:sz="0" w:space="0" w:color="auto"/>
            <w:bottom w:val="none" w:sz="0" w:space="0" w:color="auto"/>
            <w:right w:val="none" w:sz="0" w:space="0" w:color="auto"/>
          </w:divBdr>
        </w:div>
        <w:div w:id="1561288311">
          <w:marLeft w:val="0"/>
          <w:marRight w:val="0"/>
          <w:marTop w:val="120"/>
          <w:marBottom w:val="120"/>
          <w:divBdr>
            <w:top w:val="none" w:sz="0" w:space="0" w:color="auto"/>
            <w:left w:val="none" w:sz="0" w:space="0" w:color="auto"/>
            <w:bottom w:val="none" w:sz="0" w:space="0" w:color="auto"/>
            <w:right w:val="none" w:sz="0" w:space="0" w:color="auto"/>
          </w:divBdr>
        </w:div>
        <w:div w:id="380638121">
          <w:marLeft w:val="0"/>
          <w:marRight w:val="0"/>
          <w:marTop w:val="120"/>
          <w:marBottom w:val="120"/>
          <w:divBdr>
            <w:top w:val="none" w:sz="0" w:space="0" w:color="auto"/>
            <w:left w:val="none" w:sz="0" w:space="0" w:color="auto"/>
            <w:bottom w:val="none" w:sz="0" w:space="0" w:color="auto"/>
            <w:right w:val="none" w:sz="0" w:space="0" w:color="auto"/>
          </w:divBdr>
        </w:div>
      </w:divsChild>
    </w:div>
    <w:div w:id="1163664664">
      <w:bodyDiv w:val="1"/>
      <w:marLeft w:val="0"/>
      <w:marRight w:val="0"/>
      <w:marTop w:val="0"/>
      <w:marBottom w:val="0"/>
      <w:divBdr>
        <w:top w:val="none" w:sz="0" w:space="0" w:color="auto"/>
        <w:left w:val="none" w:sz="0" w:space="0" w:color="auto"/>
        <w:bottom w:val="none" w:sz="0" w:space="0" w:color="auto"/>
        <w:right w:val="none" w:sz="0" w:space="0" w:color="auto"/>
      </w:divBdr>
    </w:div>
    <w:div w:id="1211185001">
      <w:bodyDiv w:val="1"/>
      <w:marLeft w:val="0"/>
      <w:marRight w:val="0"/>
      <w:marTop w:val="0"/>
      <w:marBottom w:val="0"/>
      <w:divBdr>
        <w:top w:val="none" w:sz="0" w:space="0" w:color="auto"/>
        <w:left w:val="none" w:sz="0" w:space="0" w:color="auto"/>
        <w:bottom w:val="none" w:sz="0" w:space="0" w:color="auto"/>
        <w:right w:val="none" w:sz="0" w:space="0" w:color="auto"/>
      </w:divBdr>
      <w:divsChild>
        <w:div w:id="32659566">
          <w:marLeft w:val="0"/>
          <w:marRight w:val="0"/>
          <w:marTop w:val="120"/>
          <w:marBottom w:val="120"/>
          <w:divBdr>
            <w:top w:val="none" w:sz="0" w:space="0" w:color="auto"/>
            <w:left w:val="none" w:sz="0" w:space="0" w:color="auto"/>
            <w:bottom w:val="none" w:sz="0" w:space="0" w:color="auto"/>
            <w:right w:val="none" w:sz="0" w:space="0" w:color="auto"/>
          </w:divBdr>
        </w:div>
        <w:div w:id="150293156">
          <w:marLeft w:val="0"/>
          <w:marRight w:val="0"/>
          <w:marTop w:val="120"/>
          <w:marBottom w:val="120"/>
          <w:divBdr>
            <w:top w:val="none" w:sz="0" w:space="0" w:color="auto"/>
            <w:left w:val="none" w:sz="0" w:space="0" w:color="auto"/>
            <w:bottom w:val="none" w:sz="0" w:space="0" w:color="auto"/>
            <w:right w:val="none" w:sz="0" w:space="0" w:color="auto"/>
          </w:divBdr>
        </w:div>
        <w:div w:id="439377753">
          <w:marLeft w:val="0"/>
          <w:marRight w:val="0"/>
          <w:marTop w:val="120"/>
          <w:marBottom w:val="120"/>
          <w:divBdr>
            <w:top w:val="none" w:sz="0" w:space="0" w:color="auto"/>
            <w:left w:val="none" w:sz="0" w:space="0" w:color="auto"/>
            <w:bottom w:val="none" w:sz="0" w:space="0" w:color="auto"/>
            <w:right w:val="none" w:sz="0" w:space="0" w:color="auto"/>
          </w:divBdr>
        </w:div>
        <w:div w:id="126168685">
          <w:marLeft w:val="0"/>
          <w:marRight w:val="0"/>
          <w:marTop w:val="120"/>
          <w:marBottom w:val="120"/>
          <w:divBdr>
            <w:top w:val="none" w:sz="0" w:space="0" w:color="auto"/>
            <w:left w:val="none" w:sz="0" w:space="0" w:color="auto"/>
            <w:bottom w:val="none" w:sz="0" w:space="0" w:color="auto"/>
            <w:right w:val="none" w:sz="0" w:space="0" w:color="auto"/>
          </w:divBdr>
        </w:div>
        <w:div w:id="271591017">
          <w:marLeft w:val="0"/>
          <w:marRight w:val="0"/>
          <w:marTop w:val="120"/>
          <w:marBottom w:val="120"/>
          <w:divBdr>
            <w:top w:val="none" w:sz="0" w:space="0" w:color="auto"/>
            <w:left w:val="none" w:sz="0" w:space="0" w:color="auto"/>
            <w:bottom w:val="none" w:sz="0" w:space="0" w:color="auto"/>
            <w:right w:val="none" w:sz="0" w:space="0" w:color="auto"/>
          </w:divBdr>
        </w:div>
        <w:div w:id="633371251">
          <w:marLeft w:val="0"/>
          <w:marRight w:val="0"/>
          <w:marTop w:val="120"/>
          <w:marBottom w:val="120"/>
          <w:divBdr>
            <w:top w:val="none" w:sz="0" w:space="0" w:color="auto"/>
            <w:left w:val="none" w:sz="0" w:space="0" w:color="auto"/>
            <w:bottom w:val="none" w:sz="0" w:space="0" w:color="auto"/>
            <w:right w:val="none" w:sz="0" w:space="0" w:color="auto"/>
          </w:divBdr>
        </w:div>
      </w:divsChild>
    </w:div>
    <w:div w:id="1212036666">
      <w:bodyDiv w:val="1"/>
      <w:marLeft w:val="0"/>
      <w:marRight w:val="0"/>
      <w:marTop w:val="0"/>
      <w:marBottom w:val="0"/>
      <w:divBdr>
        <w:top w:val="none" w:sz="0" w:space="0" w:color="auto"/>
        <w:left w:val="none" w:sz="0" w:space="0" w:color="auto"/>
        <w:bottom w:val="none" w:sz="0" w:space="0" w:color="auto"/>
        <w:right w:val="none" w:sz="0" w:space="0" w:color="auto"/>
      </w:divBdr>
    </w:div>
    <w:div w:id="1215393038">
      <w:bodyDiv w:val="1"/>
      <w:marLeft w:val="0"/>
      <w:marRight w:val="0"/>
      <w:marTop w:val="0"/>
      <w:marBottom w:val="0"/>
      <w:divBdr>
        <w:top w:val="none" w:sz="0" w:space="0" w:color="auto"/>
        <w:left w:val="none" w:sz="0" w:space="0" w:color="auto"/>
        <w:bottom w:val="none" w:sz="0" w:space="0" w:color="auto"/>
        <w:right w:val="none" w:sz="0" w:space="0" w:color="auto"/>
      </w:divBdr>
      <w:divsChild>
        <w:div w:id="421992536">
          <w:marLeft w:val="0"/>
          <w:marRight w:val="0"/>
          <w:marTop w:val="120"/>
          <w:marBottom w:val="120"/>
          <w:divBdr>
            <w:top w:val="none" w:sz="0" w:space="0" w:color="auto"/>
            <w:left w:val="none" w:sz="0" w:space="0" w:color="auto"/>
            <w:bottom w:val="none" w:sz="0" w:space="0" w:color="auto"/>
            <w:right w:val="none" w:sz="0" w:space="0" w:color="auto"/>
          </w:divBdr>
        </w:div>
        <w:div w:id="1847556654">
          <w:marLeft w:val="0"/>
          <w:marRight w:val="0"/>
          <w:marTop w:val="120"/>
          <w:marBottom w:val="120"/>
          <w:divBdr>
            <w:top w:val="none" w:sz="0" w:space="0" w:color="auto"/>
            <w:left w:val="none" w:sz="0" w:space="0" w:color="auto"/>
            <w:bottom w:val="none" w:sz="0" w:space="0" w:color="auto"/>
            <w:right w:val="none" w:sz="0" w:space="0" w:color="auto"/>
          </w:divBdr>
        </w:div>
        <w:div w:id="1940795273">
          <w:marLeft w:val="0"/>
          <w:marRight w:val="0"/>
          <w:marTop w:val="120"/>
          <w:marBottom w:val="120"/>
          <w:divBdr>
            <w:top w:val="none" w:sz="0" w:space="0" w:color="auto"/>
            <w:left w:val="none" w:sz="0" w:space="0" w:color="auto"/>
            <w:bottom w:val="none" w:sz="0" w:space="0" w:color="auto"/>
            <w:right w:val="none" w:sz="0" w:space="0" w:color="auto"/>
          </w:divBdr>
        </w:div>
        <w:div w:id="1014923032">
          <w:marLeft w:val="0"/>
          <w:marRight w:val="0"/>
          <w:marTop w:val="120"/>
          <w:marBottom w:val="120"/>
          <w:divBdr>
            <w:top w:val="none" w:sz="0" w:space="0" w:color="auto"/>
            <w:left w:val="none" w:sz="0" w:space="0" w:color="auto"/>
            <w:bottom w:val="none" w:sz="0" w:space="0" w:color="auto"/>
            <w:right w:val="none" w:sz="0" w:space="0" w:color="auto"/>
          </w:divBdr>
        </w:div>
        <w:div w:id="1565876670">
          <w:marLeft w:val="0"/>
          <w:marRight w:val="0"/>
          <w:marTop w:val="120"/>
          <w:marBottom w:val="120"/>
          <w:divBdr>
            <w:top w:val="none" w:sz="0" w:space="0" w:color="auto"/>
            <w:left w:val="none" w:sz="0" w:space="0" w:color="auto"/>
            <w:bottom w:val="none" w:sz="0" w:space="0" w:color="auto"/>
            <w:right w:val="none" w:sz="0" w:space="0" w:color="auto"/>
          </w:divBdr>
        </w:div>
      </w:divsChild>
    </w:div>
    <w:div w:id="1232155321">
      <w:bodyDiv w:val="1"/>
      <w:marLeft w:val="0"/>
      <w:marRight w:val="0"/>
      <w:marTop w:val="0"/>
      <w:marBottom w:val="0"/>
      <w:divBdr>
        <w:top w:val="none" w:sz="0" w:space="0" w:color="auto"/>
        <w:left w:val="none" w:sz="0" w:space="0" w:color="auto"/>
        <w:bottom w:val="none" w:sz="0" w:space="0" w:color="auto"/>
        <w:right w:val="none" w:sz="0" w:space="0" w:color="auto"/>
      </w:divBdr>
      <w:divsChild>
        <w:div w:id="1491405220">
          <w:marLeft w:val="0"/>
          <w:marRight w:val="0"/>
          <w:marTop w:val="120"/>
          <w:marBottom w:val="120"/>
          <w:divBdr>
            <w:top w:val="none" w:sz="0" w:space="0" w:color="auto"/>
            <w:left w:val="none" w:sz="0" w:space="0" w:color="auto"/>
            <w:bottom w:val="none" w:sz="0" w:space="0" w:color="auto"/>
            <w:right w:val="none" w:sz="0" w:space="0" w:color="auto"/>
          </w:divBdr>
        </w:div>
        <w:div w:id="1421219836">
          <w:marLeft w:val="0"/>
          <w:marRight w:val="0"/>
          <w:marTop w:val="120"/>
          <w:marBottom w:val="120"/>
          <w:divBdr>
            <w:top w:val="none" w:sz="0" w:space="0" w:color="auto"/>
            <w:left w:val="none" w:sz="0" w:space="0" w:color="auto"/>
            <w:bottom w:val="none" w:sz="0" w:space="0" w:color="auto"/>
            <w:right w:val="none" w:sz="0" w:space="0" w:color="auto"/>
          </w:divBdr>
        </w:div>
        <w:div w:id="454443037">
          <w:marLeft w:val="0"/>
          <w:marRight w:val="0"/>
          <w:marTop w:val="120"/>
          <w:marBottom w:val="120"/>
          <w:divBdr>
            <w:top w:val="none" w:sz="0" w:space="0" w:color="auto"/>
            <w:left w:val="none" w:sz="0" w:space="0" w:color="auto"/>
            <w:bottom w:val="none" w:sz="0" w:space="0" w:color="auto"/>
            <w:right w:val="none" w:sz="0" w:space="0" w:color="auto"/>
          </w:divBdr>
        </w:div>
        <w:div w:id="1048337589">
          <w:marLeft w:val="0"/>
          <w:marRight w:val="0"/>
          <w:marTop w:val="120"/>
          <w:marBottom w:val="120"/>
          <w:divBdr>
            <w:top w:val="none" w:sz="0" w:space="0" w:color="auto"/>
            <w:left w:val="none" w:sz="0" w:space="0" w:color="auto"/>
            <w:bottom w:val="none" w:sz="0" w:space="0" w:color="auto"/>
            <w:right w:val="none" w:sz="0" w:space="0" w:color="auto"/>
          </w:divBdr>
        </w:div>
        <w:div w:id="955915271">
          <w:marLeft w:val="0"/>
          <w:marRight w:val="0"/>
          <w:marTop w:val="120"/>
          <w:marBottom w:val="120"/>
          <w:divBdr>
            <w:top w:val="none" w:sz="0" w:space="0" w:color="auto"/>
            <w:left w:val="none" w:sz="0" w:space="0" w:color="auto"/>
            <w:bottom w:val="none" w:sz="0" w:space="0" w:color="auto"/>
            <w:right w:val="none" w:sz="0" w:space="0" w:color="auto"/>
          </w:divBdr>
        </w:div>
        <w:div w:id="1338771115">
          <w:marLeft w:val="0"/>
          <w:marRight w:val="0"/>
          <w:marTop w:val="120"/>
          <w:marBottom w:val="120"/>
          <w:divBdr>
            <w:top w:val="none" w:sz="0" w:space="0" w:color="auto"/>
            <w:left w:val="none" w:sz="0" w:space="0" w:color="auto"/>
            <w:bottom w:val="none" w:sz="0" w:space="0" w:color="auto"/>
            <w:right w:val="none" w:sz="0" w:space="0" w:color="auto"/>
          </w:divBdr>
        </w:div>
      </w:divsChild>
    </w:div>
    <w:div w:id="1233737747">
      <w:bodyDiv w:val="1"/>
      <w:marLeft w:val="0"/>
      <w:marRight w:val="0"/>
      <w:marTop w:val="0"/>
      <w:marBottom w:val="0"/>
      <w:divBdr>
        <w:top w:val="none" w:sz="0" w:space="0" w:color="auto"/>
        <w:left w:val="none" w:sz="0" w:space="0" w:color="auto"/>
        <w:bottom w:val="none" w:sz="0" w:space="0" w:color="auto"/>
        <w:right w:val="none" w:sz="0" w:space="0" w:color="auto"/>
      </w:divBdr>
      <w:divsChild>
        <w:div w:id="855462117">
          <w:marLeft w:val="0"/>
          <w:marRight w:val="0"/>
          <w:marTop w:val="120"/>
          <w:marBottom w:val="120"/>
          <w:divBdr>
            <w:top w:val="none" w:sz="0" w:space="0" w:color="auto"/>
            <w:left w:val="none" w:sz="0" w:space="0" w:color="auto"/>
            <w:bottom w:val="none" w:sz="0" w:space="0" w:color="auto"/>
            <w:right w:val="none" w:sz="0" w:space="0" w:color="auto"/>
          </w:divBdr>
          <w:divsChild>
            <w:div w:id="1146623075">
              <w:marLeft w:val="0"/>
              <w:marRight w:val="0"/>
              <w:marTop w:val="0"/>
              <w:marBottom w:val="0"/>
              <w:divBdr>
                <w:top w:val="none" w:sz="0" w:space="0" w:color="auto"/>
                <w:left w:val="none" w:sz="0" w:space="0" w:color="auto"/>
                <w:bottom w:val="none" w:sz="0" w:space="0" w:color="auto"/>
                <w:right w:val="none" w:sz="0" w:space="0" w:color="auto"/>
              </w:divBdr>
            </w:div>
          </w:divsChild>
        </w:div>
        <w:div w:id="257255903">
          <w:marLeft w:val="0"/>
          <w:marRight w:val="0"/>
          <w:marTop w:val="120"/>
          <w:marBottom w:val="120"/>
          <w:divBdr>
            <w:top w:val="none" w:sz="0" w:space="0" w:color="auto"/>
            <w:left w:val="none" w:sz="0" w:space="0" w:color="auto"/>
            <w:bottom w:val="none" w:sz="0" w:space="0" w:color="auto"/>
            <w:right w:val="none" w:sz="0" w:space="0" w:color="auto"/>
          </w:divBdr>
          <w:divsChild>
            <w:div w:id="18004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534599">
      <w:bodyDiv w:val="1"/>
      <w:marLeft w:val="0"/>
      <w:marRight w:val="0"/>
      <w:marTop w:val="0"/>
      <w:marBottom w:val="0"/>
      <w:divBdr>
        <w:top w:val="none" w:sz="0" w:space="0" w:color="auto"/>
        <w:left w:val="none" w:sz="0" w:space="0" w:color="auto"/>
        <w:bottom w:val="none" w:sz="0" w:space="0" w:color="auto"/>
        <w:right w:val="none" w:sz="0" w:space="0" w:color="auto"/>
      </w:divBdr>
      <w:divsChild>
        <w:div w:id="748889271">
          <w:marLeft w:val="0"/>
          <w:marRight w:val="0"/>
          <w:marTop w:val="120"/>
          <w:marBottom w:val="120"/>
          <w:divBdr>
            <w:top w:val="none" w:sz="0" w:space="0" w:color="auto"/>
            <w:left w:val="none" w:sz="0" w:space="0" w:color="auto"/>
            <w:bottom w:val="none" w:sz="0" w:space="0" w:color="auto"/>
            <w:right w:val="none" w:sz="0" w:space="0" w:color="auto"/>
          </w:divBdr>
        </w:div>
        <w:div w:id="547574415">
          <w:marLeft w:val="0"/>
          <w:marRight w:val="0"/>
          <w:marTop w:val="120"/>
          <w:marBottom w:val="120"/>
          <w:divBdr>
            <w:top w:val="none" w:sz="0" w:space="0" w:color="auto"/>
            <w:left w:val="none" w:sz="0" w:space="0" w:color="auto"/>
            <w:bottom w:val="none" w:sz="0" w:space="0" w:color="auto"/>
            <w:right w:val="none" w:sz="0" w:space="0" w:color="auto"/>
          </w:divBdr>
        </w:div>
      </w:divsChild>
    </w:div>
    <w:div w:id="1245992627">
      <w:bodyDiv w:val="1"/>
      <w:marLeft w:val="0"/>
      <w:marRight w:val="0"/>
      <w:marTop w:val="0"/>
      <w:marBottom w:val="0"/>
      <w:divBdr>
        <w:top w:val="none" w:sz="0" w:space="0" w:color="auto"/>
        <w:left w:val="none" w:sz="0" w:space="0" w:color="auto"/>
        <w:bottom w:val="none" w:sz="0" w:space="0" w:color="auto"/>
        <w:right w:val="none" w:sz="0" w:space="0" w:color="auto"/>
      </w:divBdr>
      <w:divsChild>
        <w:div w:id="89662366">
          <w:marLeft w:val="0"/>
          <w:marRight w:val="0"/>
          <w:marTop w:val="120"/>
          <w:marBottom w:val="120"/>
          <w:divBdr>
            <w:top w:val="none" w:sz="0" w:space="0" w:color="auto"/>
            <w:left w:val="none" w:sz="0" w:space="0" w:color="auto"/>
            <w:bottom w:val="none" w:sz="0" w:space="0" w:color="auto"/>
            <w:right w:val="none" w:sz="0" w:space="0" w:color="auto"/>
          </w:divBdr>
        </w:div>
        <w:div w:id="98524252">
          <w:marLeft w:val="0"/>
          <w:marRight w:val="0"/>
          <w:marTop w:val="120"/>
          <w:marBottom w:val="120"/>
          <w:divBdr>
            <w:top w:val="none" w:sz="0" w:space="0" w:color="auto"/>
            <w:left w:val="none" w:sz="0" w:space="0" w:color="auto"/>
            <w:bottom w:val="none" w:sz="0" w:space="0" w:color="auto"/>
            <w:right w:val="none" w:sz="0" w:space="0" w:color="auto"/>
          </w:divBdr>
        </w:div>
      </w:divsChild>
    </w:div>
    <w:div w:id="1248995673">
      <w:bodyDiv w:val="1"/>
      <w:marLeft w:val="0"/>
      <w:marRight w:val="0"/>
      <w:marTop w:val="0"/>
      <w:marBottom w:val="0"/>
      <w:divBdr>
        <w:top w:val="none" w:sz="0" w:space="0" w:color="auto"/>
        <w:left w:val="none" w:sz="0" w:space="0" w:color="auto"/>
        <w:bottom w:val="none" w:sz="0" w:space="0" w:color="auto"/>
        <w:right w:val="none" w:sz="0" w:space="0" w:color="auto"/>
      </w:divBdr>
      <w:divsChild>
        <w:div w:id="1287199030">
          <w:marLeft w:val="0"/>
          <w:marRight w:val="0"/>
          <w:marTop w:val="120"/>
          <w:marBottom w:val="120"/>
          <w:divBdr>
            <w:top w:val="none" w:sz="0" w:space="0" w:color="auto"/>
            <w:left w:val="none" w:sz="0" w:space="0" w:color="auto"/>
            <w:bottom w:val="none" w:sz="0" w:space="0" w:color="auto"/>
            <w:right w:val="none" w:sz="0" w:space="0" w:color="auto"/>
          </w:divBdr>
        </w:div>
        <w:div w:id="764495071">
          <w:marLeft w:val="0"/>
          <w:marRight w:val="0"/>
          <w:marTop w:val="120"/>
          <w:marBottom w:val="120"/>
          <w:divBdr>
            <w:top w:val="none" w:sz="0" w:space="0" w:color="auto"/>
            <w:left w:val="none" w:sz="0" w:space="0" w:color="auto"/>
            <w:bottom w:val="none" w:sz="0" w:space="0" w:color="auto"/>
            <w:right w:val="none" w:sz="0" w:space="0" w:color="auto"/>
          </w:divBdr>
        </w:div>
        <w:div w:id="953054086">
          <w:marLeft w:val="0"/>
          <w:marRight w:val="0"/>
          <w:marTop w:val="120"/>
          <w:marBottom w:val="120"/>
          <w:divBdr>
            <w:top w:val="none" w:sz="0" w:space="0" w:color="auto"/>
            <w:left w:val="none" w:sz="0" w:space="0" w:color="auto"/>
            <w:bottom w:val="none" w:sz="0" w:space="0" w:color="auto"/>
            <w:right w:val="none" w:sz="0" w:space="0" w:color="auto"/>
          </w:divBdr>
        </w:div>
        <w:div w:id="404373457">
          <w:marLeft w:val="0"/>
          <w:marRight w:val="0"/>
          <w:marTop w:val="120"/>
          <w:marBottom w:val="120"/>
          <w:divBdr>
            <w:top w:val="none" w:sz="0" w:space="0" w:color="auto"/>
            <w:left w:val="none" w:sz="0" w:space="0" w:color="auto"/>
            <w:bottom w:val="none" w:sz="0" w:space="0" w:color="auto"/>
            <w:right w:val="none" w:sz="0" w:space="0" w:color="auto"/>
          </w:divBdr>
        </w:div>
      </w:divsChild>
    </w:div>
    <w:div w:id="1264847860">
      <w:bodyDiv w:val="1"/>
      <w:marLeft w:val="0"/>
      <w:marRight w:val="0"/>
      <w:marTop w:val="0"/>
      <w:marBottom w:val="0"/>
      <w:divBdr>
        <w:top w:val="none" w:sz="0" w:space="0" w:color="auto"/>
        <w:left w:val="none" w:sz="0" w:space="0" w:color="auto"/>
        <w:bottom w:val="none" w:sz="0" w:space="0" w:color="auto"/>
        <w:right w:val="none" w:sz="0" w:space="0" w:color="auto"/>
      </w:divBdr>
      <w:divsChild>
        <w:div w:id="1080827353">
          <w:marLeft w:val="0"/>
          <w:marRight w:val="0"/>
          <w:marTop w:val="120"/>
          <w:marBottom w:val="120"/>
          <w:divBdr>
            <w:top w:val="none" w:sz="0" w:space="0" w:color="auto"/>
            <w:left w:val="none" w:sz="0" w:space="0" w:color="auto"/>
            <w:bottom w:val="none" w:sz="0" w:space="0" w:color="auto"/>
            <w:right w:val="none" w:sz="0" w:space="0" w:color="auto"/>
          </w:divBdr>
        </w:div>
        <w:div w:id="543450574">
          <w:marLeft w:val="0"/>
          <w:marRight w:val="0"/>
          <w:marTop w:val="120"/>
          <w:marBottom w:val="120"/>
          <w:divBdr>
            <w:top w:val="none" w:sz="0" w:space="0" w:color="auto"/>
            <w:left w:val="none" w:sz="0" w:space="0" w:color="auto"/>
            <w:bottom w:val="none" w:sz="0" w:space="0" w:color="auto"/>
            <w:right w:val="none" w:sz="0" w:space="0" w:color="auto"/>
          </w:divBdr>
        </w:div>
        <w:div w:id="712771513">
          <w:marLeft w:val="0"/>
          <w:marRight w:val="0"/>
          <w:marTop w:val="120"/>
          <w:marBottom w:val="120"/>
          <w:divBdr>
            <w:top w:val="none" w:sz="0" w:space="0" w:color="auto"/>
            <w:left w:val="none" w:sz="0" w:space="0" w:color="auto"/>
            <w:bottom w:val="none" w:sz="0" w:space="0" w:color="auto"/>
            <w:right w:val="none" w:sz="0" w:space="0" w:color="auto"/>
          </w:divBdr>
          <w:divsChild>
            <w:div w:id="444269516">
              <w:marLeft w:val="0"/>
              <w:marRight w:val="0"/>
              <w:marTop w:val="75"/>
              <w:marBottom w:val="75"/>
              <w:divBdr>
                <w:top w:val="none" w:sz="0" w:space="0" w:color="auto"/>
                <w:left w:val="none" w:sz="0" w:space="0" w:color="auto"/>
                <w:bottom w:val="none" w:sz="0" w:space="0" w:color="auto"/>
                <w:right w:val="none" w:sz="0" w:space="0" w:color="auto"/>
              </w:divBdr>
              <w:divsChild>
                <w:div w:id="1017390387">
                  <w:marLeft w:val="0"/>
                  <w:marRight w:val="0"/>
                  <w:marTop w:val="0"/>
                  <w:marBottom w:val="0"/>
                  <w:divBdr>
                    <w:top w:val="single" w:sz="6" w:space="6" w:color="FDC689"/>
                    <w:left w:val="single" w:sz="6" w:space="12" w:color="FDC689"/>
                    <w:bottom w:val="single" w:sz="6" w:space="6" w:color="FDC689"/>
                    <w:right w:val="single" w:sz="6" w:space="12" w:color="FDC689"/>
                  </w:divBdr>
                </w:div>
              </w:divsChild>
            </w:div>
          </w:divsChild>
        </w:div>
      </w:divsChild>
    </w:div>
    <w:div w:id="1269313571">
      <w:bodyDiv w:val="1"/>
      <w:marLeft w:val="0"/>
      <w:marRight w:val="0"/>
      <w:marTop w:val="0"/>
      <w:marBottom w:val="0"/>
      <w:divBdr>
        <w:top w:val="none" w:sz="0" w:space="0" w:color="auto"/>
        <w:left w:val="none" w:sz="0" w:space="0" w:color="auto"/>
        <w:bottom w:val="none" w:sz="0" w:space="0" w:color="auto"/>
        <w:right w:val="none" w:sz="0" w:space="0" w:color="auto"/>
      </w:divBdr>
      <w:divsChild>
        <w:div w:id="1309016105">
          <w:marLeft w:val="0"/>
          <w:marRight w:val="0"/>
          <w:marTop w:val="120"/>
          <w:marBottom w:val="120"/>
          <w:divBdr>
            <w:top w:val="none" w:sz="0" w:space="0" w:color="auto"/>
            <w:left w:val="none" w:sz="0" w:space="0" w:color="auto"/>
            <w:bottom w:val="none" w:sz="0" w:space="0" w:color="auto"/>
            <w:right w:val="none" w:sz="0" w:space="0" w:color="auto"/>
          </w:divBdr>
          <w:divsChild>
            <w:div w:id="1689018660">
              <w:marLeft w:val="0"/>
              <w:marRight w:val="0"/>
              <w:marTop w:val="0"/>
              <w:marBottom w:val="0"/>
              <w:divBdr>
                <w:top w:val="none" w:sz="0" w:space="0" w:color="auto"/>
                <w:left w:val="none" w:sz="0" w:space="0" w:color="auto"/>
                <w:bottom w:val="none" w:sz="0" w:space="0" w:color="auto"/>
                <w:right w:val="none" w:sz="0" w:space="0" w:color="auto"/>
              </w:divBdr>
            </w:div>
          </w:divsChild>
        </w:div>
        <w:div w:id="616377662">
          <w:marLeft w:val="0"/>
          <w:marRight w:val="0"/>
          <w:marTop w:val="120"/>
          <w:marBottom w:val="120"/>
          <w:divBdr>
            <w:top w:val="none" w:sz="0" w:space="0" w:color="auto"/>
            <w:left w:val="none" w:sz="0" w:space="0" w:color="auto"/>
            <w:bottom w:val="none" w:sz="0" w:space="0" w:color="auto"/>
            <w:right w:val="none" w:sz="0" w:space="0" w:color="auto"/>
          </w:divBdr>
          <w:divsChild>
            <w:div w:id="1051344621">
              <w:marLeft w:val="0"/>
              <w:marRight w:val="0"/>
              <w:marTop w:val="0"/>
              <w:marBottom w:val="0"/>
              <w:divBdr>
                <w:top w:val="none" w:sz="0" w:space="0" w:color="auto"/>
                <w:left w:val="none" w:sz="0" w:space="0" w:color="auto"/>
                <w:bottom w:val="none" w:sz="0" w:space="0" w:color="auto"/>
                <w:right w:val="none" w:sz="0" w:space="0" w:color="auto"/>
              </w:divBdr>
            </w:div>
          </w:divsChild>
        </w:div>
        <w:div w:id="295525792">
          <w:marLeft w:val="0"/>
          <w:marRight w:val="0"/>
          <w:marTop w:val="120"/>
          <w:marBottom w:val="120"/>
          <w:divBdr>
            <w:top w:val="none" w:sz="0" w:space="0" w:color="auto"/>
            <w:left w:val="none" w:sz="0" w:space="0" w:color="auto"/>
            <w:bottom w:val="none" w:sz="0" w:space="0" w:color="auto"/>
            <w:right w:val="none" w:sz="0" w:space="0" w:color="auto"/>
          </w:divBdr>
          <w:divsChild>
            <w:div w:id="733741547">
              <w:marLeft w:val="0"/>
              <w:marRight w:val="0"/>
              <w:marTop w:val="0"/>
              <w:marBottom w:val="0"/>
              <w:divBdr>
                <w:top w:val="none" w:sz="0" w:space="0" w:color="auto"/>
                <w:left w:val="none" w:sz="0" w:space="0" w:color="auto"/>
                <w:bottom w:val="none" w:sz="0" w:space="0" w:color="auto"/>
                <w:right w:val="none" w:sz="0" w:space="0" w:color="auto"/>
              </w:divBdr>
            </w:div>
          </w:divsChild>
        </w:div>
        <w:div w:id="2017535487">
          <w:marLeft w:val="0"/>
          <w:marRight w:val="0"/>
          <w:marTop w:val="120"/>
          <w:marBottom w:val="120"/>
          <w:divBdr>
            <w:top w:val="none" w:sz="0" w:space="0" w:color="auto"/>
            <w:left w:val="none" w:sz="0" w:space="0" w:color="auto"/>
            <w:bottom w:val="none" w:sz="0" w:space="0" w:color="auto"/>
            <w:right w:val="none" w:sz="0" w:space="0" w:color="auto"/>
          </w:divBdr>
          <w:divsChild>
            <w:div w:id="167904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297392">
      <w:bodyDiv w:val="1"/>
      <w:marLeft w:val="0"/>
      <w:marRight w:val="0"/>
      <w:marTop w:val="0"/>
      <w:marBottom w:val="0"/>
      <w:divBdr>
        <w:top w:val="none" w:sz="0" w:space="0" w:color="auto"/>
        <w:left w:val="none" w:sz="0" w:space="0" w:color="auto"/>
        <w:bottom w:val="none" w:sz="0" w:space="0" w:color="auto"/>
        <w:right w:val="none" w:sz="0" w:space="0" w:color="auto"/>
      </w:divBdr>
      <w:divsChild>
        <w:div w:id="1548447389">
          <w:marLeft w:val="0"/>
          <w:marRight w:val="0"/>
          <w:marTop w:val="120"/>
          <w:marBottom w:val="120"/>
          <w:divBdr>
            <w:top w:val="none" w:sz="0" w:space="0" w:color="auto"/>
            <w:left w:val="none" w:sz="0" w:space="0" w:color="auto"/>
            <w:bottom w:val="none" w:sz="0" w:space="0" w:color="auto"/>
            <w:right w:val="none" w:sz="0" w:space="0" w:color="auto"/>
          </w:divBdr>
        </w:div>
        <w:div w:id="360397311">
          <w:marLeft w:val="0"/>
          <w:marRight w:val="0"/>
          <w:marTop w:val="120"/>
          <w:marBottom w:val="120"/>
          <w:divBdr>
            <w:top w:val="none" w:sz="0" w:space="0" w:color="auto"/>
            <w:left w:val="none" w:sz="0" w:space="0" w:color="auto"/>
            <w:bottom w:val="none" w:sz="0" w:space="0" w:color="auto"/>
            <w:right w:val="none" w:sz="0" w:space="0" w:color="auto"/>
          </w:divBdr>
        </w:div>
        <w:div w:id="2044286750">
          <w:marLeft w:val="0"/>
          <w:marRight w:val="0"/>
          <w:marTop w:val="120"/>
          <w:marBottom w:val="120"/>
          <w:divBdr>
            <w:top w:val="none" w:sz="0" w:space="0" w:color="auto"/>
            <w:left w:val="none" w:sz="0" w:space="0" w:color="auto"/>
            <w:bottom w:val="none" w:sz="0" w:space="0" w:color="auto"/>
            <w:right w:val="none" w:sz="0" w:space="0" w:color="auto"/>
          </w:divBdr>
        </w:div>
      </w:divsChild>
    </w:div>
    <w:div w:id="1277642253">
      <w:bodyDiv w:val="1"/>
      <w:marLeft w:val="0"/>
      <w:marRight w:val="0"/>
      <w:marTop w:val="0"/>
      <w:marBottom w:val="0"/>
      <w:divBdr>
        <w:top w:val="none" w:sz="0" w:space="0" w:color="auto"/>
        <w:left w:val="none" w:sz="0" w:space="0" w:color="auto"/>
        <w:bottom w:val="none" w:sz="0" w:space="0" w:color="auto"/>
        <w:right w:val="none" w:sz="0" w:space="0" w:color="auto"/>
      </w:divBdr>
    </w:div>
    <w:div w:id="1285650574">
      <w:bodyDiv w:val="1"/>
      <w:marLeft w:val="0"/>
      <w:marRight w:val="0"/>
      <w:marTop w:val="0"/>
      <w:marBottom w:val="0"/>
      <w:divBdr>
        <w:top w:val="none" w:sz="0" w:space="0" w:color="auto"/>
        <w:left w:val="none" w:sz="0" w:space="0" w:color="auto"/>
        <w:bottom w:val="none" w:sz="0" w:space="0" w:color="auto"/>
        <w:right w:val="none" w:sz="0" w:space="0" w:color="auto"/>
      </w:divBdr>
      <w:divsChild>
        <w:div w:id="1167748836">
          <w:marLeft w:val="0"/>
          <w:marRight w:val="0"/>
          <w:marTop w:val="120"/>
          <w:marBottom w:val="120"/>
          <w:divBdr>
            <w:top w:val="none" w:sz="0" w:space="0" w:color="auto"/>
            <w:left w:val="none" w:sz="0" w:space="0" w:color="auto"/>
            <w:bottom w:val="none" w:sz="0" w:space="0" w:color="auto"/>
            <w:right w:val="none" w:sz="0" w:space="0" w:color="auto"/>
          </w:divBdr>
        </w:div>
        <w:div w:id="1086417767">
          <w:marLeft w:val="0"/>
          <w:marRight w:val="0"/>
          <w:marTop w:val="120"/>
          <w:marBottom w:val="120"/>
          <w:divBdr>
            <w:top w:val="none" w:sz="0" w:space="0" w:color="auto"/>
            <w:left w:val="none" w:sz="0" w:space="0" w:color="auto"/>
            <w:bottom w:val="none" w:sz="0" w:space="0" w:color="auto"/>
            <w:right w:val="none" w:sz="0" w:space="0" w:color="auto"/>
          </w:divBdr>
        </w:div>
        <w:div w:id="1892106947">
          <w:marLeft w:val="0"/>
          <w:marRight w:val="0"/>
          <w:marTop w:val="120"/>
          <w:marBottom w:val="120"/>
          <w:divBdr>
            <w:top w:val="none" w:sz="0" w:space="0" w:color="auto"/>
            <w:left w:val="none" w:sz="0" w:space="0" w:color="auto"/>
            <w:bottom w:val="none" w:sz="0" w:space="0" w:color="auto"/>
            <w:right w:val="none" w:sz="0" w:space="0" w:color="auto"/>
          </w:divBdr>
        </w:div>
      </w:divsChild>
    </w:div>
    <w:div w:id="1288194295">
      <w:bodyDiv w:val="1"/>
      <w:marLeft w:val="0"/>
      <w:marRight w:val="0"/>
      <w:marTop w:val="0"/>
      <w:marBottom w:val="0"/>
      <w:divBdr>
        <w:top w:val="none" w:sz="0" w:space="0" w:color="auto"/>
        <w:left w:val="none" w:sz="0" w:space="0" w:color="auto"/>
        <w:bottom w:val="none" w:sz="0" w:space="0" w:color="auto"/>
        <w:right w:val="none" w:sz="0" w:space="0" w:color="auto"/>
      </w:divBdr>
    </w:div>
    <w:div w:id="1324891272">
      <w:bodyDiv w:val="1"/>
      <w:marLeft w:val="0"/>
      <w:marRight w:val="0"/>
      <w:marTop w:val="0"/>
      <w:marBottom w:val="0"/>
      <w:divBdr>
        <w:top w:val="none" w:sz="0" w:space="0" w:color="auto"/>
        <w:left w:val="none" w:sz="0" w:space="0" w:color="auto"/>
        <w:bottom w:val="none" w:sz="0" w:space="0" w:color="auto"/>
        <w:right w:val="none" w:sz="0" w:space="0" w:color="auto"/>
      </w:divBdr>
      <w:divsChild>
        <w:div w:id="2087142128">
          <w:marLeft w:val="0"/>
          <w:marRight w:val="0"/>
          <w:marTop w:val="120"/>
          <w:marBottom w:val="120"/>
          <w:divBdr>
            <w:top w:val="none" w:sz="0" w:space="0" w:color="auto"/>
            <w:left w:val="none" w:sz="0" w:space="0" w:color="auto"/>
            <w:bottom w:val="none" w:sz="0" w:space="0" w:color="auto"/>
            <w:right w:val="none" w:sz="0" w:space="0" w:color="auto"/>
          </w:divBdr>
        </w:div>
        <w:div w:id="478884976">
          <w:marLeft w:val="0"/>
          <w:marRight w:val="0"/>
          <w:marTop w:val="120"/>
          <w:marBottom w:val="120"/>
          <w:divBdr>
            <w:top w:val="none" w:sz="0" w:space="0" w:color="auto"/>
            <w:left w:val="none" w:sz="0" w:space="0" w:color="auto"/>
            <w:bottom w:val="none" w:sz="0" w:space="0" w:color="auto"/>
            <w:right w:val="none" w:sz="0" w:space="0" w:color="auto"/>
          </w:divBdr>
        </w:div>
      </w:divsChild>
    </w:div>
    <w:div w:id="1333795025">
      <w:bodyDiv w:val="1"/>
      <w:marLeft w:val="0"/>
      <w:marRight w:val="0"/>
      <w:marTop w:val="0"/>
      <w:marBottom w:val="0"/>
      <w:divBdr>
        <w:top w:val="none" w:sz="0" w:space="0" w:color="auto"/>
        <w:left w:val="none" w:sz="0" w:space="0" w:color="auto"/>
        <w:bottom w:val="none" w:sz="0" w:space="0" w:color="auto"/>
        <w:right w:val="none" w:sz="0" w:space="0" w:color="auto"/>
      </w:divBdr>
      <w:divsChild>
        <w:div w:id="560797698">
          <w:marLeft w:val="0"/>
          <w:marRight w:val="0"/>
          <w:marTop w:val="120"/>
          <w:marBottom w:val="120"/>
          <w:divBdr>
            <w:top w:val="none" w:sz="0" w:space="0" w:color="auto"/>
            <w:left w:val="none" w:sz="0" w:space="0" w:color="auto"/>
            <w:bottom w:val="none" w:sz="0" w:space="0" w:color="auto"/>
            <w:right w:val="none" w:sz="0" w:space="0" w:color="auto"/>
          </w:divBdr>
        </w:div>
        <w:div w:id="54740010">
          <w:marLeft w:val="0"/>
          <w:marRight w:val="0"/>
          <w:marTop w:val="120"/>
          <w:marBottom w:val="120"/>
          <w:divBdr>
            <w:top w:val="none" w:sz="0" w:space="0" w:color="auto"/>
            <w:left w:val="none" w:sz="0" w:space="0" w:color="auto"/>
            <w:bottom w:val="none" w:sz="0" w:space="0" w:color="auto"/>
            <w:right w:val="none" w:sz="0" w:space="0" w:color="auto"/>
          </w:divBdr>
        </w:div>
        <w:div w:id="218707487">
          <w:marLeft w:val="0"/>
          <w:marRight w:val="0"/>
          <w:marTop w:val="120"/>
          <w:marBottom w:val="120"/>
          <w:divBdr>
            <w:top w:val="none" w:sz="0" w:space="0" w:color="auto"/>
            <w:left w:val="none" w:sz="0" w:space="0" w:color="auto"/>
            <w:bottom w:val="none" w:sz="0" w:space="0" w:color="auto"/>
            <w:right w:val="none" w:sz="0" w:space="0" w:color="auto"/>
          </w:divBdr>
        </w:div>
      </w:divsChild>
    </w:div>
    <w:div w:id="1335570043">
      <w:bodyDiv w:val="1"/>
      <w:marLeft w:val="0"/>
      <w:marRight w:val="0"/>
      <w:marTop w:val="0"/>
      <w:marBottom w:val="0"/>
      <w:divBdr>
        <w:top w:val="none" w:sz="0" w:space="0" w:color="auto"/>
        <w:left w:val="none" w:sz="0" w:space="0" w:color="auto"/>
        <w:bottom w:val="none" w:sz="0" w:space="0" w:color="auto"/>
        <w:right w:val="none" w:sz="0" w:space="0" w:color="auto"/>
      </w:divBdr>
      <w:divsChild>
        <w:div w:id="2133208156">
          <w:marLeft w:val="0"/>
          <w:marRight w:val="0"/>
          <w:marTop w:val="120"/>
          <w:marBottom w:val="120"/>
          <w:divBdr>
            <w:top w:val="none" w:sz="0" w:space="0" w:color="auto"/>
            <w:left w:val="none" w:sz="0" w:space="0" w:color="auto"/>
            <w:bottom w:val="none" w:sz="0" w:space="0" w:color="auto"/>
            <w:right w:val="none" w:sz="0" w:space="0" w:color="auto"/>
          </w:divBdr>
        </w:div>
        <w:div w:id="1432512237">
          <w:marLeft w:val="0"/>
          <w:marRight w:val="0"/>
          <w:marTop w:val="120"/>
          <w:marBottom w:val="120"/>
          <w:divBdr>
            <w:top w:val="none" w:sz="0" w:space="0" w:color="auto"/>
            <w:left w:val="none" w:sz="0" w:space="0" w:color="auto"/>
            <w:bottom w:val="none" w:sz="0" w:space="0" w:color="auto"/>
            <w:right w:val="none" w:sz="0" w:space="0" w:color="auto"/>
          </w:divBdr>
        </w:div>
        <w:div w:id="1109348116">
          <w:marLeft w:val="0"/>
          <w:marRight w:val="0"/>
          <w:marTop w:val="120"/>
          <w:marBottom w:val="120"/>
          <w:divBdr>
            <w:top w:val="none" w:sz="0" w:space="0" w:color="auto"/>
            <w:left w:val="none" w:sz="0" w:space="0" w:color="auto"/>
            <w:bottom w:val="none" w:sz="0" w:space="0" w:color="auto"/>
            <w:right w:val="none" w:sz="0" w:space="0" w:color="auto"/>
          </w:divBdr>
        </w:div>
      </w:divsChild>
    </w:div>
    <w:div w:id="1341421954">
      <w:bodyDiv w:val="1"/>
      <w:marLeft w:val="0"/>
      <w:marRight w:val="0"/>
      <w:marTop w:val="0"/>
      <w:marBottom w:val="0"/>
      <w:divBdr>
        <w:top w:val="none" w:sz="0" w:space="0" w:color="auto"/>
        <w:left w:val="none" w:sz="0" w:space="0" w:color="auto"/>
        <w:bottom w:val="none" w:sz="0" w:space="0" w:color="auto"/>
        <w:right w:val="none" w:sz="0" w:space="0" w:color="auto"/>
      </w:divBdr>
    </w:div>
    <w:div w:id="1373381437">
      <w:bodyDiv w:val="1"/>
      <w:marLeft w:val="0"/>
      <w:marRight w:val="0"/>
      <w:marTop w:val="0"/>
      <w:marBottom w:val="0"/>
      <w:divBdr>
        <w:top w:val="none" w:sz="0" w:space="0" w:color="auto"/>
        <w:left w:val="none" w:sz="0" w:space="0" w:color="auto"/>
        <w:bottom w:val="none" w:sz="0" w:space="0" w:color="auto"/>
        <w:right w:val="none" w:sz="0" w:space="0" w:color="auto"/>
      </w:divBdr>
    </w:div>
    <w:div w:id="1376808759">
      <w:bodyDiv w:val="1"/>
      <w:marLeft w:val="0"/>
      <w:marRight w:val="0"/>
      <w:marTop w:val="0"/>
      <w:marBottom w:val="0"/>
      <w:divBdr>
        <w:top w:val="none" w:sz="0" w:space="0" w:color="auto"/>
        <w:left w:val="none" w:sz="0" w:space="0" w:color="auto"/>
        <w:bottom w:val="none" w:sz="0" w:space="0" w:color="auto"/>
        <w:right w:val="none" w:sz="0" w:space="0" w:color="auto"/>
      </w:divBdr>
      <w:divsChild>
        <w:div w:id="261300683">
          <w:marLeft w:val="0"/>
          <w:marRight w:val="0"/>
          <w:marTop w:val="120"/>
          <w:marBottom w:val="120"/>
          <w:divBdr>
            <w:top w:val="none" w:sz="0" w:space="0" w:color="auto"/>
            <w:left w:val="none" w:sz="0" w:space="0" w:color="auto"/>
            <w:bottom w:val="none" w:sz="0" w:space="0" w:color="auto"/>
            <w:right w:val="none" w:sz="0" w:space="0" w:color="auto"/>
          </w:divBdr>
        </w:div>
        <w:div w:id="1919709611">
          <w:marLeft w:val="0"/>
          <w:marRight w:val="0"/>
          <w:marTop w:val="120"/>
          <w:marBottom w:val="120"/>
          <w:divBdr>
            <w:top w:val="none" w:sz="0" w:space="0" w:color="auto"/>
            <w:left w:val="none" w:sz="0" w:space="0" w:color="auto"/>
            <w:bottom w:val="none" w:sz="0" w:space="0" w:color="auto"/>
            <w:right w:val="none" w:sz="0" w:space="0" w:color="auto"/>
          </w:divBdr>
        </w:div>
        <w:div w:id="1743868990">
          <w:marLeft w:val="0"/>
          <w:marRight w:val="0"/>
          <w:marTop w:val="120"/>
          <w:marBottom w:val="120"/>
          <w:divBdr>
            <w:top w:val="none" w:sz="0" w:space="0" w:color="auto"/>
            <w:left w:val="none" w:sz="0" w:space="0" w:color="auto"/>
            <w:bottom w:val="none" w:sz="0" w:space="0" w:color="auto"/>
            <w:right w:val="none" w:sz="0" w:space="0" w:color="auto"/>
          </w:divBdr>
        </w:div>
        <w:div w:id="2031686905">
          <w:marLeft w:val="0"/>
          <w:marRight w:val="0"/>
          <w:marTop w:val="120"/>
          <w:marBottom w:val="120"/>
          <w:divBdr>
            <w:top w:val="none" w:sz="0" w:space="0" w:color="auto"/>
            <w:left w:val="none" w:sz="0" w:space="0" w:color="auto"/>
            <w:bottom w:val="none" w:sz="0" w:space="0" w:color="auto"/>
            <w:right w:val="none" w:sz="0" w:space="0" w:color="auto"/>
          </w:divBdr>
        </w:div>
        <w:div w:id="790788260">
          <w:marLeft w:val="0"/>
          <w:marRight w:val="0"/>
          <w:marTop w:val="120"/>
          <w:marBottom w:val="120"/>
          <w:divBdr>
            <w:top w:val="none" w:sz="0" w:space="0" w:color="auto"/>
            <w:left w:val="none" w:sz="0" w:space="0" w:color="auto"/>
            <w:bottom w:val="none" w:sz="0" w:space="0" w:color="auto"/>
            <w:right w:val="none" w:sz="0" w:space="0" w:color="auto"/>
          </w:divBdr>
        </w:div>
      </w:divsChild>
    </w:div>
    <w:div w:id="1452439136">
      <w:bodyDiv w:val="1"/>
      <w:marLeft w:val="0"/>
      <w:marRight w:val="0"/>
      <w:marTop w:val="0"/>
      <w:marBottom w:val="0"/>
      <w:divBdr>
        <w:top w:val="none" w:sz="0" w:space="0" w:color="auto"/>
        <w:left w:val="none" w:sz="0" w:space="0" w:color="auto"/>
        <w:bottom w:val="none" w:sz="0" w:space="0" w:color="auto"/>
        <w:right w:val="none" w:sz="0" w:space="0" w:color="auto"/>
      </w:divBdr>
      <w:divsChild>
        <w:div w:id="674651699">
          <w:marLeft w:val="0"/>
          <w:marRight w:val="0"/>
          <w:marTop w:val="120"/>
          <w:marBottom w:val="120"/>
          <w:divBdr>
            <w:top w:val="none" w:sz="0" w:space="0" w:color="auto"/>
            <w:left w:val="none" w:sz="0" w:space="0" w:color="auto"/>
            <w:bottom w:val="none" w:sz="0" w:space="0" w:color="auto"/>
            <w:right w:val="none" w:sz="0" w:space="0" w:color="auto"/>
          </w:divBdr>
          <w:divsChild>
            <w:div w:id="1921207919">
              <w:marLeft w:val="0"/>
              <w:marRight w:val="0"/>
              <w:marTop w:val="0"/>
              <w:marBottom w:val="0"/>
              <w:divBdr>
                <w:top w:val="none" w:sz="0" w:space="0" w:color="auto"/>
                <w:left w:val="none" w:sz="0" w:space="0" w:color="auto"/>
                <w:bottom w:val="none" w:sz="0" w:space="0" w:color="auto"/>
                <w:right w:val="none" w:sz="0" w:space="0" w:color="auto"/>
              </w:divBdr>
            </w:div>
          </w:divsChild>
        </w:div>
        <w:div w:id="1503928377">
          <w:marLeft w:val="0"/>
          <w:marRight w:val="0"/>
          <w:marTop w:val="120"/>
          <w:marBottom w:val="120"/>
          <w:divBdr>
            <w:top w:val="none" w:sz="0" w:space="0" w:color="auto"/>
            <w:left w:val="none" w:sz="0" w:space="0" w:color="auto"/>
            <w:bottom w:val="none" w:sz="0" w:space="0" w:color="auto"/>
            <w:right w:val="none" w:sz="0" w:space="0" w:color="auto"/>
          </w:divBdr>
          <w:divsChild>
            <w:div w:id="1739741352">
              <w:marLeft w:val="0"/>
              <w:marRight w:val="0"/>
              <w:marTop w:val="0"/>
              <w:marBottom w:val="0"/>
              <w:divBdr>
                <w:top w:val="none" w:sz="0" w:space="0" w:color="auto"/>
                <w:left w:val="none" w:sz="0" w:space="0" w:color="auto"/>
                <w:bottom w:val="none" w:sz="0" w:space="0" w:color="auto"/>
                <w:right w:val="none" w:sz="0" w:space="0" w:color="auto"/>
              </w:divBdr>
            </w:div>
          </w:divsChild>
        </w:div>
        <w:div w:id="1801455565">
          <w:marLeft w:val="0"/>
          <w:marRight w:val="0"/>
          <w:marTop w:val="120"/>
          <w:marBottom w:val="120"/>
          <w:divBdr>
            <w:top w:val="none" w:sz="0" w:space="0" w:color="auto"/>
            <w:left w:val="none" w:sz="0" w:space="0" w:color="auto"/>
            <w:bottom w:val="none" w:sz="0" w:space="0" w:color="auto"/>
            <w:right w:val="none" w:sz="0" w:space="0" w:color="auto"/>
          </w:divBdr>
          <w:divsChild>
            <w:div w:id="125982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79285">
      <w:bodyDiv w:val="1"/>
      <w:marLeft w:val="0"/>
      <w:marRight w:val="0"/>
      <w:marTop w:val="0"/>
      <w:marBottom w:val="0"/>
      <w:divBdr>
        <w:top w:val="none" w:sz="0" w:space="0" w:color="auto"/>
        <w:left w:val="none" w:sz="0" w:space="0" w:color="auto"/>
        <w:bottom w:val="none" w:sz="0" w:space="0" w:color="auto"/>
        <w:right w:val="none" w:sz="0" w:space="0" w:color="auto"/>
      </w:divBdr>
      <w:divsChild>
        <w:div w:id="916940455">
          <w:marLeft w:val="0"/>
          <w:marRight w:val="0"/>
          <w:marTop w:val="120"/>
          <w:marBottom w:val="120"/>
          <w:divBdr>
            <w:top w:val="none" w:sz="0" w:space="0" w:color="auto"/>
            <w:left w:val="none" w:sz="0" w:space="0" w:color="auto"/>
            <w:bottom w:val="none" w:sz="0" w:space="0" w:color="auto"/>
            <w:right w:val="none" w:sz="0" w:space="0" w:color="auto"/>
          </w:divBdr>
        </w:div>
        <w:div w:id="867061684">
          <w:marLeft w:val="0"/>
          <w:marRight w:val="0"/>
          <w:marTop w:val="120"/>
          <w:marBottom w:val="120"/>
          <w:divBdr>
            <w:top w:val="none" w:sz="0" w:space="0" w:color="auto"/>
            <w:left w:val="none" w:sz="0" w:space="0" w:color="auto"/>
            <w:bottom w:val="none" w:sz="0" w:space="0" w:color="auto"/>
            <w:right w:val="none" w:sz="0" w:space="0" w:color="auto"/>
          </w:divBdr>
        </w:div>
        <w:div w:id="1288005434">
          <w:marLeft w:val="0"/>
          <w:marRight w:val="0"/>
          <w:marTop w:val="120"/>
          <w:marBottom w:val="120"/>
          <w:divBdr>
            <w:top w:val="none" w:sz="0" w:space="0" w:color="auto"/>
            <w:left w:val="none" w:sz="0" w:space="0" w:color="auto"/>
            <w:bottom w:val="none" w:sz="0" w:space="0" w:color="auto"/>
            <w:right w:val="none" w:sz="0" w:space="0" w:color="auto"/>
          </w:divBdr>
        </w:div>
        <w:div w:id="965430944">
          <w:marLeft w:val="0"/>
          <w:marRight w:val="0"/>
          <w:marTop w:val="120"/>
          <w:marBottom w:val="120"/>
          <w:divBdr>
            <w:top w:val="none" w:sz="0" w:space="0" w:color="auto"/>
            <w:left w:val="none" w:sz="0" w:space="0" w:color="auto"/>
            <w:bottom w:val="none" w:sz="0" w:space="0" w:color="auto"/>
            <w:right w:val="none" w:sz="0" w:space="0" w:color="auto"/>
          </w:divBdr>
        </w:div>
        <w:div w:id="1783651450">
          <w:marLeft w:val="0"/>
          <w:marRight w:val="0"/>
          <w:marTop w:val="120"/>
          <w:marBottom w:val="120"/>
          <w:divBdr>
            <w:top w:val="none" w:sz="0" w:space="0" w:color="auto"/>
            <w:left w:val="none" w:sz="0" w:space="0" w:color="auto"/>
            <w:bottom w:val="none" w:sz="0" w:space="0" w:color="auto"/>
            <w:right w:val="none" w:sz="0" w:space="0" w:color="auto"/>
          </w:divBdr>
        </w:div>
      </w:divsChild>
    </w:div>
    <w:div w:id="1475639229">
      <w:bodyDiv w:val="1"/>
      <w:marLeft w:val="0"/>
      <w:marRight w:val="0"/>
      <w:marTop w:val="0"/>
      <w:marBottom w:val="0"/>
      <w:divBdr>
        <w:top w:val="none" w:sz="0" w:space="0" w:color="auto"/>
        <w:left w:val="none" w:sz="0" w:space="0" w:color="auto"/>
        <w:bottom w:val="none" w:sz="0" w:space="0" w:color="auto"/>
        <w:right w:val="none" w:sz="0" w:space="0" w:color="auto"/>
      </w:divBdr>
      <w:divsChild>
        <w:div w:id="1120805345">
          <w:marLeft w:val="0"/>
          <w:marRight w:val="0"/>
          <w:marTop w:val="120"/>
          <w:marBottom w:val="120"/>
          <w:divBdr>
            <w:top w:val="none" w:sz="0" w:space="0" w:color="auto"/>
            <w:left w:val="none" w:sz="0" w:space="0" w:color="auto"/>
            <w:bottom w:val="none" w:sz="0" w:space="0" w:color="auto"/>
            <w:right w:val="none" w:sz="0" w:space="0" w:color="auto"/>
          </w:divBdr>
        </w:div>
        <w:div w:id="1327320545">
          <w:marLeft w:val="0"/>
          <w:marRight w:val="0"/>
          <w:marTop w:val="120"/>
          <w:marBottom w:val="120"/>
          <w:divBdr>
            <w:top w:val="none" w:sz="0" w:space="0" w:color="auto"/>
            <w:left w:val="none" w:sz="0" w:space="0" w:color="auto"/>
            <w:bottom w:val="none" w:sz="0" w:space="0" w:color="auto"/>
            <w:right w:val="none" w:sz="0" w:space="0" w:color="auto"/>
          </w:divBdr>
        </w:div>
      </w:divsChild>
    </w:div>
    <w:div w:id="1488672682">
      <w:bodyDiv w:val="1"/>
      <w:marLeft w:val="0"/>
      <w:marRight w:val="0"/>
      <w:marTop w:val="0"/>
      <w:marBottom w:val="0"/>
      <w:divBdr>
        <w:top w:val="none" w:sz="0" w:space="0" w:color="auto"/>
        <w:left w:val="none" w:sz="0" w:space="0" w:color="auto"/>
        <w:bottom w:val="none" w:sz="0" w:space="0" w:color="auto"/>
        <w:right w:val="none" w:sz="0" w:space="0" w:color="auto"/>
      </w:divBdr>
      <w:divsChild>
        <w:div w:id="2070155392">
          <w:marLeft w:val="0"/>
          <w:marRight w:val="0"/>
          <w:marTop w:val="120"/>
          <w:marBottom w:val="120"/>
          <w:divBdr>
            <w:top w:val="none" w:sz="0" w:space="0" w:color="auto"/>
            <w:left w:val="none" w:sz="0" w:space="0" w:color="auto"/>
            <w:bottom w:val="none" w:sz="0" w:space="0" w:color="auto"/>
            <w:right w:val="none" w:sz="0" w:space="0" w:color="auto"/>
          </w:divBdr>
        </w:div>
        <w:div w:id="2072922449">
          <w:marLeft w:val="0"/>
          <w:marRight w:val="0"/>
          <w:marTop w:val="120"/>
          <w:marBottom w:val="120"/>
          <w:divBdr>
            <w:top w:val="none" w:sz="0" w:space="0" w:color="auto"/>
            <w:left w:val="none" w:sz="0" w:space="0" w:color="auto"/>
            <w:bottom w:val="none" w:sz="0" w:space="0" w:color="auto"/>
            <w:right w:val="none" w:sz="0" w:space="0" w:color="auto"/>
          </w:divBdr>
        </w:div>
        <w:div w:id="987784762">
          <w:marLeft w:val="0"/>
          <w:marRight w:val="0"/>
          <w:marTop w:val="120"/>
          <w:marBottom w:val="120"/>
          <w:divBdr>
            <w:top w:val="none" w:sz="0" w:space="0" w:color="auto"/>
            <w:left w:val="none" w:sz="0" w:space="0" w:color="auto"/>
            <w:bottom w:val="none" w:sz="0" w:space="0" w:color="auto"/>
            <w:right w:val="none" w:sz="0" w:space="0" w:color="auto"/>
          </w:divBdr>
        </w:div>
      </w:divsChild>
    </w:div>
    <w:div w:id="1505894860">
      <w:bodyDiv w:val="1"/>
      <w:marLeft w:val="0"/>
      <w:marRight w:val="0"/>
      <w:marTop w:val="0"/>
      <w:marBottom w:val="0"/>
      <w:divBdr>
        <w:top w:val="none" w:sz="0" w:space="0" w:color="auto"/>
        <w:left w:val="none" w:sz="0" w:space="0" w:color="auto"/>
        <w:bottom w:val="none" w:sz="0" w:space="0" w:color="auto"/>
        <w:right w:val="none" w:sz="0" w:space="0" w:color="auto"/>
      </w:divBdr>
      <w:divsChild>
        <w:div w:id="805969427">
          <w:marLeft w:val="0"/>
          <w:marRight w:val="0"/>
          <w:marTop w:val="120"/>
          <w:marBottom w:val="120"/>
          <w:divBdr>
            <w:top w:val="none" w:sz="0" w:space="0" w:color="auto"/>
            <w:left w:val="none" w:sz="0" w:space="0" w:color="auto"/>
            <w:bottom w:val="none" w:sz="0" w:space="0" w:color="auto"/>
            <w:right w:val="none" w:sz="0" w:space="0" w:color="auto"/>
          </w:divBdr>
        </w:div>
        <w:div w:id="1529753359">
          <w:marLeft w:val="0"/>
          <w:marRight w:val="0"/>
          <w:marTop w:val="120"/>
          <w:marBottom w:val="120"/>
          <w:divBdr>
            <w:top w:val="none" w:sz="0" w:space="0" w:color="auto"/>
            <w:left w:val="none" w:sz="0" w:space="0" w:color="auto"/>
            <w:bottom w:val="none" w:sz="0" w:space="0" w:color="auto"/>
            <w:right w:val="none" w:sz="0" w:space="0" w:color="auto"/>
          </w:divBdr>
        </w:div>
        <w:div w:id="1481382314">
          <w:marLeft w:val="0"/>
          <w:marRight w:val="0"/>
          <w:marTop w:val="120"/>
          <w:marBottom w:val="120"/>
          <w:divBdr>
            <w:top w:val="none" w:sz="0" w:space="0" w:color="auto"/>
            <w:left w:val="none" w:sz="0" w:space="0" w:color="auto"/>
            <w:bottom w:val="none" w:sz="0" w:space="0" w:color="auto"/>
            <w:right w:val="none" w:sz="0" w:space="0" w:color="auto"/>
          </w:divBdr>
        </w:div>
        <w:div w:id="534468496">
          <w:marLeft w:val="0"/>
          <w:marRight w:val="0"/>
          <w:marTop w:val="120"/>
          <w:marBottom w:val="120"/>
          <w:divBdr>
            <w:top w:val="none" w:sz="0" w:space="0" w:color="auto"/>
            <w:left w:val="none" w:sz="0" w:space="0" w:color="auto"/>
            <w:bottom w:val="none" w:sz="0" w:space="0" w:color="auto"/>
            <w:right w:val="none" w:sz="0" w:space="0" w:color="auto"/>
          </w:divBdr>
        </w:div>
      </w:divsChild>
    </w:div>
    <w:div w:id="1509519618">
      <w:bodyDiv w:val="1"/>
      <w:marLeft w:val="0"/>
      <w:marRight w:val="0"/>
      <w:marTop w:val="0"/>
      <w:marBottom w:val="0"/>
      <w:divBdr>
        <w:top w:val="none" w:sz="0" w:space="0" w:color="auto"/>
        <w:left w:val="none" w:sz="0" w:space="0" w:color="auto"/>
        <w:bottom w:val="none" w:sz="0" w:space="0" w:color="auto"/>
        <w:right w:val="none" w:sz="0" w:space="0" w:color="auto"/>
      </w:divBdr>
      <w:divsChild>
        <w:div w:id="1065420821">
          <w:marLeft w:val="0"/>
          <w:marRight w:val="0"/>
          <w:marTop w:val="120"/>
          <w:marBottom w:val="120"/>
          <w:divBdr>
            <w:top w:val="none" w:sz="0" w:space="0" w:color="auto"/>
            <w:left w:val="none" w:sz="0" w:space="0" w:color="auto"/>
            <w:bottom w:val="none" w:sz="0" w:space="0" w:color="auto"/>
            <w:right w:val="none" w:sz="0" w:space="0" w:color="auto"/>
          </w:divBdr>
        </w:div>
        <w:div w:id="681971834">
          <w:marLeft w:val="0"/>
          <w:marRight w:val="0"/>
          <w:marTop w:val="120"/>
          <w:marBottom w:val="120"/>
          <w:divBdr>
            <w:top w:val="none" w:sz="0" w:space="0" w:color="auto"/>
            <w:left w:val="none" w:sz="0" w:space="0" w:color="auto"/>
            <w:bottom w:val="none" w:sz="0" w:space="0" w:color="auto"/>
            <w:right w:val="none" w:sz="0" w:space="0" w:color="auto"/>
          </w:divBdr>
        </w:div>
        <w:div w:id="672337726">
          <w:marLeft w:val="0"/>
          <w:marRight w:val="0"/>
          <w:marTop w:val="120"/>
          <w:marBottom w:val="120"/>
          <w:divBdr>
            <w:top w:val="none" w:sz="0" w:space="0" w:color="auto"/>
            <w:left w:val="none" w:sz="0" w:space="0" w:color="auto"/>
            <w:bottom w:val="none" w:sz="0" w:space="0" w:color="auto"/>
            <w:right w:val="none" w:sz="0" w:space="0" w:color="auto"/>
          </w:divBdr>
        </w:div>
        <w:div w:id="1452824911">
          <w:marLeft w:val="0"/>
          <w:marRight w:val="0"/>
          <w:marTop w:val="120"/>
          <w:marBottom w:val="120"/>
          <w:divBdr>
            <w:top w:val="none" w:sz="0" w:space="0" w:color="auto"/>
            <w:left w:val="none" w:sz="0" w:space="0" w:color="auto"/>
            <w:bottom w:val="none" w:sz="0" w:space="0" w:color="auto"/>
            <w:right w:val="none" w:sz="0" w:space="0" w:color="auto"/>
          </w:divBdr>
        </w:div>
      </w:divsChild>
    </w:div>
    <w:div w:id="1519277464">
      <w:bodyDiv w:val="1"/>
      <w:marLeft w:val="0"/>
      <w:marRight w:val="0"/>
      <w:marTop w:val="0"/>
      <w:marBottom w:val="0"/>
      <w:divBdr>
        <w:top w:val="none" w:sz="0" w:space="0" w:color="auto"/>
        <w:left w:val="none" w:sz="0" w:space="0" w:color="auto"/>
        <w:bottom w:val="none" w:sz="0" w:space="0" w:color="auto"/>
        <w:right w:val="none" w:sz="0" w:space="0" w:color="auto"/>
      </w:divBdr>
      <w:divsChild>
        <w:div w:id="1375886377">
          <w:marLeft w:val="0"/>
          <w:marRight w:val="0"/>
          <w:marTop w:val="120"/>
          <w:marBottom w:val="120"/>
          <w:divBdr>
            <w:top w:val="none" w:sz="0" w:space="0" w:color="auto"/>
            <w:left w:val="none" w:sz="0" w:space="0" w:color="auto"/>
            <w:bottom w:val="none" w:sz="0" w:space="0" w:color="auto"/>
            <w:right w:val="none" w:sz="0" w:space="0" w:color="auto"/>
          </w:divBdr>
        </w:div>
        <w:div w:id="669601096">
          <w:marLeft w:val="0"/>
          <w:marRight w:val="0"/>
          <w:marTop w:val="120"/>
          <w:marBottom w:val="120"/>
          <w:divBdr>
            <w:top w:val="none" w:sz="0" w:space="0" w:color="auto"/>
            <w:left w:val="none" w:sz="0" w:space="0" w:color="auto"/>
            <w:bottom w:val="none" w:sz="0" w:space="0" w:color="auto"/>
            <w:right w:val="none" w:sz="0" w:space="0" w:color="auto"/>
          </w:divBdr>
        </w:div>
      </w:divsChild>
    </w:div>
    <w:div w:id="1529371069">
      <w:bodyDiv w:val="1"/>
      <w:marLeft w:val="0"/>
      <w:marRight w:val="0"/>
      <w:marTop w:val="0"/>
      <w:marBottom w:val="0"/>
      <w:divBdr>
        <w:top w:val="none" w:sz="0" w:space="0" w:color="auto"/>
        <w:left w:val="none" w:sz="0" w:space="0" w:color="auto"/>
        <w:bottom w:val="none" w:sz="0" w:space="0" w:color="auto"/>
        <w:right w:val="none" w:sz="0" w:space="0" w:color="auto"/>
      </w:divBdr>
      <w:divsChild>
        <w:div w:id="1698577376">
          <w:marLeft w:val="0"/>
          <w:marRight w:val="0"/>
          <w:marTop w:val="120"/>
          <w:marBottom w:val="120"/>
          <w:divBdr>
            <w:top w:val="none" w:sz="0" w:space="0" w:color="auto"/>
            <w:left w:val="none" w:sz="0" w:space="0" w:color="auto"/>
            <w:bottom w:val="none" w:sz="0" w:space="0" w:color="auto"/>
            <w:right w:val="none" w:sz="0" w:space="0" w:color="auto"/>
          </w:divBdr>
        </w:div>
        <w:div w:id="360789584">
          <w:marLeft w:val="0"/>
          <w:marRight w:val="0"/>
          <w:marTop w:val="120"/>
          <w:marBottom w:val="120"/>
          <w:divBdr>
            <w:top w:val="none" w:sz="0" w:space="0" w:color="auto"/>
            <w:left w:val="none" w:sz="0" w:space="0" w:color="auto"/>
            <w:bottom w:val="none" w:sz="0" w:space="0" w:color="auto"/>
            <w:right w:val="none" w:sz="0" w:space="0" w:color="auto"/>
          </w:divBdr>
        </w:div>
        <w:div w:id="1093935617">
          <w:marLeft w:val="0"/>
          <w:marRight w:val="0"/>
          <w:marTop w:val="120"/>
          <w:marBottom w:val="120"/>
          <w:divBdr>
            <w:top w:val="none" w:sz="0" w:space="0" w:color="auto"/>
            <w:left w:val="none" w:sz="0" w:space="0" w:color="auto"/>
            <w:bottom w:val="none" w:sz="0" w:space="0" w:color="auto"/>
            <w:right w:val="none" w:sz="0" w:space="0" w:color="auto"/>
          </w:divBdr>
        </w:div>
        <w:div w:id="211962100">
          <w:marLeft w:val="0"/>
          <w:marRight w:val="0"/>
          <w:marTop w:val="120"/>
          <w:marBottom w:val="120"/>
          <w:divBdr>
            <w:top w:val="none" w:sz="0" w:space="0" w:color="auto"/>
            <w:left w:val="none" w:sz="0" w:space="0" w:color="auto"/>
            <w:bottom w:val="none" w:sz="0" w:space="0" w:color="auto"/>
            <w:right w:val="none" w:sz="0" w:space="0" w:color="auto"/>
          </w:divBdr>
        </w:div>
        <w:div w:id="1746343870">
          <w:marLeft w:val="0"/>
          <w:marRight w:val="0"/>
          <w:marTop w:val="120"/>
          <w:marBottom w:val="120"/>
          <w:divBdr>
            <w:top w:val="none" w:sz="0" w:space="0" w:color="auto"/>
            <w:left w:val="none" w:sz="0" w:space="0" w:color="auto"/>
            <w:bottom w:val="none" w:sz="0" w:space="0" w:color="auto"/>
            <w:right w:val="none" w:sz="0" w:space="0" w:color="auto"/>
          </w:divBdr>
        </w:div>
      </w:divsChild>
    </w:div>
    <w:div w:id="1535190495">
      <w:bodyDiv w:val="1"/>
      <w:marLeft w:val="0"/>
      <w:marRight w:val="0"/>
      <w:marTop w:val="0"/>
      <w:marBottom w:val="0"/>
      <w:divBdr>
        <w:top w:val="none" w:sz="0" w:space="0" w:color="auto"/>
        <w:left w:val="none" w:sz="0" w:space="0" w:color="auto"/>
        <w:bottom w:val="none" w:sz="0" w:space="0" w:color="auto"/>
        <w:right w:val="none" w:sz="0" w:space="0" w:color="auto"/>
      </w:divBdr>
      <w:divsChild>
        <w:div w:id="25260795">
          <w:marLeft w:val="0"/>
          <w:marRight w:val="0"/>
          <w:marTop w:val="120"/>
          <w:marBottom w:val="120"/>
          <w:divBdr>
            <w:top w:val="none" w:sz="0" w:space="0" w:color="auto"/>
            <w:left w:val="none" w:sz="0" w:space="0" w:color="auto"/>
            <w:bottom w:val="none" w:sz="0" w:space="0" w:color="auto"/>
            <w:right w:val="none" w:sz="0" w:space="0" w:color="auto"/>
          </w:divBdr>
        </w:div>
        <w:div w:id="629749238">
          <w:marLeft w:val="0"/>
          <w:marRight w:val="0"/>
          <w:marTop w:val="120"/>
          <w:marBottom w:val="120"/>
          <w:divBdr>
            <w:top w:val="none" w:sz="0" w:space="0" w:color="auto"/>
            <w:left w:val="none" w:sz="0" w:space="0" w:color="auto"/>
            <w:bottom w:val="none" w:sz="0" w:space="0" w:color="auto"/>
            <w:right w:val="none" w:sz="0" w:space="0" w:color="auto"/>
          </w:divBdr>
        </w:div>
        <w:div w:id="661396128">
          <w:marLeft w:val="0"/>
          <w:marRight w:val="0"/>
          <w:marTop w:val="120"/>
          <w:marBottom w:val="120"/>
          <w:divBdr>
            <w:top w:val="none" w:sz="0" w:space="0" w:color="auto"/>
            <w:left w:val="none" w:sz="0" w:space="0" w:color="auto"/>
            <w:bottom w:val="none" w:sz="0" w:space="0" w:color="auto"/>
            <w:right w:val="none" w:sz="0" w:space="0" w:color="auto"/>
          </w:divBdr>
        </w:div>
        <w:div w:id="100030446">
          <w:marLeft w:val="0"/>
          <w:marRight w:val="0"/>
          <w:marTop w:val="120"/>
          <w:marBottom w:val="120"/>
          <w:divBdr>
            <w:top w:val="none" w:sz="0" w:space="0" w:color="auto"/>
            <w:left w:val="none" w:sz="0" w:space="0" w:color="auto"/>
            <w:bottom w:val="none" w:sz="0" w:space="0" w:color="auto"/>
            <w:right w:val="none" w:sz="0" w:space="0" w:color="auto"/>
          </w:divBdr>
        </w:div>
      </w:divsChild>
    </w:div>
    <w:div w:id="1547792474">
      <w:bodyDiv w:val="1"/>
      <w:marLeft w:val="0"/>
      <w:marRight w:val="0"/>
      <w:marTop w:val="0"/>
      <w:marBottom w:val="0"/>
      <w:divBdr>
        <w:top w:val="none" w:sz="0" w:space="0" w:color="auto"/>
        <w:left w:val="none" w:sz="0" w:space="0" w:color="auto"/>
        <w:bottom w:val="none" w:sz="0" w:space="0" w:color="auto"/>
        <w:right w:val="none" w:sz="0" w:space="0" w:color="auto"/>
      </w:divBdr>
      <w:divsChild>
        <w:div w:id="454837256">
          <w:marLeft w:val="0"/>
          <w:marRight w:val="0"/>
          <w:marTop w:val="120"/>
          <w:marBottom w:val="120"/>
          <w:divBdr>
            <w:top w:val="none" w:sz="0" w:space="0" w:color="auto"/>
            <w:left w:val="none" w:sz="0" w:space="0" w:color="auto"/>
            <w:bottom w:val="none" w:sz="0" w:space="0" w:color="auto"/>
            <w:right w:val="none" w:sz="0" w:space="0" w:color="auto"/>
          </w:divBdr>
        </w:div>
        <w:div w:id="2143034861">
          <w:marLeft w:val="0"/>
          <w:marRight w:val="0"/>
          <w:marTop w:val="120"/>
          <w:marBottom w:val="120"/>
          <w:divBdr>
            <w:top w:val="none" w:sz="0" w:space="0" w:color="auto"/>
            <w:left w:val="none" w:sz="0" w:space="0" w:color="auto"/>
            <w:bottom w:val="none" w:sz="0" w:space="0" w:color="auto"/>
            <w:right w:val="none" w:sz="0" w:space="0" w:color="auto"/>
          </w:divBdr>
        </w:div>
        <w:div w:id="196477130">
          <w:marLeft w:val="0"/>
          <w:marRight w:val="0"/>
          <w:marTop w:val="120"/>
          <w:marBottom w:val="120"/>
          <w:divBdr>
            <w:top w:val="none" w:sz="0" w:space="0" w:color="auto"/>
            <w:left w:val="none" w:sz="0" w:space="0" w:color="auto"/>
            <w:bottom w:val="none" w:sz="0" w:space="0" w:color="auto"/>
            <w:right w:val="none" w:sz="0" w:space="0" w:color="auto"/>
          </w:divBdr>
        </w:div>
      </w:divsChild>
    </w:div>
    <w:div w:id="1555852292">
      <w:bodyDiv w:val="1"/>
      <w:marLeft w:val="0"/>
      <w:marRight w:val="0"/>
      <w:marTop w:val="0"/>
      <w:marBottom w:val="0"/>
      <w:divBdr>
        <w:top w:val="none" w:sz="0" w:space="0" w:color="auto"/>
        <w:left w:val="none" w:sz="0" w:space="0" w:color="auto"/>
        <w:bottom w:val="none" w:sz="0" w:space="0" w:color="auto"/>
        <w:right w:val="none" w:sz="0" w:space="0" w:color="auto"/>
      </w:divBdr>
      <w:divsChild>
        <w:div w:id="1319336837">
          <w:marLeft w:val="0"/>
          <w:marRight w:val="0"/>
          <w:marTop w:val="120"/>
          <w:marBottom w:val="120"/>
          <w:divBdr>
            <w:top w:val="none" w:sz="0" w:space="0" w:color="auto"/>
            <w:left w:val="none" w:sz="0" w:space="0" w:color="auto"/>
            <w:bottom w:val="none" w:sz="0" w:space="0" w:color="auto"/>
            <w:right w:val="none" w:sz="0" w:space="0" w:color="auto"/>
          </w:divBdr>
        </w:div>
        <w:div w:id="1111164662">
          <w:marLeft w:val="0"/>
          <w:marRight w:val="0"/>
          <w:marTop w:val="120"/>
          <w:marBottom w:val="120"/>
          <w:divBdr>
            <w:top w:val="none" w:sz="0" w:space="0" w:color="auto"/>
            <w:left w:val="none" w:sz="0" w:space="0" w:color="auto"/>
            <w:bottom w:val="none" w:sz="0" w:space="0" w:color="auto"/>
            <w:right w:val="none" w:sz="0" w:space="0" w:color="auto"/>
          </w:divBdr>
        </w:div>
        <w:div w:id="264270818">
          <w:marLeft w:val="0"/>
          <w:marRight w:val="0"/>
          <w:marTop w:val="120"/>
          <w:marBottom w:val="120"/>
          <w:divBdr>
            <w:top w:val="none" w:sz="0" w:space="0" w:color="auto"/>
            <w:left w:val="none" w:sz="0" w:space="0" w:color="auto"/>
            <w:bottom w:val="none" w:sz="0" w:space="0" w:color="auto"/>
            <w:right w:val="none" w:sz="0" w:space="0" w:color="auto"/>
          </w:divBdr>
        </w:div>
      </w:divsChild>
    </w:div>
    <w:div w:id="1599018871">
      <w:bodyDiv w:val="1"/>
      <w:marLeft w:val="0"/>
      <w:marRight w:val="0"/>
      <w:marTop w:val="0"/>
      <w:marBottom w:val="0"/>
      <w:divBdr>
        <w:top w:val="none" w:sz="0" w:space="0" w:color="auto"/>
        <w:left w:val="none" w:sz="0" w:space="0" w:color="auto"/>
        <w:bottom w:val="none" w:sz="0" w:space="0" w:color="auto"/>
        <w:right w:val="none" w:sz="0" w:space="0" w:color="auto"/>
      </w:divBdr>
      <w:divsChild>
        <w:div w:id="1859616098">
          <w:marLeft w:val="0"/>
          <w:marRight w:val="0"/>
          <w:marTop w:val="120"/>
          <w:marBottom w:val="120"/>
          <w:divBdr>
            <w:top w:val="none" w:sz="0" w:space="0" w:color="auto"/>
            <w:left w:val="none" w:sz="0" w:space="0" w:color="auto"/>
            <w:bottom w:val="none" w:sz="0" w:space="0" w:color="auto"/>
            <w:right w:val="none" w:sz="0" w:space="0" w:color="auto"/>
          </w:divBdr>
        </w:div>
        <w:div w:id="1258558780">
          <w:marLeft w:val="0"/>
          <w:marRight w:val="0"/>
          <w:marTop w:val="120"/>
          <w:marBottom w:val="120"/>
          <w:divBdr>
            <w:top w:val="none" w:sz="0" w:space="0" w:color="auto"/>
            <w:left w:val="none" w:sz="0" w:space="0" w:color="auto"/>
            <w:bottom w:val="none" w:sz="0" w:space="0" w:color="auto"/>
            <w:right w:val="none" w:sz="0" w:space="0" w:color="auto"/>
          </w:divBdr>
        </w:div>
        <w:div w:id="917447665">
          <w:marLeft w:val="0"/>
          <w:marRight w:val="0"/>
          <w:marTop w:val="120"/>
          <w:marBottom w:val="120"/>
          <w:divBdr>
            <w:top w:val="none" w:sz="0" w:space="0" w:color="auto"/>
            <w:left w:val="none" w:sz="0" w:space="0" w:color="auto"/>
            <w:bottom w:val="none" w:sz="0" w:space="0" w:color="auto"/>
            <w:right w:val="none" w:sz="0" w:space="0" w:color="auto"/>
          </w:divBdr>
        </w:div>
      </w:divsChild>
    </w:div>
    <w:div w:id="1606839601">
      <w:bodyDiv w:val="1"/>
      <w:marLeft w:val="0"/>
      <w:marRight w:val="0"/>
      <w:marTop w:val="0"/>
      <w:marBottom w:val="0"/>
      <w:divBdr>
        <w:top w:val="none" w:sz="0" w:space="0" w:color="auto"/>
        <w:left w:val="none" w:sz="0" w:space="0" w:color="auto"/>
        <w:bottom w:val="none" w:sz="0" w:space="0" w:color="auto"/>
        <w:right w:val="none" w:sz="0" w:space="0" w:color="auto"/>
      </w:divBdr>
    </w:div>
    <w:div w:id="1620840237">
      <w:bodyDiv w:val="1"/>
      <w:marLeft w:val="0"/>
      <w:marRight w:val="0"/>
      <w:marTop w:val="0"/>
      <w:marBottom w:val="0"/>
      <w:divBdr>
        <w:top w:val="none" w:sz="0" w:space="0" w:color="auto"/>
        <w:left w:val="none" w:sz="0" w:space="0" w:color="auto"/>
        <w:bottom w:val="none" w:sz="0" w:space="0" w:color="auto"/>
        <w:right w:val="none" w:sz="0" w:space="0" w:color="auto"/>
      </w:divBdr>
    </w:div>
    <w:div w:id="1637372111">
      <w:bodyDiv w:val="1"/>
      <w:marLeft w:val="0"/>
      <w:marRight w:val="0"/>
      <w:marTop w:val="0"/>
      <w:marBottom w:val="0"/>
      <w:divBdr>
        <w:top w:val="none" w:sz="0" w:space="0" w:color="auto"/>
        <w:left w:val="none" w:sz="0" w:space="0" w:color="auto"/>
        <w:bottom w:val="none" w:sz="0" w:space="0" w:color="auto"/>
        <w:right w:val="none" w:sz="0" w:space="0" w:color="auto"/>
      </w:divBdr>
      <w:divsChild>
        <w:div w:id="664817438">
          <w:marLeft w:val="0"/>
          <w:marRight w:val="0"/>
          <w:marTop w:val="120"/>
          <w:marBottom w:val="120"/>
          <w:divBdr>
            <w:top w:val="none" w:sz="0" w:space="0" w:color="auto"/>
            <w:left w:val="none" w:sz="0" w:space="0" w:color="auto"/>
            <w:bottom w:val="none" w:sz="0" w:space="0" w:color="auto"/>
            <w:right w:val="none" w:sz="0" w:space="0" w:color="auto"/>
          </w:divBdr>
        </w:div>
        <w:div w:id="1139760681">
          <w:marLeft w:val="0"/>
          <w:marRight w:val="0"/>
          <w:marTop w:val="120"/>
          <w:marBottom w:val="120"/>
          <w:divBdr>
            <w:top w:val="none" w:sz="0" w:space="0" w:color="auto"/>
            <w:left w:val="none" w:sz="0" w:space="0" w:color="auto"/>
            <w:bottom w:val="none" w:sz="0" w:space="0" w:color="auto"/>
            <w:right w:val="none" w:sz="0" w:space="0" w:color="auto"/>
          </w:divBdr>
        </w:div>
        <w:div w:id="34237820">
          <w:marLeft w:val="0"/>
          <w:marRight w:val="0"/>
          <w:marTop w:val="120"/>
          <w:marBottom w:val="120"/>
          <w:divBdr>
            <w:top w:val="none" w:sz="0" w:space="0" w:color="auto"/>
            <w:left w:val="none" w:sz="0" w:space="0" w:color="auto"/>
            <w:bottom w:val="none" w:sz="0" w:space="0" w:color="auto"/>
            <w:right w:val="none" w:sz="0" w:space="0" w:color="auto"/>
          </w:divBdr>
        </w:div>
      </w:divsChild>
    </w:div>
    <w:div w:id="1649356080">
      <w:bodyDiv w:val="1"/>
      <w:marLeft w:val="0"/>
      <w:marRight w:val="0"/>
      <w:marTop w:val="0"/>
      <w:marBottom w:val="0"/>
      <w:divBdr>
        <w:top w:val="none" w:sz="0" w:space="0" w:color="auto"/>
        <w:left w:val="none" w:sz="0" w:space="0" w:color="auto"/>
        <w:bottom w:val="none" w:sz="0" w:space="0" w:color="auto"/>
        <w:right w:val="none" w:sz="0" w:space="0" w:color="auto"/>
      </w:divBdr>
      <w:divsChild>
        <w:div w:id="1754863027">
          <w:marLeft w:val="0"/>
          <w:marRight w:val="0"/>
          <w:marTop w:val="120"/>
          <w:marBottom w:val="120"/>
          <w:divBdr>
            <w:top w:val="none" w:sz="0" w:space="0" w:color="auto"/>
            <w:left w:val="none" w:sz="0" w:space="0" w:color="auto"/>
            <w:bottom w:val="none" w:sz="0" w:space="0" w:color="auto"/>
            <w:right w:val="none" w:sz="0" w:space="0" w:color="auto"/>
          </w:divBdr>
        </w:div>
        <w:div w:id="90007892">
          <w:marLeft w:val="0"/>
          <w:marRight w:val="0"/>
          <w:marTop w:val="120"/>
          <w:marBottom w:val="120"/>
          <w:divBdr>
            <w:top w:val="none" w:sz="0" w:space="0" w:color="auto"/>
            <w:left w:val="none" w:sz="0" w:space="0" w:color="auto"/>
            <w:bottom w:val="none" w:sz="0" w:space="0" w:color="auto"/>
            <w:right w:val="none" w:sz="0" w:space="0" w:color="auto"/>
          </w:divBdr>
        </w:div>
      </w:divsChild>
    </w:div>
    <w:div w:id="1658917753">
      <w:bodyDiv w:val="1"/>
      <w:marLeft w:val="0"/>
      <w:marRight w:val="0"/>
      <w:marTop w:val="0"/>
      <w:marBottom w:val="0"/>
      <w:divBdr>
        <w:top w:val="none" w:sz="0" w:space="0" w:color="auto"/>
        <w:left w:val="none" w:sz="0" w:space="0" w:color="auto"/>
        <w:bottom w:val="none" w:sz="0" w:space="0" w:color="auto"/>
        <w:right w:val="none" w:sz="0" w:space="0" w:color="auto"/>
      </w:divBdr>
      <w:divsChild>
        <w:div w:id="157235365">
          <w:marLeft w:val="0"/>
          <w:marRight w:val="0"/>
          <w:marTop w:val="120"/>
          <w:marBottom w:val="120"/>
          <w:divBdr>
            <w:top w:val="none" w:sz="0" w:space="0" w:color="auto"/>
            <w:left w:val="none" w:sz="0" w:space="0" w:color="auto"/>
            <w:bottom w:val="none" w:sz="0" w:space="0" w:color="auto"/>
            <w:right w:val="none" w:sz="0" w:space="0" w:color="auto"/>
          </w:divBdr>
          <w:divsChild>
            <w:div w:id="1381634997">
              <w:marLeft w:val="0"/>
              <w:marRight w:val="0"/>
              <w:marTop w:val="0"/>
              <w:marBottom w:val="0"/>
              <w:divBdr>
                <w:top w:val="none" w:sz="0" w:space="0" w:color="auto"/>
                <w:left w:val="none" w:sz="0" w:space="0" w:color="auto"/>
                <w:bottom w:val="none" w:sz="0" w:space="0" w:color="auto"/>
                <w:right w:val="none" w:sz="0" w:space="0" w:color="auto"/>
              </w:divBdr>
            </w:div>
          </w:divsChild>
        </w:div>
        <w:div w:id="492187293">
          <w:marLeft w:val="0"/>
          <w:marRight w:val="0"/>
          <w:marTop w:val="120"/>
          <w:marBottom w:val="120"/>
          <w:divBdr>
            <w:top w:val="none" w:sz="0" w:space="0" w:color="auto"/>
            <w:left w:val="none" w:sz="0" w:space="0" w:color="auto"/>
            <w:bottom w:val="none" w:sz="0" w:space="0" w:color="auto"/>
            <w:right w:val="none" w:sz="0" w:space="0" w:color="auto"/>
          </w:divBdr>
          <w:divsChild>
            <w:div w:id="48142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33010">
      <w:bodyDiv w:val="1"/>
      <w:marLeft w:val="0"/>
      <w:marRight w:val="0"/>
      <w:marTop w:val="0"/>
      <w:marBottom w:val="0"/>
      <w:divBdr>
        <w:top w:val="none" w:sz="0" w:space="0" w:color="auto"/>
        <w:left w:val="none" w:sz="0" w:space="0" w:color="auto"/>
        <w:bottom w:val="none" w:sz="0" w:space="0" w:color="auto"/>
        <w:right w:val="none" w:sz="0" w:space="0" w:color="auto"/>
      </w:divBdr>
      <w:divsChild>
        <w:div w:id="225378586">
          <w:marLeft w:val="0"/>
          <w:marRight w:val="0"/>
          <w:marTop w:val="120"/>
          <w:marBottom w:val="120"/>
          <w:divBdr>
            <w:top w:val="none" w:sz="0" w:space="0" w:color="auto"/>
            <w:left w:val="none" w:sz="0" w:space="0" w:color="auto"/>
            <w:bottom w:val="none" w:sz="0" w:space="0" w:color="auto"/>
            <w:right w:val="none" w:sz="0" w:space="0" w:color="auto"/>
          </w:divBdr>
          <w:divsChild>
            <w:div w:id="846286557">
              <w:marLeft w:val="0"/>
              <w:marRight w:val="0"/>
              <w:marTop w:val="0"/>
              <w:marBottom w:val="0"/>
              <w:divBdr>
                <w:top w:val="none" w:sz="0" w:space="0" w:color="auto"/>
                <w:left w:val="none" w:sz="0" w:space="0" w:color="auto"/>
                <w:bottom w:val="none" w:sz="0" w:space="0" w:color="auto"/>
                <w:right w:val="none" w:sz="0" w:space="0" w:color="auto"/>
              </w:divBdr>
            </w:div>
          </w:divsChild>
        </w:div>
        <w:div w:id="180822276">
          <w:marLeft w:val="0"/>
          <w:marRight w:val="0"/>
          <w:marTop w:val="120"/>
          <w:marBottom w:val="120"/>
          <w:divBdr>
            <w:top w:val="none" w:sz="0" w:space="0" w:color="auto"/>
            <w:left w:val="none" w:sz="0" w:space="0" w:color="auto"/>
            <w:bottom w:val="none" w:sz="0" w:space="0" w:color="auto"/>
            <w:right w:val="none" w:sz="0" w:space="0" w:color="auto"/>
          </w:divBdr>
          <w:divsChild>
            <w:div w:id="1047333849">
              <w:marLeft w:val="0"/>
              <w:marRight w:val="0"/>
              <w:marTop w:val="0"/>
              <w:marBottom w:val="0"/>
              <w:divBdr>
                <w:top w:val="none" w:sz="0" w:space="0" w:color="auto"/>
                <w:left w:val="none" w:sz="0" w:space="0" w:color="auto"/>
                <w:bottom w:val="none" w:sz="0" w:space="0" w:color="auto"/>
                <w:right w:val="none" w:sz="0" w:space="0" w:color="auto"/>
              </w:divBdr>
            </w:div>
          </w:divsChild>
        </w:div>
        <w:div w:id="1616446157">
          <w:marLeft w:val="0"/>
          <w:marRight w:val="0"/>
          <w:marTop w:val="120"/>
          <w:marBottom w:val="120"/>
          <w:divBdr>
            <w:top w:val="none" w:sz="0" w:space="0" w:color="auto"/>
            <w:left w:val="none" w:sz="0" w:space="0" w:color="auto"/>
            <w:bottom w:val="none" w:sz="0" w:space="0" w:color="auto"/>
            <w:right w:val="none" w:sz="0" w:space="0" w:color="auto"/>
          </w:divBdr>
          <w:divsChild>
            <w:div w:id="438447984">
              <w:marLeft w:val="0"/>
              <w:marRight w:val="0"/>
              <w:marTop w:val="0"/>
              <w:marBottom w:val="0"/>
              <w:divBdr>
                <w:top w:val="none" w:sz="0" w:space="0" w:color="auto"/>
                <w:left w:val="none" w:sz="0" w:space="0" w:color="auto"/>
                <w:bottom w:val="none" w:sz="0" w:space="0" w:color="auto"/>
                <w:right w:val="none" w:sz="0" w:space="0" w:color="auto"/>
              </w:divBdr>
            </w:div>
          </w:divsChild>
        </w:div>
        <w:div w:id="1285650262">
          <w:marLeft w:val="0"/>
          <w:marRight w:val="0"/>
          <w:marTop w:val="120"/>
          <w:marBottom w:val="120"/>
          <w:divBdr>
            <w:top w:val="none" w:sz="0" w:space="0" w:color="auto"/>
            <w:left w:val="none" w:sz="0" w:space="0" w:color="auto"/>
            <w:bottom w:val="none" w:sz="0" w:space="0" w:color="auto"/>
            <w:right w:val="none" w:sz="0" w:space="0" w:color="auto"/>
          </w:divBdr>
          <w:divsChild>
            <w:div w:id="1839996952">
              <w:marLeft w:val="0"/>
              <w:marRight w:val="0"/>
              <w:marTop w:val="0"/>
              <w:marBottom w:val="0"/>
              <w:divBdr>
                <w:top w:val="none" w:sz="0" w:space="0" w:color="auto"/>
                <w:left w:val="none" w:sz="0" w:space="0" w:color="auto"/>
                <w:bottom w:val="none" w:sz="0" w:space="0" w:color="auto"/>
                <w:right w:val="none" w:sz="0" w:space="0" w:color="auto"/>
              </w:divBdr>
            </w:div>
          </w:divsChild>
        </w:div>
        <w:div w:id="2063627031">
          <w:marLeft w:val="0"/>
          <w:marRight w:val="0"/>
          <w:marTop w:val="120"/>
          <w:marBottom w:val="120"/>
          <w:divBdr>
            <w:top w:val="none" w:sz="0" w:space="0" w:color="auto"/>
            <w:left w:val="none" w:sz="0" w:space="0" w:color="auto"/>
            <w:bottom w:val="none" w:sz="0" w:space="0" w:color="auto"/>
            <w:right w:val="none" w:sz="0" w:space="0" w:color="auto"/>
          </w:divBdr>
          <w:divsChild>
            <w:div w:id="1477137897">
              <w:marLeft w:val="0"/>
              <w:marRight w:val="0"/>
              <w:marTop w:val="0"/>
              <w:marBottom w:val="0"/>
              <w:divBdr>
                <w:top w:val="none" w:sz="0" w:space="0" w:color="auto"/>
                <w:left w:val="none" w:sz="0" w:space="0" w:color="auto"/>
                <w:bottom w:val="none" w:sz="0" w:space="0" w:color="auto"/>
                <w:right w:val="none" w:sz="0" w:space="0" w:color="auto"/>
              </w:divBdr>
            </w:div>
          </w:divsChild>
        </w:div>
        <w:div w:id="874392908">
          <w:marLeft w:val="0"/>
          <w:marRight w:val="0"/>
          <w:marTop w:val="120"/>
          <w:marBottom w:val="120"/>
          <w:divBdr>
            <w:top w:val="none" w:sz="0" w:space="0" w:color="auto"/>
            <w:left w:val="none" w:sz="0" w:space="0" w:color="auto"/>
            <w:bottom w:val="none" w:sz="0" w:space="0" w:color="auto"/>
            <w:right w:val="none" w:sz="0" w:space="0" w:color="auto"/>
          </w:divBdr>
          <w:divsChild>
            <w:div w:id="168493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042656">
      <w:bodyDiv w:val="1"/>
      <w:marLeft w:val="0"/>
      <w:marRight w:val="0"/>
      <w:marTop w:val="0"/>
      <w:marBottom w:val="0"/>
      <w:divBdr>
        <w:top w:val="none" w:sz="0" w:space="0" w:color="auto"/>
        <w:left w:val="none" w:sz="0" w:space="0" w:color="auto"/>
        <w:bottom w:val="none" w:sz="0" w:space="0" w:color="auto"/>
        <w:right w:val="none" w:sz="0" w:space="0" w:color="auto"/>
      </w:divBdr>
      <w:divsChild>
        <w:div w:id="1698045953">
          <w:marLeft w:val="0"/>
          <w:marRight w:val="0"/>
          <w:marTop w:val="120"/>
          <w:marBottom w:val="120"/>
          <w:divBdr>
            <w:top w:val="none" w:sz="0" w:space="0" w:color="auto"/>
            <w:left w:val="none" w:sz="0" w:space="0" w:color="auto"/>
            <w:bottom w:val="none" w:sz="0" w:space="0" w:color="auto"/>
            <w:right w:val="none" w:sz="0" w:space="0" w:color="auto"/>
          </w:divBdr>
        </w:div>
        <w:div w:id="1676032667">
          <w:marLeft w:val="0"/>
          <w:marRight w:val="0"/>
          <w:marTop w:val="120"/>
          <w:marBottom w:val="120"/>
          <w:divBdr>
            <w:top w:val="none" w:sz="0" w:space="0" w:color="auto"/>
            <w:left w:val="none" w:sz="0" w:space="0" w:color="auto"/>
            <w:bottom w:val="none" w:sz="0" w:space="0" w:color="auto"/>
            <w:right w:val="none" w:sz="0" w:space="0" w:color="auto"/>
          </w:divBdr>
        </w:div>
        <w:div w:id="1605533040">
          <w:marLeft w:val="0"/>
          <w:marRight w:val="0"/>
          <w:marTop w:val="120"/>
          <w:marBottom w:val="120"/>
          <w:divBdr>
            <w:top w:val="none" w:sz="0" w:space="0" w:color="auto"/>
            <w:left w:val="none" w:sz="0" w:space="0" w:color="auto"/>
            <w:bottom w:val="none" w:sz="0" w:space="0" w:color="auto"/>
            <w:right w:val="none" w:sz="0" w:space="0" w:color="auto"/>
          </w:divBdr>
        </w:div>
      </w:divsChild>
    </w:div>
    <w:div w:id="1689209009">
      <w:bodyDiv w:val="1"/>
      <w:marLeft w:val="0"/>
      <w:marRight w:val="0"/>
      <w:marTop w:val="0"/>
      <w:marBottom w:val="0"/>
      <w:divBdr>
        <w:top w:val="none" w:sz="0" w:space="0" w:color="auto"/>
        <w:left w:val="none" w:sz="0" w:space="0" w:color="auto"/>
        <w:bottom w:val="none" w:sz="0" w:space="0" w:color="auto"/>
        <w:right w:val="none" w:sz="0" w:space="0" w:color="auto"/>
      </w:divBdr>
      <w:divsChild>
        <w:div w:id="2084789244">
          <w:marLeft w:val="0"/>
          <w:marRight w:val="0"/>
          <w:marTop w:val="120"/>
          <w:marBottom w:val="120"/>
          <w:divBdr>
            <w:top w:val="none" w:sz="0" w:space="0" w:color="auto"/>
            <w:left w:val="none" w:sz="0" w:space="0" w:color="auto"/>
            <w:bottom w:val="none" w:sz="0" w:space="0" w:color="auto"/>
            <w:right w:val="none" w:sz="0" w:space="0" w:color="auto"/>
          </w:divBdr>
        </w:div>
        <w:div w:id="2055930095">
          <w:marLeft w:val="0"/>
          <w:marRight w:val="0"/>
          <w:marTop w:val="120"/>
          <w:marBottom w:val="120"/>
          <w:divBdr>
            <w:top w:val="none" w:sz="0" w:space="0" w:color="auto"/>
            <w:left w:val="none" w:sz="0" w:space="0" w:color="auto"/>
            <w:bottom w:val="none" w:sz="0" w:space="0" w:color="auto"/>
            <w:right w:val="none" w:sz="0" w:space="0" w:color="auto"/>
          </w:divBdr>
        </w:div>
      </w:divsChild>
    </w:div>
    <w:div w:id="1711418399">
      <w:bodyDiv w:val="1"/>
      <w:marLeft w:val="0"/>
      <w:marRight w:val="0"/>
      <w:marTop w:val="0"/>
      <w:marBottom w:val="0"/>
      <w:divBdr>
        <w:top w:val="none" w:sz="0" w:space="0" w:color="auto"/>
        <w:left w:val="none" w:sz="0" w:space="0" w:color="auto"/>
        <w:bottom w:val="none" w:sz="0" w:space="0" w:color="auto"/>
        <w:right w:val="none" w:sz="0" w:space="0" w:color="auto"/>
      </w:divBdr>
      <w:divsChild>
        <w:div w:id="2015180710">
          <w:marLeft w:val="0"/>
          <w:marRight w:val="0"/>
          <w:marTop w:val="120"/>
          <w:marBottom w:val="120"/>
          <w:divBdr>
            <w:top w:val="none" w:sz="0" w:space="0" w:color="auto"/>
            <w:left w:val="none" w:sz="0" w:space="0" w:color="auto"/>
            <w:bottom w:val="none" w:sz="0" w:space="0" w:color="auto"/>
            <w:right w:val="none" w:sz="0" w:space="0" w:color="auto"/>
          </w:divBdr>
          <w:divsChild>
            <w:div w:id="530263673">
              <w:marLeft w:val="0"/>
              <w:marRight w:val="0"/>
              <w:marTop w:val="0"/>
              <w:marBottom w:val="0"/>
              <w:divBdr>
                <w:top w:val="none" w:sz="0" w:space="0" w:color="auto"/>
                <w:left w:val="none" w:sz="0" w:space="0" w:color="auto"/>
                <w:bottom w:val="none" w:sz="0" w:space="0" w:color="auto"/>
                <w:right w:val="none" w:sz="0" w:space="0" w:color="auto"/>
              </w:divBdr>
            </w:div>
          </w:divsChild>
        </w:div>
        <w:div w:id="1501657169">
          <w:marLeft w:val="0"/>
          <w:marRight w:val="0"/>
          <w:marTop w:val="120"/>
          <w:marBottom w:val="120"/>
          <w:divBdr>
            <w:top w:val="none" w:sz="0" w:space="0" w:color="auto"/>
            <w:left w:val="none" w:sz="0" w:space="0" w:color="auto"/>
            <w:bottom w:val="none" w:sz="0" w:space="0" w:color="auto"/>
            <w:right w:val="none" w:sz="0" w:space="0" w:color="auto"/>
          </w:divBdr>
          <w:divsChild>
            <w:div w:id="166678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703849">
      <w:bodyDiv w:val="1"/>
      <w:marLeft w:val="0"/>
      <w:marRight w:val="0"/>
      <w:marTop w:val="0"/>
      <w:marBottom w:val="0"/>
      <w:divBdr>
        <w:top w:val="none" w:sz="0" w:space="0" w:color="auto"/>
        <w:left w:val="none" w:sz="0" w:space="0" w:color="auto"/>
        <w:bottom w:val="none" w:sz="0" w:space="0" w:color="auto"/>
        <w:right w:val="none" w:sz="0" w:space="0" w:color="auto"/>
      </w:divBdr>
      <w:divsChild>
        <w:div w:id="1911188140">
          <w:marLeft w:val="0"/>
          <w:marRight w:val="0"/>
          <w:marTop w:val="120"/>
          <w:marBottom w:val="120"/>
          <w:divBdr>
            <w:top w:val="none" w:sz="0" w:space="0" w:color="auto"/>
            <w:left w:val="none" w:sz="0" w:space="0" w:color="auto"/>
            <w:bottom w:val="none" w:sz="0" w:space="0" w:color="auto"/>
            <w:right w:val="none" w:sz="0" w:space="0" w:color="auto"/>
          </w:divBdr>
          <w:divsChild>
            <w:div w:id="111631072">
              <w:marLeft w:val="0"/>
              <w:marRight w:val="0"/>
              <w:marTop w:val="0"/>
              <w:marBottom w:val="0"/>
              <w:divBdr>
                <w:top w:val="none" w:sz="0" w:space="0" w:color="auto"/>
                <w:left w:val="none" w:sz="0" w:space="0" w:color="auto"/>
                <w:bottom w:val="none" w:sz="0" w:space="0" w:color="auto"/>
                <w:right w:val="none" w:sz="0" w:space="0" w:color="auto"/>
              </w:divBdr>
            </w:div>
          </w:divsChild>
        </w:div>
        <w:div w:id="1952977680">
          <w:marLeft w:val="0"/>
          <w:marRight w:val="0"/>
          <w:marTop w:val="120"/>
          <w:marBottom w:val="120"/>
          <w:divBdr>
            <w:top w:val="none" w:sz="0" w:space="0" w:color="auto"/>
            <w:left w:val="none" w:sz="0" w:space="0" w:color="auto"/>
            <w:bottom w:val="none" w:sz="0" w:space="0" w:color="auto"/>
            <w:right w:val="none" w:sz="0" w:space="0" w:color="auto"/>
          </w:divBdr>
          <w:divsChild>
            <w:div w:id="1679579555">
              <w:marLeft w:val="0"/>
              <w:marRight w:val="0"/>
              <w:marTop w:val="0"/>
              <w:marBottom w:val="0"/>
              <w:divBdr>
                <w:top w:val="none" w:sz="0" w:space="0" w:color="auto"/>
                <w:left w:val="none" w:sz="0" w:space="0" w:color="auto"/>
                <w:bottom w:val="none" w:sz="0" w:space="0" w:color="auto"/>
                <w:right w:val="none" w:sz="0" w:space="0" w:color="auto"/>
              </w:divBdr>
            </w:div>
          </w:divsChild>
        </w:div>
        <w:div w:id="1125613229">
          <w:marLeft w:val="0"/>
          <w:marRight w:val="0"/>
          <w:marTop w:val="120"/>
          <w:marBottom w:val="120"/>
          <w:divBdr>
            <w:top w:val="none" w:sz="0" w:space="0" w:color="auto"/>
            <w:left w:val="none" w:sz="0" w:space="0" w:color="auto"/>
            <w:bottom w:val="none" w:sz="0" w:space="0" w:color="auto"/>
            <w:right w:val="none" w:sz="0" w:space="0" w:color="auto"/>
          </w:divBdr>
          <w:divsChild>
            <w:div w:id="175331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037560">
      <w:bodyDiv w:val="1"/>
      <w:marLeft w:val="0"/>
      <w:marRight w:val="0"/>
      <w:marTop w:val="0"/>
      <w:marBottom w:val="0"/>
      <w:divBdr>
        <w:top w:val="none" w:sz="0" w:space="0" w:color="auto"/>
        <w:left w:val="none" w:sz="0" w:space="0" w:color="auto"/>
        <w:bottom w:val="none" w:sz="0" w:space="0" w:color="auto"/>
        <w:right w:val="none" w:sz="0" w:space="0" w:color="auto"/>
      </w:divBdr>
      <w:divsChild>
        <w:div w:id="325133684">
          <w:marLeft w:val="0"/>
          <w:marRight w:val="0"/>
          <w:marTop w:val="120"/>
          <w:marBottom w:val="120"/>
          <w:divBdr>
            <w:top w:val="none" w:sz="0" w:space="0" w:color="auto"/>
            <w:left w:val="none" w:sz="0" w:space="0" w:color="auto"/>
            <w:bottom w:val="none" w:sz="0" w:space="0" w:color="auto"/>
            <w:right w:val="none" w:sz="0" w:space="0" w:color="auto"/>
          </w:divBdr>
        </w:div>
        <w:div w:id="1721973783">
          <w:marLeft w:val="0"/>
          <w:marRight w:val="0"/>
          <w:marTop w:val="120"/>
          <w:marBottom w:val="120"/>
          <w:divBdr>
            <w:top w:val="none" w:sz="0" w:space="0" w:color="auto"/>
            <w:left w:val="none" w:sz="0" w:space="0" w:color="auto"/>
            <w:bottom w:val="none" w:sz="0" w:space="0" w:color="auto"/>
            <w:right w:val="none" w:sz="0" w:space="0" w:color="auto"/>
          </w:divBdr>
        </w:div>
        <w:div w:id="1732271524">
          <w:marLeft w:val="0"/>
          <w:marRight w:val="0"/>
          <w:marTop w:val="120"/>
          <w:marBottom w:val="120"/>
          <w:divBdr>
            <w:top w:val="none" w:sz="0" w:space="0" w:color="auto"/>
            <w:left w:val="none" w:sz="0" w:space="0" w:color="auto"/>
            <w:bottom w:val="none" w:sz="0" w:space="0" w:color="auto"/>
            <w:right w:val="none" w:sz="0" w:space="0" w:color="auto"/>
          </w:divBdr>
        </w:div>
        <w:div w:id="1952779636">
          <w:marLeft w:val="0"/>
          <w:marRight w:val="0"/>
          <w:marTop w:val="120"/>
          <w:marBottom w:val="120"/>
          <w:divBdr>
            <w:top w:val="none" w:sz="0" w:space="0" w:color="auto"/>
            <w:left w:val="none" w:sz="0" w:space="0" w:color="auto"/>
            <w:bottom w:val="none" w:sz="0" w:space="0" w:color="auto"/>
            <w:right w:val="none" w:sz="0" w:space="0" w:color="auto"/>
          </w:divBdr>
        </w:div>
        <w:div w:id="681005274">
          <w:marLeft w:val="0"/>
          <w:marRight w:val="0"/>
          <w:marTop w:val="120"/>
          <w:marBottom w:val="120"/>
          <w:divBdr>
            <w:top w:val="none" w:sz="0" w:space="0" w:color="auto"/>
            <w:left w:val="none" w:sz="0" w:space="0" w:color="auto"/>
            <w:bottom w:val="none" w:sz="0" w:space="0" w:color="auto"/>
            <w:right w:val="none" w:sz="0" w:space="0" w:color="auto"/>
          </w:divBdr>
        </w:div>
      </w:divsChild>
    </w:div>
    <w:div w:id="1734356143">
      <w:bodyDiv w:val="1"/>
      <w:marLeft w:val="0"/>
      <w:marRight w:val="0"/>
      <w:marTop w:val="0"/>
      <w:marBottom w:val="0"/>
      <w:divBdr>
        <w:top w:val="none" w:sz="0" w:space="0" w:color="auto"/>
        <w:left w:val="none" w:sz="0" w:space="0" w:color="auto"/>
        <w:bottom w:val="none" w:sz="0" w:space="0" w:color="auto"/>
        <w:right w:val="none" w:sz="0" w:space="0" w:color="auto"/>
      </w:divBdr>
      <w:divsChild>
        <w:div w:id="1879707566">
          <w:marLeft w:val="0"/>
          <w:marRight w:val="0"/>
          <w:marTop w:val="120"/>
          <w:marBottom w:val="120"/>
          <w:divBdr>
            <w:top w:val="none" w:sz="0" w:space="0" w:color="auto"/>
            <w:left w:val="none" w:sz="0" w:space="0" w:color="auto"/>
            <w:bottom w:val="none" w:sz="0" w:space="0" w:color="auto"/>
            <w:right w:val="none" w:sz="0" w:space="0" w:color="auto"/>
          </w:divBdr>
        </w:div>
        <w:div w:id="384837170">
          <w:marLeft w:val="0"/>
          <w:marRight w:val="0"/>
          <w:marTop w:val="120"/>
          <w:marBottom w:val="120"/>
          <w:divBdr>
            <w:top w:val="none" w:sz="0" w:space="0" w:color="auto"/>
            <w:left w:val="none" w:sz="0" w:space="0" w:color="auto"/>
            <w:bottom w:val="none" w:sz="0" w:space="0" w:color="auto"/>
            <w:right w:val="none" w:sz="0" w:space="0" w:color="auto"/>
          </w:divBdr>
        </w:div>
        <w:div w:id="1526094130">
          <w:marLeft w:val="0"/>
          <w:marRight w:val="0"/>
          <w:marTop w:val="120"/>
          <w:marBottom w:val="120"/>
          <w:divBdr>
            <w:top w:val="none" w:sz="0" w:space="0" w:color="auto"/>
            <w:left w:val="none" w:sz="0" w:space="0" w:color="auto"/>
            <w:bottom w:val="none" w:sz="0" w:space="0" w:color="auto"/>
            <w:right w:val="none" w:sz="0" w:space="0" w:color="auto"/>
          </w:divBdr>
        </w:div>
        <w:div w:id="1820462236">
          <w:marLeft w:val="0"/>
          <w:marRight w:val="0"/>
          <w:marTop w:val="120"/>
          <w:marBottom w:val="120"/>
          <w:divBdr>
            <w:top w:val="none" w:sz="0" w:space="0" w:color="auto"/>
            <w:left w:val="none" w:sz="0" w:space="0" w:color="auto"/>
            <w:bottom w:val="none" w:sz="0" w:space="0" w:color="auto"/>
            <w:right w:val="none" w:sz="0" w:space="0" w:color="auto"/>
          </w:divBdr>
        </w:div>
        <w:div w:id="1470702694">
          <w:marLeft w:val="0"/>
          <w:marRight w:val="0"/>
          <w:marTop w:val="120"/>
          <w:marBottom w:val="120"/>
          <w:divBdr>
            <w:top w:val="none" w:sz="0" w:space="0" w:color="auto"/>
            <w:left w:val="none" w:sz="0" w:space="0" w:color="auto"/>
            <w:bottom w:val="none" w:sz="0" w:space="0" w:color="auto"/>
            <w:right w:val="none" w:sz="0" w:space="0" w:color="auto"/>
          </w:divBdr>
        </w:div>
        <w:div w:id="1703628488">
          <w:marLeft w:val="0"/>
          <w:marRight w:val="0"/>
          <w:marTop w:val="120"/>
          <w:marBottom w:val="120"/>
          <w:divBdr>
            <w:top w:val="none" w:sz="0" w:space="0" w:color="auto"/>
            <w:left w:val="none" w:sz="0" w:space="0" w:color="auto"/>
            <w:bottom w:val="none" w:sz="0" w:space="0" w:color="auto"/>
            <w:right w:val="none" w:sz="0" w:space="0" w:color="auto"/>
          </w:divBdr>
        </w:div>
        <w:div w:id="1588418619">
          <w:marLeft w:val="0"/>
          <w:marRight w:val="0"/>
          <w:marTop w:val="120"/>
          <w:marBottom w:val="120"/>
          <w:divBdr>
            <w:top w:val="none" w:sz="0" w:space="0" w:color="auto"/>
            <w:left w:val="none" w:sz="0" w:space="0" w:color="auto"/>
            <w:bottom w:val="none" w:sz="0" w:space="0" w:color="auto"/>
            <w:right w:val="none" w:sz="0" w:space="0" w:color="auto"/>
          </w:divBdr>
        </w:div>
      </w:divsChild>
    </w:div>
    <w:div w:id="1738741893">
      <w:bodyDiv w:val="1"/>
      <w:marLeft w:val="0"/>
      <w:marRight w:val="0"/>
      <w:marTop w:val="0"/>
      <w:marBottom w:val="0"/>
      <w:divBdr>
        <w:top w:val="none" w:sz="0" w:space="0" w:color="auto"/>
        <w:left w:val="none" w:sz="0" w:space="0" w:color="auto"/>
        <w:bottom w:val="none" w:sz="0" w:space="0" w:color="auto"/>
        <w:right w:val="none" w:sz="0" w:space="0" w:color="auto"/>
      </w:divBdr>
      <w:divsChild>
        <w:div w:id="2123841704">
          <w:marLeft w:val="0"/>
          <w:marRight w:val="0"/>
          <w:marTop w:val="120"/>
          <w:marBottom w:val="120"/>
          <w:divBdr>
            <w:top w:val="none" w:sz="0" w:space="0" w:color="auto"/>
            <w:left w:val="none" w:sz="0" w:space="0" w:color="auto"/>
            <w:bottom w:val="none" w:sz="0" w:space="0" w:color="auto"/>
            <w:right w:val="none" w:sz="0" w:space="0" w:color="auto"/>
          </w:divBdr>
          <w:divsChild>
            <w:div w:id="1127043751">
              <w:marLeft w:val="0"/>
              <w:marRight w:val="0"/>
              <w:marTop w:val="0"/>
              <w:marBottom w:val="0"/>
              <w:divBdr>
                <w:top w:val="none" w:sz="0" w:space="0" w:color="auto"/>
                <w:left w:val="none" w:sz="0" w:space="0" w:color="auto"/>
                <w:bottom w:val="none" w:sz="0" w:space="0" w:color="auto"/>
                <w:right w:val="none" w:sz="0" w:space="0" w:color="auto"/>
              </w:divBdr>
            </w:div>
          </w:divsChild>
        </w:div>
        <w:div w:id="1662273728">
          <w:marLeft w:val="0"/>
          <w:marRight w:val="0"/>
          <w:marTop w:val="120"/>
          <w:marBottom w:val="120"/>
          <w:divBdr>
            <w:top w:val="none" w:sz="0" w:space="0" w:color="auto"/>
            <w:left w:val="none" w:sz="0" w:space="0" w:color="auto"/>
            <w:bottom w:val="none" w:sz="0" w:space="0" w:color="auto"/>
            <w:right w:val="none" w:sz="0" w:space="0" w:color="auto"/>
          </w:divBdr>
          <w:divsChild>
            <w:div w:id="2126192968">
              <w:marLeft w:val="0"/>
              <w:marRight w:val="0"/>
              <w:marTop w:val="0"/>
              <w:marBottom w:val="0"/>
              <w:divBdr>
                <w:top w:val="none" w:sz="0" w:space="0" w:color="auto"/>
                <w:left w:val="none" w:sz="0" w:space="0" w:color="auto"/>
                <w:bottom w:val="none" w:sz="0" w:space="0" w:color="auto"/>
                <w:right w:val="none" w:sz="0" w:space="0" w:color="auto"/>
              </w:divBdr>
            </w:div>
          </w:divsChild>
        </w:div>
        <w:div w:id="1505049346">
          <w:marLeft w:val="0"/>
          <w:marRight w:val="0"/>
          <w:marTop w:val="120"/>
          <w:marBottom w:val="120"/>
          <w:divBdr>
            <w:top w:val="none" w:sz="0" w:space="0" w:color="auto"/>
            <w:left w:val="none" w:sz="0" w:space="0" w:color="auto"/>
            <w:bottom w:val="none" w:sz="0" w:space="0" w:color="auto"/>
            <w:right w:val="none" w:sz="0" w:space="0" w:color="auto"/>
          </w:divBdr>
          <w:divsChild>
            <w:div w:id="211609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099278">
      <w:bodyDiv w:val="1"/>
      <w:marLeft w:val="0"/>
      <w:marRight w:val="0"/>
      <w:marTop w:val="0"/>
      <w:marBottom w:val="0"/>
      <w:divBdr>
        <w:top w:val="none" w:sz="0" w:space="0" w:color="auto"/>
        <w:left w:val="none" w:sz="0" w:space="0" w:color="auto"/>
        <w:bottom w:val="none" w:sz="0" w:space="0" w:color="auto"/>
        <w:right w:val="none" w:sz="0" w:space="0" w:color="auto"/>
      </w:divBdr>
      <w:divsChild>
        <w:div w:id="624000660">
          <w:marLeft w:val="0"/>
          <w:marRight w:val="0"/>
          <w:marTop w:val="120"/>
          <w:marBottom w:val="120"/>
          <w:divBdr>
            <w:top w:val="none" w:sz="0" w:space="0" w:color="auto"/>
            <w:left w:val="none" w:sz="0" w:space="0" w:color="auto"/>
            <w:bottom w:val="none" w:sz="0" w:space="0" w:color="auto"/>
            <w:right w:val="none" w:sz="0" w:space="0" w:color="auto"/>
          </w:divBdr>
        </w:div>
        <w:div w:id="264195212">
          <w:marLeft w:val="0"/>
          <w:marRight w:val="0"/>
          <w:marTop w:val="120"/>
          <w:marBottom w:val="120"/>
          <w:divBdr>
            <w:top w:val="none" w:sz="0" w:space="0" w:color="auto"/>
            <w:left w:val="none" w:sz="0" w:space="0" w:color="auto"/>
            <w:bottom w:val="none" w:sz="0" w:space="0" w:color="auto"/>
            <w:right w:val="none" w:sz="0" w:space="0" w:color="auto"/>
          </w:divBdr>
        </w:div>
        <w:div w:id="1192494413">
          <w:marLeft w:val="0"/>
          <w:marRight w:val="0"/>
          <w:marTop w:val="120"/>
          <w:marBottom w:val="120"/>
          <w:divBdr>
            <w:top w:val="none" w:sz="0" w:space="0" w:color="auto"/>
            <w:left w:val="none" w:sz="0" w:space="0" w:color="auto"/>
            <w:bottom w:val="none" w:sz="0" w:space="0" w:color="auto"/>
            <w:right w:val="none" w:sz="0" w:space="0" w:color="auto"/>
          </w:divBdr>
        </w:div>
      </w:divsChild>
    </w:div>
    <w:div w:id="1754349572">
      <w:bodyDiv w:val="1"/>
      <w:marLeft w:val="0"/>
      <w:marRight w:val="0"/>
      <w:marTop w:val="0"/>
      <w:marBottom w:val="0"/>
      <w:divBdr>
        <w:top w:val="none" w:sz="0" w:space="0" w:color="auto"/>
        <w:left w:val="none" w:sz="0" w:space="0" w:color="auto"/>
        <w:bottom w:val="none" w:sz="0" w:space="0" w:color="auto"/>
        <w:right w:val="none" w:sz="0" w:space="0" w:color="auto"/>
      </w:divBdr>
      <w:divsChild>
        <w:div w:id="1197084078">
          <w:marLeft w:val="0"/>
          <w:marRight w:val="0"/>
          <w:marTop w:val="120"/>
          <w:marBottom w:val="120"/>
          <w:divBdr>
            <w:top w:val="none" w:sz="0" w:space="0" w:color="auto"/>
            <w:left w:val="none" w:sz="0" w:space="0" w:color="auto"/>
            <w:bottom w:val="none" w:sz="0" w:space="0" w:color="auto"/>
            <w:right w:val="none" w:sz="0" w:space="0" w:color="auto"/>
          </w:divBdr>
        </w:div>
        <w:div w:id="1381251707">
          <w:marLeft w:val="0"/>
          <w:marRight w:val="0"/>
          <w:marTop w:val="120"/>
          <w:marBottom w:val="120"/>
          <w:divBdr>
            <w:top w:val="none" w:sz="0" w:space="0" w:color="auto"/>
            <w:left w:val="none" w:sz="0" w:space="0" w:color="auto"/>
            <w:bottom w:val="none" w:sz="0" w:space="0" w:color="auto"/>
            <w:right w:val="none" w:sz="0" w:space="0" w:color="auto"/>
          </w:divBdr>
        </w:div>
        <w:div w:id="153959871">
          <w:marLeft w:val="0"/>
          <w:marRight w:val="0"/>
          <w:marTop w:val="120"/>
          <w:marBottom w:val="120"/>
          <w:divBdr>
            <w:top w:val="none" w:sz="0" w:space="0" w:color="auto"/>
            <w:left w:val="none" w:sz="0" w:space="0" w:color="auto"/>
            <w:bottom w:val="none" w:sz="0" w:space="0" w:color="auto"/>
            <w:right w:val="none" w:sz="0" w:space="0" w:color="auto"/>
          </w:divBdr>
        </w:div>
        <w:div w:id="1849246387">
          <w:marLeft w:val="0"/>
          <w:marRight w:val="0"/>
          <w:marTop w:val="120"/>
          <w:marBottom w:val="120"/>
          <w:divBdr>
            <w:top w:val="none" w:sz="0" w:space="0" w:color="auto"/>
            <w:left w:val="none" w:sz="0" w:space="0" w:color="auto"/>
            <w:bottom w:val="none" w:sz="0" w:space="0" w:color="auto"/>
            <w:right w:val="none" w:sz="0" w:space="0" w:color="auto"/>
          </w:divBdr>
        </w:div>
      </w:divsChild>
    </w:div>
    <w:div w:id="1758096625">
      <w:bodyDiv w:val="1"/>
      <w:marLeft w:val="0"/>
      <w:marRight w:val="0"/>
      <w:marTop w:val="0"/>
      <w:marBottom w:val="0"/>
      <w:divBdr>
        <w:top w:val="none" w:sz="0" w:space="0" w:color="auto"/>
        <w:left w:val="none" w:sz="0" w:space="0" w:color="auto"/>
        <w:bottom w:val="none" w:sz="0" w:space="0" w:color="auto"/>
        <w:right w:val="none" w:sz="0" w:space="0" w:color="auto"/>
      </w:divBdr>
      <w:divsChild>
        <w:div w:id="675886305">
          <w:marLeft w:val="0"/>
          <w:marRight w:val="0"/>
          <w:marTop w:val="120"/>
          <w:marBottom w:val="120"/>
          <w:divBdr>
            <w:top w:val="none" w:sz="0" w:space="0" w:color="auto"/>
            <w:left w:val="none" w:sz="0" w:space="0" w:color="auto"/>
            <w:bottom w:val="none" w:sz="0" w:space="0" w:color="auto"/>
            <w:right w:val="none" w:sz="0" w:space="0" w:color="auto"/>
          </w:divBdr>
        </w:div>
        <w:div w:id="665741031">
          <w:marLeft w:val="0"/>
          <w:marRight w:val="0"/>
          <w:marTop w:val="120"/>
          <w:marBottom w:val="120"/>
          <w:divBdr>
            <w:top w:val="none" w:sz="0" w:space="0" w:color="auto"/>
            <w:left w:val="none" w:sz="0" w:space="0" w:color="auto"/>
            <w:bottom w:val="none" w:sz="0" w:space="0" w:color="auto"/>
            <w:right w:val="none" w:sz="0" w:space="0" w:color="auto"/>
          </w:divBdr>
        </w:div>
        <w:div w:id="1125658781">
          <w:marLeft w:val="0"/>
          <w:marRight w:val="0"/>
          <w:marTop w:val="120"/>
          <w:marBottom w:val="120"/>
          <w:divBdr>
            <w:top w:val="none" w:sz="0" w:space="0" w:color="auto"/>
            <w:left w:val="none" w:sz="0" w:space="0" w:color="auto"/>
            <w:bottom w:val="none" w:sz="0" w:space="0" w:color="auto"/>
            <w:right w:val="none" w:sz="0" w:space="0" w:color="auto"/>
          </w:divBdr>
        </w:div>
        <w:div w:id="44456786">
          <w:marLeft w:val="0"/>
          <w:marRight w:val="0"/>
          <w:marTop w:val="120"/>
          <w:marBottom w:val="120"/>
          <w:divBdr>
            <w:top w:val="none" w:sz="0" w:space="0" w:color="auto"/>
            <w:left w:val="none" w:sz="0" w:space="0" w:color="auto"/>
            <w:bottom w:val="none" w:sz="0" w:space="0" w:color="auto"/>
            <w:right w:val="none" w:sz="0" w:space="0" w:color="auto"/>
          </w:divBdr>
        </w:div>
        <w:div w:id="2128960054">
          <w:marLeft w:val="0"/>
          <w:marRight w:val="0"/>
          <w:marTop w:val="120"/>
          <w:marBottom w:val="120"/>
          <w:divBdr>
            <w:top w:val="none" w:sz="0" w:space="0" w:color="auto"/>
            <w:left w:val="none" w:sz="0" w:space="0" w:color="auto"/>
            <w:bottom w:val="none" w:sz="0" w:space="0" w:color="auto"/>
            <w:right w:val="none" w:sz="0" w:space="0" w:color="auto"/>
          </w:divBdr>
        </w:div>
        <w:div w:id="1906253362">
          <w:marLeft w:val="0"/>
          <w:marRight w:val="0"/>
          <w:marTop w:val="120"/>
          <w:marBottom w:val="120"/>
          <w:divBdr>
            <w:top w:val="none" w:sz="0" w:space="0" w:color="auto"/>
            <w:left w:val="none" w:sz="0" w:space="0" w:color="auto"/>
            <w:bottom w:val="none" w:sz="0" w:space="0" w:color="auto"/>
            <w:right w:val="none" w:sz="0" w:space="0" w:color="auto"/>
          </w:divBdr>
        </w:div>
      </w:divsChild>
    </w:div>
    <w:div w:id="1780445917">
      <w:bodyDiv w:val="1"/>
      <w:marLeft w:val="0"/>
      <w:marRight w:val="0"/>
      <w:marTop w:val="0"/>
      <w:marBottom w:val="0"/>
      <w:divBdr>
        <w:top w:val="none" w:sz="0" w:space="0" w:color="auto"/>
        <w:left w:val="none" w:sz="0" w:space="0" w:color="auto"/>
        <w:bottom w:val="none" w:sz="0" w:space="0" w:color="auto"/>
        <w:right w:val="none" w:sz="0" w:space="0" w:color="auto"/>
      </w:divBdr>
      <w:divsChild>
        <w:div w:id="928583596">
          <w:marLeft w:val="0"/>
          <w:marRight w:val="0"/>
          <w:marTop w:val="120"/>
          <w:marBottom w:val="120"/>
          <w:divBdr>
            <w:top w:val="none" w:sz="0" w:space="0" w:color="auto"/>
            <w:left w:val="none" w:sz="0" w:space="0" w:color="auto"/>
            <w:bottom w:val="none" w:sz="0" w:space="0" w:color="auto"/>
            <w:right w:val="none" w:sz="0" w:space="0" w:color="auto"/>
          </w:divBdr>
        </w:div>
        <w:div w:id="1317294252">
          <w:marLeft w:val="0"/>
          <w:marRight w:val="0"/>
          <w:marTop w:val="120"/>
          <w:marBottom w:val="120"/>
          <w:divBdr>
            <w:top w:val="none" w:sz="0" w:space="0" w:color="auto"/>
            <w:left w:val="none" w:sz="0" w:space="0" w:color="auto"/>
            <w:bottom w:val="none" w:sz="0" w:space="0" w:color="auto"/>
            <w:right w:val="none" w:sz="0" w:space="0" w:color="auto"/>
          </w:divBdr>
        </w:div>
      </w:divsChild>
    </w:div>
    <w:div w:id="1835535008">
      <w:bodyDiv w:val="1"/>
      <w:marLeft w:val="0"/>
      <w:marRight w:val="0"/>
      <w:marTop w:val="0"/>
      <w:marBottom w:val="0"/>
      <w:divBdr>
        <w:top w:val="none" w:sz="0" w:space="0" w:color="auto"/>
        <w:left w:val="none" w:sz="0" w:space="0" w:color="auto"/>
        <w:bottom w:val="none" w:sz="0" w:space="0" w:color="auto"/>
        <w:right w:val="none" w:sz="0" w:space="0" w:color="auto"/>
      </w:divBdr>
      <w:divsChild>
        <w:div w:id="519130411">
          <w:marLeft w:val="0"/>
          <w:marRight w:val="0"/>
          <w:marTop w:val="120"/>
          <w:marBottom w:val="120"/>
          <w:divBdr>
            <w:top w:val="none" w:sz="0" w:space="0" w:color="auto"/>
            <w:left w:val="none" w:sz="0" w:space="0" w:color="auto"/>
            <w:bottom w:val="none" w:sz="0" w:space="0" w:color="auto"/>
            <w:right w:val="none" w:sz="0" w:space="0" w:color="auto"/>
          </w:divBdr>
        </w:div>
        <w:div w:id="168953252">
          <w:marLeft w:val="0"/>
          <w:marRight w:val="0"/>
          <w:marTop w:val="120"/>
          <w:marBottom w:val="120"/>
          <w:divBdr>
            <w:top w:val="none" w:sz="0" w:space="0" w:color="auto"/>
            <w:left w:val="none" w:sz="0" w:space="0" w:color="auto"/>
            <w:bottom w:val="none" w:sz="0" w:space="0" w:color="auto"/>
            <w:right w:val="none" w:sz="0" w:space="0" w:color="auto"/>
          </w:divBdr>
        </w:div>
      </w:divsChild>
    </w:div>
    <w:div w:id="1842306289">
      <w:bodyDiv w:val="1"/>
      <w:marLeft w:val="0"/>
      <w:marRight w:val="0"/>
      <w:marTop w:val="0"/>
      <w:marBottom w:val="0"/>
      <w:divBdr>
        <w:top w:val="none" w:sz="0" w:space="0" w:color="auto"/>
        <w:left w:val="none" w:sz="0" w:space="0" w:color="auto"/>
        <w:bottom w:val="none" w:sz="0" w:space="0" w:color="auto"/>
        <w:right w:val="none" w:sz="0" w:space="0" w:color="auto"/>
      </w:divBdr>
      <w:divsChild>
        <w:div w:id="242641329">
          <w:marLeft w:val="0"/>
          <w:marRight w:val="0"/>
          <w:marTop w:val="120"/>
          <w:marBottom w:val="120"/>
          <w:divBdr>
            <w:top w:val="none" w:sz="0" w:space="0" w:color="auto"/>
            <w:left w:val="none" w:sz="0" w:space="0" w:color="auto"/>
            <w:bottom w:val="none" w:sz="0" w:space="0" w:color="auto"/>
            <w:right w:val="none" w:sz="0" w:space="0" w:color="auto"/>
          </w:divBdr>
        </w:div>
        <w:div w:id="1569536553">
          <w:marLeft w:val="0"/>
          <w:marRight w:val="0"/>
          <w:marTop w:val="120"/>
          <w:marBottom w:val="120"/>
          <w:divBdr>
            <w:top w:val="none" w:sz="0" w:space="0" w:color="auto"/>
            <w:left w:val="none" w:sz="0" w:space="0" w:color="auto"/>
            <w:bottom w:val="none" w:sz="0" w:space="0" w:color="auto"/>
            <w:right w:val="none" w:sz="0" w:space="0" w:color="auto"/>
          </w:divBdr>
        </w:div>
        <w:div w:id="1646473839">
          <w:marLeft w:val="0"/>
          <w:marRight w:val="0"/>
          <w:marTop w:val="120"/>
          <w:marBottom w:val="120"/>
          <w:divBdr>
            <w:top w:val="none" w:sz="0" w:space="0" w:color="auto"/>
            <w:left w:val="none" w:sz="0" w:space="0" w:color="auto"/>
            <w:bottom w:val="none" w:sz="0" w:space="0" w:color="auto"/>
            <w:right w:val="none" w:sz="0" w:space="0" w:color="auto"/>
          </w:divBdr>
        </w:div>
      </w:divsChild>
    </w:div>
    <w:div w:id="1862861891">
      <w:bodyDiv w:val="1"/>
      <w:marLeft w:val="0"/>
      <w:marRight w:val="0"/>
      <w:marTop w:val="0"/>
      <w:marBottom w:val="0"/>
      <w:divBdr>
        <w:top w:val="none" w:sz="0" w:space="0" w:color="auto"/>
        <w:left w:val="none" w:sz="0" w:space="0" w:color="auto"/>
        <w:bottom w:val="none" w:sz="0" w:space="0" w:color="auto"/>
        <w:right w:val="none" w:sz="0" w:space="0" w:color="auto"/>
      </w:divBdr>
      <w:divsChild>
        <w:div w:id="368530848">
          <w:marLeft w:val="0"/>
          <w:marRight w:val="0"/>
          <w:marTop w:val="120"/>
          <w:marBottom w:val="120"/>
          <w:divBdr>
            <w:top w:val="none" w:sz="0" w:space="0" w:color="auto"/>
            <w:left w:val="none" w:sz="0" w:space="0" w:color="auto"/>
            <w:bottom w:val="none" w:sz="0" w:space="0" w:color="auto"/>
            <w:right w:val="none" w:sz="0" w:space="0" w:color="auto"/>
          </w:divBdr>
        </w:div>
        <w:div w:id="9528393">
          <w:marLeft w:val="0"/>
          <w:marRight w:val="0"/>
          <w:marTop w:val="120"/>
          <w:marBottom w:val="120"/>
          <w:divBdr>
            <w:top w:val="none" w:sz="0" w:space="0" w:color="auto"/>
            <w:left w:val="none" w:sz="0" w:space="0" w:color="auto"/>
            <w:bottom w:val="none" w:sz="0" w:space="0" w:color="auto"/>
            <w:right w:val="none" w:sz="0" w:space="0" w:color="auto"/>
          </w:divBdr>
        </w:div>
        <w:div w:id="1883446140">
          <w:marLeft w:val="0"/>
          <w:marRight w:val="0"/>
          <w:marTop w:val="120"/>
          <w:marBottom w:val="120"/>
          <w:divBdr>
            <w:top w:val="none" w:sz="0" w:space="0" w:color="auto"/>
            <w:left w:val="none" w:sz="0" w:space="0" w:color="auto"/>
            <w:bottom w:val="none" w:sz="0" w:space="0" w:color="auto"/>
            <w:right w:val="none" w:sz="0" w:space="0" w:color="auto"/>
          </w:divBdr>
        </w:div>
        <w:div w:id="1939944001">
          <w:marLeft w:val="0"/>
          <w:marRight w:val="0"/>
          <w:marTop w:val="120"/>
          <w:marBottom w:val="120"/>
          <w:divBdr>
            <w:top w:val="none" w:sz="0" w:space="0" w:color="auto"/>
            <w:left w:val="none" w:sz="0" w:space="0" w:color="auto"/>
            <w:bottom w:val="none" w:sz="0" w:space="0" w:color="auto"/>
            <w:right w:val="none" w:sz="0" w:space="0" w:color="auto"/>
          </w:divBdr>
        </w:div>
      </w:divsChild>
    </w:div>
    <w:div w:id="1867521830">
      <w:bodyDiv w:val="1"/>
      <w:marLeft w:val="0"/>
      <w:marRight w:val="0"/>
      <w:marTop w:val="0"/>
      <w:marBottom w:val="0"/>
      <w:divBdr>
        <w:top w:val="none" w:sz="0" w:space="0" w:color="auto"/>
        <w:left w:val="none" w:sz="0" w:space="0" w:color="auto"/>
        <w:bottom w:val="none" w:sz="0" w:space="0" w:color="auto"/>
        <w:right w:val="none" w:sz="0" w:space="0" w:color="auto"/>
      </w:divBdr>
      <w:divsChild>
        <w:div w:id="408775440">
          <w:marLeft w:val="0"/>
          <w:marRight w:val="0"/>
          <w:marTop w:val="120"/>
          <w:marBottom w:val="120"/>
          <w:divBdr>
            <w:top w:val="none" w:sz="0" w:space="0" w:color="auto"/>
            <w:left w:val="none" w:sz="0" w:space="0" w:color="auto"/>
            <w:bottom w:val="none" w:sz="0" w:space="0" w:color="auto"/>
            <w:right w:val="none" w:sz="0" w:space="0" w:color="auto"/>
          </w:divBdr>
        </w:div>
        <w:div w:id="1519932550">
          <w:marLeft w:val="0"/>
          <w:marRight w:val="0"/>
          <w:marTop w:val="120"/>
          <w:marBottom w:val="120"/>
          <w:divBdr>
            <w:top w:val="none" w:sz="0" w:space="0" w:color="auto"/>
            <w:left w:val="none" w:sz="0" w:space="0" w:color="auto"/>
            <w:bottom w:val="none" w:sz="0" w:space="0" w:color="auto"/>
            <w:right w:val="none" w:sz="0" w:space="0" w:color="auto"/>
          </w:divBdr>
        </w:div>
        <w:div w:id="372464482">
          <w:marLeft w:val="0"/>
          <w:marRight w:val="0"/>
          <w:marTop w:val="120"/>
          <w:marBottom w:val="120"/>
          <w:divBdr>
            <w:top w:val="none" w:sz="0" w:space="0" w:color="auto"/>
            <w:left w:val="none" w:sz="0" w:space="0" w:color="auto"/>
            <w:bottom w:val="none" w:sz="0" w:space="0" w:color="auto"/>
            <w:right w:val="none" w:sz="0" w:space="0" w:color="auto"/>
          </w:divBdr>
          <w:divsChild>
            <w:div w:id="147330704">
              <w:marLeft w:val="0"/>
              <w:marRight w:val="0"/>
              <w:marTop w:val="75"/>
              <w:marBottom w:val="75"/>
              <w:divBdr>
                <w:top w:val="none" w:sz="0" w:space="0" w:color="auto"/>
                <w:left w:val="none" w:sz="0" w:space="0" w:color="auto"/>
                <w:bottom w:val="none" w:sz="0" w:space="0" w:color="auto"/>
                <w:right w:val="none" w:sz="0" w:space="0" w:color="auto"/>
              </w:divBdr>
              <w:divsChild>
                <w:div w:id="1086653017">
                  <w:marLeft w:val="0"/>
                  <w:marRight w:val="0"/>
                  <w:marTop w:val="0"/>
                  <w:marBottom w:val="0"/>
                  <w:divBdr>
                    <w:top w:val="single" w:sz="6" w:space="6" w:color="FDC689"/>
                    <w:left w:val="single" w:sz="6" w:space="12" w:color="FDC689"/>
                    <w:bottom w:val="single" w:sz="6" w:space="6" w:color="FDC689"/>
                    <w:right w:val="single" w:sz="6" w:space="12" w:color="FDC689"/>
                  </w:divBdr>
                </w:div>
              </w:divsChild>
            </w:div>
          </w:divsChild>
        </w:div>
      </w:divsChild>
    </w:div>
    <w:div w:id="1873301614">
      <w:bodyDiv w:val="1"/>
      <w:marLeft w:val="0"/>
      <w:marRight w:val="0"/>
      <w:marTop w:val="0"/>
      <w:marBottom w:val="0"/>
      <w:divBdr>
        <w:top w:val="none" w:sz="0" w:space="0" w:color="auto"/>
        <w:left w:val="none" w:sz="0" w:space="0" w:color="auto"/>
        <w:bottom w:val="none" w:sz="0" w:space="0" w:color="auto"/>
        <w:right w:val="none" w:sz="0" w:space="0" w:color="auto"/>
      </w:divBdr>
      <w:divsChild>
        <w:div w:id="322516351">
          <w:marLeft w:val="0"/>
          <w:marRight w:val="0"/>
          <w:marTop w:val="120"/>
          <w:marBottom w:val="120"/>
          <w:divBdr>
            <w:top w:val="none" w:sz="0" w:space="0" w:color="auto"/>
            <w:left w:val="none" w:sz="0" w:space="0" w:color="auto"/>
            <w:bottom w:val="none" w:sz="0" w:space="0" w:color="auto"/>
            <w:right w:val="none" w:sz="0" w:space="0" w:color="auto"/>
          </w:divBdr>
        </w:div>
        <w:div w:id="1600406586">
          <w:marLeft w:val="0"/>
          <w:marRight w:val="0"/>
          <w:marTop w:val="120"/>
          <w:marBottom w:val="120"/>
          <w:divBdr>
            <w:top w:val="none" w:sz="0" w:space="0" w:color="auto"/>
            <w:left w:val="none" w:sz="0" w:space="0" w:color="auto"/>
            <w:bottom w:val="none" w:sz="0" w:space="0" w:color="auto"/>
            <w:right w:val="none" w:sz="0" w:space="0" w:color="auto"/>
          </w:divBdr>
          <w:divsChild>
            <w:div w:id="186459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743259">
      <w:bodyDiv w:val="1"/>
      <w:marLeft w:val="0"/>
      <w:marRight w:val="0"/>
      <w:marTop w:val="0"/>
      <w:marBottom w:val="0"/>
      <w:divBdr>
        <w:top w:val="none" w:sz="0" w:space="0" w:color="auto"/>
        <w:left w:val="none" w:sz="0" w:space="0" w:color="auto"/>
        <w:bottom w:val="none" w:sz="0" w:space="0" w:color="auto"/>
        <w:right w:val="none" w:sz="0" w:space="0" w:color="auto"/>
      </w:divBdr>
      <w:divsChild>
        <w:div w:id="1017466308">
          <w:marLeft w:val="0"/>
          <w:marRight w:val="0"/>
          <w:marTop w:val="120"/>
          <w:marBottom w:val="120"/>
          <w:divBdr>
            <w:top w:val="none" w:sz="0" w:space="0" w:color="auto"/>
            <w:left w:val="none" w:sz="0" w:space="0" w:color="auto"/>
            <w:bottom w:val="none" w:sz="0" w:space="0" w:color="auto"/>
            <w:right w:val="none" w:sz="0" w:space="0" w:color="auto"/>
          </w:divBdr>
        </w:div>
        <w:div w:id="1993752146">
          <w:marLeft w:val="0"/>
          <w:marRight w:val="0"/>
          <w:marTop w:val="120"/>
          <w:marBottom w:val="120"/>
          <w:divBdr>
            <w:top w:val="none" w:sz="0" w:space="0" w:color="auto"/>
            <w:left w:val="none" w:sz="0" w:space="0" w:color="auto"/>
            <w:bottom w:val="none" w:sz="0" w:space="0" w:color="auto"/>
            <w:right w:val="none" w:sz="0" w:space="0" w:color="auto"/>
          </w:divBdr>
        </w:div>
        <w:div w:id="2070374897">
          <w:marLeft w:val="0"/>
          <w:marRight w:val="0"/>
          <w:marTop w:val="120"/>
          <w:marBottom w:val="120"/>
          <w:divBdr>
            <w:top w:val="none" w:sz="0" w:space="0" w:color="auto"/>
            <w:left w:val="none" w:sz="0" w:space="0" w:color="auto"/>
            <w:bottom w:val="none" w:sz="0" w:space="0" w:color="auto"/>
            <w:right w:val="none" w:sz="0" w:space="0" w:color="auto"/>
          </w:divBdr>
        </w:div>
        <w:div w:id="2028408744">
          <w:marLeft w:val="0"/>
          <w:marRight w:val="0"/>
          <w:marTop w:val="120"/>
          <w:marBottom w:val="120"/>
          <w:divBdr>
            <w:top w:val="none" w:sz="0" w:space="0" w:color="auto"/>
            <w:left w:val="none" w:sz="0" w:space="0" w:color="auto"/>
            <w:bottom w:val="none" w:sz="0" w:space="0" w:color="auto"/>
            <w:right w:val="none" w:sz="0" w:space="0" w:color="auto"/>
          </w:divBdr>
        </w:div>
        <w:div w:id="869759107">
          <w:marLeft w:val="0"/>
          <w:marRight w:val="0"/>
          <w:marTop w:val="120"/>
          <w:marBottom w:val="120"/>
          <w:divBdr>
            <w:top w:val="none" w:sz="0" w:space="0" w:color="auto"/>
            <w:left w:val="none" w:sz="0" w:space="0" w:color="auto"/>
            <w:bottom w:val="none" w:sz="0" w:space="0" w:color="auto"/>
            <w:right w:val="none" w:sz="0" w:space="0" w:color="auto"/>
          </w:divBdr>
        </w:div>
      </w:divsChild>
    </w:div>
    <w:div w:id="1928612630">
      <w:bodyDiv w:val="1"/>
      <w:marLeft w:val="0"/>
      <w:marRight w:val="0"/>
      <w:marTop w:val="0"/>
      <w:marBottom w:val="0"/>
      <w:divBdr>
        <w:top w:val="none" w:sz="0" w:space="0" w:color="auto"/>
        <w:left w:val="none" w:sz="0" w:space="0" w:color="auto"/>
        <w:bottom w:val="none" w:sz="0" w:space="0" w:color="auto"/>
        <w:right w:val="none" w:sz="0" w:space="0" w:color="auto"/>
      </w:divBdr>
      <w:divsChild>
        <w:div w:id="1505366010">
          <w:marLeft w:val="0"/>
          <w:marRight w:val="0"/>
          <w:marTop w:val="120"/>
          <w:marBottom w:val="120"/>
          <w:divBdr>
            <w:top w:val="none" w:sz="0" w:space="0" w:color="auto"/>
            <w:left w:val="none" w:sz="0" w:space="0" w:color="auto"/>
            <w:bottom w:val="none" w:sz="0" w:space="0" w:color="auto"/>
            <w:right w:val="none" w:sz="0" w:space="0" w:color="auto"/>
          </w:divBdr>
        </w:div>
        <w:div w:id="1724252873">
          <w:marLeft w:val="0"/>
          <w:marRight w:val="0"/>
          <w:marTop w:val="120"/>
          <w:marBottom w:val="120"/>
          <w:divBdr>
            <w:top w:val="none" w:sz="0" w:space="0" w:color="auto"/>
            <w:left w:val="none" w:sz="0" w:space="0" w:color="auto"/>
            <w:bottom w:val="none" w:sz="0" w:space="0" w:color="auto"/>
            <w:right w:val="none" w:sz="0" w:space="0" w:color="auto"/>
          </w:divBdr>
        </w:div>
      </w:divsChild>
    </w:div>
    <w:div w:id="1929117710">
      <w:bodyDiv w:val="1"/>
      <w:marLeft w:val="0"/>
      <w:marRight w:val="0"/>
      <w:marTop w:val="0"/>
      <w:marBottom w:val="0"/>
      <w:divBdr>
        <w:top w:val="none" w:sz="0" w:space="0" w:color="auto"/>
        <w:left w:val="none" w:sz="0" w:space="0" w:color="auto"/>
        <w:bottom w:val="none" w:sz="0" w:space="0" w:color="auto"/>
        <w:right w:val="none" w:sz="0" w:space="0" w:color="auto"/>
      </w:divBdr>
      <w:divsChild>
        <w:div w:id="1469973277">
          <w:marLeft w:val="0"/>
          <w:marRight w:val="0"/>
          <w:marTop w:val="120"/>
          <w:marBottom w:val="120"/>
          <w:divBdr>
            <w:top w:val="none" w:sz="0" w:space="0" w:color="auto"/>
            <w:left w:val="none" w:sz="0" w:space="0" w:color="auto"/>
            <w:bottom w:val="none" w:sz="0" w:space="0" w:color="auto"/>
            <w:right w:val="none" w:sz="0" w:space="0" w:color="auto"/>
          </w:divBdr>
        </w:div>
        <w:div w:id="38211240">
          <w:marLeft w:val="0"/>
          <w:marRight w:val="0"/>
          <w:marTop w:val="120"/>
          <w:marBottom w:val="120"/>
          <w:divBdr>
            <w:top w:val="none" w:sz="0" w:space="0" w:color="auto"/>
            <w:left w:val="none" w:sz="0" w:space="0" w:color="auto"/>
            <w:bottom w:val="none" w:sz="0" w:space="0" w:color="auto"/>
            <w:right w:val="none" w:sz="0" w:space="0" w:color="auto"/>
          </w:divBdr>
        </w:div>
        <w:div w:id="1545288814">
          <w:marLeft w:val="0"/>
          <w:marRight w:val="0"/>
          <w:marTop w:val="120"/>
          <w:marBottom w:val="120"/>
          <w:divBdr>
            <w:top w:val="none" w:sz="0" w:space="0" w:color="auto"/>
            <w:left w:val="none" w:sz="0" w:space="0" w:color="auto"/>
            <w:bottom w:val="none" w:sz="0" w:space="0" w:color="auto"/>
            <w:right w:val="none" w:sz="0" w:space="0" w:color="auto"/>
          </w:divBdr>
        </w:div>
      </w:divsChild>
    </w:div>
    <w:div w:id="1941716768">
      <w:bodyDiv w:val="1"/>
      <w:marLeft w:val="0"/>
      <w:marRight w:val="0"/>
      <w:marTop w:val="0"/>
      <w:marBottom w:val="0"/>
      <w:divBdr>
        <w:top w:val="none" w:sz="0" w:space="0" w:color="auto"/>
        <w:left w:val="none" w:sz="0" w:space="0" w:color="auto"/>
        <w:bottom w:val="none" w:sz="0" w:space="0" w:color="auto"/>
        <w:right w:val="none" w:sz="0" w:space="0" w:color="auto"/>
      </w:divBdr>
      <w:divsChild>
        <w:div w:id="1497190091">
          <w:marLeft w:val="0"/>
          <w:marRight w:val="0"/>
          <w:marTop w:val="120"/>
          <w:marBottom w:val="120"/>
          <w:divBdr>
            <w:top w:val="none" w:sz="0" w:space="0" w:color="auto"/>
            <w:left w:val="none" w:sz="0" w:space="0" w:color="auto"/>
            <w:bottom w:val="none" w:sz="0" w:space="0" w:color="auto"/>
            <w:right w:val="none" w:sz="0" w:space="0" w:color="auto"/>
          </w:divBdr>
        </w:div>
        <w:div w:id="1317610516">
          <w:marLeft w:val="0"/>
          <w:marRight w:val="0"/>
          <w:marTop w:val="120"/>
          <w:marBottom w:val="120"/>
          <w:divBdr>
            <w:top w:val="none" w:sz="0" w:space="0" w:color="auto"/>
            <w:left w:val="none" w:sz="0" w:space="0" w:color="auto"/>
            <w:bottom w:val="none" w:sz="0" w:space="0" w:color="auto"/>
            <w:right w:val="none" w:sz="0" w:space="0" w:color="auto"/>
          </w:divBdr>
        </w:div>
        <w:div w:id="793451541">
          <w:marLeft w:val="0"/>
          <w:marRight w:val="0"/>
          <w:marTop w:val="120"/>
          <w:marBottom w:val="120"/>
          <w:divBdr>
            <w:top w:val="none" w:sz="0" w:space="0" w:color="auto"/>
            <w:left w:val="none" w:sz="0" w:space="0" w:color="auto"/>
            <w:bottom w:val="none" w:sz="0" w:space="0" w:color="auto"/>
            <w:right w:val="none" w:sz="0" w:space="0" w:color="auto"/>
          </w:divBdr>
        </w:div>
        <w:div w:id="1449541686">
          <w:marLeft w:val="0"/>
          <w:marRight w:val="0"/>
          <w:marTop w:val="120"/>
          <w:marBottom w:val="120"/>
          <w:divBdr>
            <w:top w:val="none" w:sz="0" w:space="0" w:color="auto"/>
            <w:left w:val="none" w:sz="0" w:space="0" w:color="auto"/>
            <w:bottom w:val="none" w:sz="0" w:space="0" w:color="auto"/>
            <w:right w:val="none" w:sz="0" w:space="0" w:color="auto"/>
          </w:divBdr>
        </w:div>
        <w:div w:id="1657144753">
          <w:marLeft w:val="0"/>
          <w:marRight w:val="0"/>
          <w:marTop w:val="120"/>
          <w:marBottom w:val="120"/>
          <w:divBdr>
            <w:top w:val="none" w:sz="0" w:space="0" w:color="auto"/>
            <w:left w:val="none" w:sz="0" w:space="0" w:color="auto"/>
            <w:bottom w:val="none" w:sz="0" w:space="0" w:color="auto"/>
            <w:right w:val="none" w:sz="0" w:space="0" w:color="auto"/>
          </w:divBdr>
        </w:div>
      </w:divsChild>
    </w:div>
    <w:div w:id="1989892117">
      <w:bodyDiv w:val="1"/>
      <w:marLeft w:val="0"/>
      <w:marRight w:val="0"/>
      <w:marTop w:val="0"/>
      <w:marBottom w:val="0"/>
      <w:divBdr>
        <w:top w:val="none" w:sz="0" w:space="0" w:color="auto"/>
        <w:left w:val="none" w:sz="0" w:space="0" w:color="auto"/>
        <w:bottom w:val="none" w:sz="0" w:space="0" w:color="auto"/>
        <w:right w:val="none" w:sz="0" w:space="0" w:color="auto"/>
      </w:divBdr>
      <w:divsChild>
        <w:div w:id="1123771433">
          <w:marLeft w:val="0"/>
          <w:marRight w:val="0"/>
          <w:marTop w:val="120"/>
          <w:marBottom w:val="120"/>
          <w:divBdr>
            <w:top w:val="none" w:sz="0" w:space="0" w:color="auto"/>
            <w:left w:val="none" w:sz="0" w:space="0" w:color="auto"/>
            <w:bottom w:val="none" w:sz="0" w:space="0" w:color="auto"/>
            <w:right w:val="none" w:sz="0" w:space="0" w:color="auto"/>
          </w:divBdr>
        </w:div>
        <w:div w:id="408769737">
          <w:marLeft w:val="0"/>
          <w:marRight w:val="0"/>
          <w:marTop w:val="120"/>
          <w:marBottom w:val="120"/>
          <w:divBdr>
            <w:top w:val="none" w:sz="0" w:space="0" w:color="auto"/>
            <w:left w:val="none" w:sz="0" w:space="0" w:color="auto"/>
            <w:bottom w:val="none" w:sz="0" w:space="0" w:color="auto"/>
            <w:right w:val="none" w:sz="0" w:space="0" w:color="auto"/>
          </w:divBdr>
        </w:div>
        <w:div w:id="1253467035">
          <w:marLeft w:val="0"/>
          <w:marRight w:val="0"/>
          <w:marTop w:val="120"/>
          <w:marBottom w:val="120"/>
          <w:divBdr>
            <w:top w:val="none" w:sz="0" w:space="0" w:color="auto"/>
            <w:left w:val="none" w:sz="0" w:space="0" w:color="auto"/>
            <w:bottom w:val="none" w:sz="0" w:space="0" w:color="auto"/>
            <w:right w:val="none" w:sz="0" w:space="0" w:color="auto"/>
          </w:divBdr>
        </w:div>
        <w:div w:id="1414664867">
          <w:marLeft w:val="0"/>
          <w:marRight w:val="0"/>
          <w:marTop w:val="120"/>
          <w:marBottom w:val="120"/>
          <w:divBdr>
            <w:top w:val="none" w:sz="0" w:space="0" w:color="auto"/>
            <w:left w:val="none" w:sz="0" w:space="0" w:color="auto"/>
            <w:bottom w:val="none" w:sz="0" w:space="0" w:color="auto"/>
            <w:right w:val="none" w:sz="0" w:space="0" w:color="auto"/>
          </w:divBdr>
        </w:div>
      </w:divsChild>
    </w:div>
    <w:div w:id="1990547682">
      <w:bodyDiv w:val="1"/>
      <w:marLeft w:val="0"/>
      <w:marRight w:val="0"/>
      <w:marTop w:val="0"/>
      <w:marBottom w:val="0"/>
      <w:divBdr>
        <w:top w:val="none" w:sz="0" w:space="0" w:color="auto"/>
        <w:left w:val="none" w:sz="0" w:space="0" w:color="auto"/>
        <w:bottom w:val="none" w:sz="0" w:space="0" w:color="auto"/>
        <w:right w:val="none" w:sz="0" w:space="0" w:color="auto"/>
      </w:divBdr>
      <w:divsChild>
        <w:div w:id="1592353180">
          <w:marLeft w:val="0"/>
          <w:marRight w:val="0"/>
          <w:marTop w:val="120"/>
          <w:marBottom w:val="120"/>
          <w:divBdr>
            <w:top w:val="none" w:sz="0" w:space="0" w:color="auto"/>
            <w:left w:val="none" w:sz="0" w:space="0" w:color="auto"/>
            <w:bottom w:val="none" w:sz="0" w:space="0" w:color="auto"/>
            <w:right w:val="none" w:sz="0" w:space="0" w:color="auto"/>
          </w:divBdr>
        </w:div>
        <w:div w:id="812139597">
          <w:marLeft w:val="0"/>
          <w:marRight w:val="0"/>
          <w:marTop w:val="120"/>
          <w:marBottom w:val="120"/>
          <w:divBdr>
            <w:top w:val="none" w:sz="0" w:space="0" w:color="auto"/>
            <w:left w:val="none" w:sz="0" w:space="0" w:color="auto"/>
            <w:bottom w:val="none" w:sz="0" w:space="0" w:color="auto"/>
            <w:right w:val="none" w:sz="0" w:space="0" w:color="auto"/>
          </w:divBdr>
        </w:div>
        <w:div w:id="1436293696">
          <w:marLeft w:val="0"/>
          <w:marRight w:val="0"/>
          <w:marTop w:val="120"/>
          <w:marBottom w:val="120"/>
          <w:divBdr>
            <w:top w:val="none" w:sz="0" w:space="0" w:color="auto"/>
            <w:left w:val="none" w:sz="0" w:space="0" w:color="auto"/>
            <w:bottom w:val="none" w:sz="0" w:space="0" w:color="auto"/>
            <w:right w:val="none" w:sz="0" w:space="0" w:color="auto"/>
          </w:divBdr>
        </w:div>
        <w:div w:id="200166271">
          <w:marLeft w:val="0"/>
          <w:marRight w:val="0"/>
          <w:marTop w:val="120"/>
          <w:marBottom w:val="120"/>
          <w:divBdr>
            <w:top w:val="none" w:sz="0" w:space="0" w:color="auto"/>
            <w:left w:val="none" w:sz="0" w:space="0" w:color="auto"/>
            <w:bottom w:val="none" w:sz="0" w:space="0" w:color="auto"/>
            <w:right w:val="none" w:sz="0" w:space="0" w:color="auto"/>
          </w:divBdr>
        </w:div>
      </w:divsChild>
    </w:div>
    <w:div w:id="1996763165">
      <w:bodyDiv w:val="1"/>
      <w:marLeft w:val="0"/>
      <w:marRight w:val="0"/>
      <w:marTop w:val="0"/>
      <w:marBottom w:val="0"/>
      <w:divBdr>
        <w:top w:val="none" w:sz="0" w:space="0" w:color="auto"/>
        <w:left w:val="none" w:sz="0" w:space="0" w:color="auto"/>
        <w:bottom w:val="none" w:sz="0" w:space="0" w:color="auto"/>
        <w:right w:val="none" w:sz="0" w:space="0" w:color="auto"/>
      </w:divBdr>
      <w:divsChild>
        <w:div w:id="1627081097">
          <w:marLeft w:val="0"/>
          <w:marRight w:val="0"/>
          <w:marTop w:val="120"/>
          <w:marBottom w:val="120"/>
          <w:divBdr>
            <w:top w:val="none" w:sz="0" w:space="0" w:color="auto"/>
            <w:left w:val="none" w:sz="0" w:space="0" w:color="auto"/>
            <w:bottom w:val="none" w:sz="0" w:space="0" w:color="auto"/>
            <w:right w:val="none" w:sz="0" w:space="0" w:color="auto"/>
          </w:divBdr>
        </w:div>
        <w:div w:id="664431532">
          <w:marLeft w:val="0"/>
          <w:marRight w:val="0"/>
          <w:marTop w:val="120"/>
          <w:marBottom w:val="120"/>
          <w:divBdr>
            <w:top w:val="none" w:sz="0" w:space="0" w:color="auto"/>
            <w:left w:val="none" w:sz="0" w:space="0" w:color="auto"/>
            <w:bottom w:val="none" w:sz="0" w:space="0" w:color="auto"/>
            <w:right w:val="none" w:sz="0" w:space="0" w:color="auto"/>
          </w:divBdr>
        </w:div>
        <w:div w:id="1226381227">
          <w:marLeft w:val="0"/>
          <w:marRight w:val="0"/>
          <w:marTop w:val="120"/>
          <w:marBottom w:val="120"/>
          <w:divBdr>
            <w:top w:val="none" w:sz="0" w:space="0" w:color="auto"/>
            <w:left w:val="none" w:sz="0" w:space="0" w:color="auto"/>
            <w:bottom w:val="none" w:sz="0" w:space="0" w:color="auto"/>
            <w:right w:val="none" w:sz="0" w:space="0" w:color="auto"/>
          </w:divBdr>
        </w:div>
      </w:divsChild>
    </w:div>
    <w:div w:id="1997608898">
      <w:bodyDiv w:val="1"/>
      <w:marLeft w:val="0"/>
      <w:marRight w:val="0"/>
      <w:marTop w:val="0"/>
      <w:marBottom w:val="0"/>
      <w:divBdr>
        <w:top w:val="none" w:sz="0" w:space="0" w:color="auto"/>
        <w:left w:val="none" w:sz="0" w:space="0" w:color="auto"/>
        <w:bottom w:val="none" w:sz="0" w:space="0" w:color="auto"/>
        <w:right w:val="none" w:sz="0" w:space="0" w:color="auto"/>
      </w:divBdr>
      <w:divsChild>
        <w:div w:id="1198354301">
          <w:marLeft w:val="0"/>
          <w:marRight w:val="0"/>
          <w:marTop w:val="120"/>
          <w:marBottom w:val="120"/>
          <w:divBdr>
            <w:top w:val="none" w:sz="0" w:space="0" w:color="auto"/>
            <w:left w:val="none" w:sz="0" w:space="0" w:color="auto"/>
            <w:bottom w:val="none" w:sz="0" w:space="0" w:color="auto"/>
            <w:right w:val="none" w:sz="0" w:space="0" w:color="auto"/>
          </w:divBdr>
          <w:divsChild>
            <w:div w:id="836966543">
              <w:marLeft w:val="0"/>
              <w:marRight w:val="0"/>
              <w:marTop w:val="0"/>
              <w:marBottom w:val="0"/>
              <w:divBdr>
                <w:top w:val="none" w:sz="0" w:space="0" w:color="auto"/>
                <w:left w:val="none" w:sz="0" w:space="0" w:color="auto"/>
                <w:bottom w:val="none" w:sz="0" w:space="0" w:color="auto"/>
                <w:right w:val="none" w:sz="0" w:space="0" w:color="auto"/>
              </w:divBdr>
            </w:div>
          </w:divsChild>
        </w:div>
        <w:div w:id="992946825">
          <w:marLeft w:val="0"/>
          <w:marRight w:val="0"/>
          <w:marTop w:val="120"/>
          <w:marBottom w:val="120"/>
          <w:divBdr>
            <w:top w:val="none" w:sz="0" w:space="0" w:color="auto"/>
            <w:left w:val="none" w:sz="0" w:space="0" w:color="auto"/>
            <w:bottom w:val="none" w:sz="0" w:space="0" w:color="auto"/>
            <w:right w:val="none" w:sz="0" w:space="0" w:color="auto"/>
          </w:divBdr>
          <w:divsChild>
            <w:div w:id="1189950125">
              <w:marLeft w:val="0"/>
              <w:marRight w:val="0"/>
              <w:marTop w:val="0"/>
              <w:marBottom w:val="0"/>
              <w:divBdr>
                <w:top w:val="none" w:sz="0" w:space="0" w:color="auto"/>
                <w:left w:val="none" w:sz="0" w:space="0" w:color="auto"/>
                <w:bottom w:val="none" w:sz="0" w:space="0" w:color="auto"/>
                <w:right w:val="none" w:sz="0" w:space="0" w:color="auto"/>
              </w:divBdr>
            </w:div>
          </w:divsChild>
        </w:div>
        <w:div w:id="1098328210">
          <w:marLeft w:val="0"/>
          <w:marRight w:val="0"/>
          <w:marTop w:val="120"/>
          <w:marBottom w:val="120"/>
          <w:divBdr>
            <w:top w:val="none" w:sz="0" w:space="0" w:color="auto"/>
            <w:left w:val="none" w:sz="0" w:space="0" w:color="auto"/>
            <w:bottom w:val="none" w:sz="0" w:space="0" w:color="auto"/>
            <w:right w:val="none" w:sz="0" w:space="0" w:color="auto"/>
          </w:divBdr>
          <w:divsChild>
            <w:div w:id="142360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157317">
      <w:bodyDiv w:val="1"/>
      <w:marLeft w:val="0"/>
      <w:marRight w:val="0"/>
      <w:marTop w:val="0"/>
      <w:marBottom w:val="0"/>
      <w:divBdr>
        <w:top w:val="none" w:sz="0" w:space="0" w:color="auto"/>
        <w:left w:val="none" w:sz="0" w:space="0" w:color="auto"/>
        <w:bottom w:val="none" w:sz="0" w:space="0" w:color="auto"/>
        <w:right w:val="none" w:sz="0" w:space="0" w:color="auto"/>
      </w:divBdr>
      <w:divsChild>
        <w:div w:id="1411540049">
          <w:marLeft w:val="0"/>
          <w:marRight w:val="0"/>
          <w:marTop w:val="120"/>
          <w:marBottom w:val="120"/>
          <w:divBdr>
            <w:top w:val="none" w:sz="0" w:space="0" w:color="auto"/>
            <w:left w:val="none" w:sz="0" w:space="0" w:color="auto"/>
            <w:bottom w:val="none" w:sz="0" w:space="0" w:color="auto"/>
            <w:right w:val="none" w:sz="0" w:space="0" w:color="auto"/>
          </w:divBdr>
        </w:div>
        <w:div w:id="171459221">
          <w:marLeft w:val="0"/>
          <w:marRight w:val="0"/>
          <w:marTop w:val="120"/>
          <w:marBottom w:val="120"/>
          <w:divBdr>
            <w:top w:val="none" w:sz="0" w:space="0" w:color="auto"/>
            <w:left w:val="none" w:sz="0" w:space="0" w:color="auto"/>
            <w:bottom w:val="none" w:sz="0" w:space="0" w:color="auto"/>
            <w:right w:val="none" w:sz="0" w:space="0" w:color="auto"/>
          </w:divBdr>
        </w:div>
      </w:divsChild>
    </w:div>
    <w:div w:id="2021465238">
      <w:bodyDiv w:val="1"/>
      <w:marLeft w:val="0"/>
      <w:marRight w:val="0"/>
      <w:marTop w:val="0"/>
      <w:marBottom w:val="0"/>
      <w:divBdr>
        <w:top w:val="none" w:sz="0" w:space="0" w:color="auto"/>
        <w:left w:val="none" w:sz="0" w:space="0" w:color="auto"/>
        <w:bottom w:val="none" w:sz="0" w:space="0" w:color="auto"/>
        <w:right w:val="none" w:sz="0" w:space="0" w:color="auto"/>
      </w:divBdr>
      <w:divsChild>
        <w:div w:id="1438793560">
          <w:marLeft w:val="0"/>
          <w:marRight w:val="0"/>
          <w:marTop w:val="120"/>
          <w:marBottom w:val="120"/>
          <w:divBdr>
            <w:top w:val="none" w:sz="0" w:space="0" w:color="auto"/>
            <w:left w:val="none" w:sz="0" w:space="0" w:color="auto"/>
            <w:bottom w:val="none" w:sz="0" w:space="0" w:color="auto"/>
            <w:right w:val="none" w:sz="0" w:space="0" w:color="auto"/>
          </w:divBdr>
        </w:div>
        <w:div w:id="841969232">
          <w:marLeft w:val="0"/>
          <w:marRight w:val="0"/>
          <w:marTop w:val="120"/>
          <w:marBottom w:val="120"/>
          <w:divBdr>
            <w:top w:val="none" w:sz="0" w:space="0" w:color="auto"/>
            <w:left w:val="none" w:sz="0" w:space="0" w:color="auto"/>
            <w:bottom w:val="none" w:sz="0" w:space="0" w:color="auto"/>
            <w:right w:val="none" w:sz="0" w:space="0" w:color="auto"/>
          </w:divBdr>
        </w:div>
        <w:div w:id="618803820">
          <w:marLeft w:val="0"/>
          <w:marRight w:val="0"/>
          <w:marTop w:val="120"/>
          <w:marBottom w:val="120"/>
          <w:divBdr>
            <w:top w:val="none" w:sz="0" w:space="0" w:color="auto"/>
            <w:left w:val="none" w:sz="0" w:space="0" w:color="auto"/>
            <w:bottom w:val="none" w:sz="0" w:space="0" w:color="auto"/>
            <w:right w:val="none" w:sz="0" w:space="0" w:color="auto"/>
          </w:divBdr>
        </w:div>
      </w:divsChild>
    </w:div>
    <w:div w:id="2022775951">
      <w:bodyDiv w:val="1"/>
      <w:marLeft w:val="0"/>
      <w:marRight w:val="0"/>
      <w:marTop w:val="0"/>
      <w:marBottom w:val="0"/>
      <w:divBdr>
        <w:top w:val="none" w:sz="0" w:space="0" w:color="auto"/>
        <w:left w:val="none" w:sz="0" w:space="0" w:color="auto"/>
        <w:bottom w:val="none" w:sz="0" w:space="0" w:color="auto"/>
        <w:right w:val="none" w:sz="0" w:space="0" w:color="auto"/>
      </w:divBdr>
      <w:divsChild>
        <w:div w:id="1433546245">
          <w:marLeft w:val="0"/>
          <w:marRight w:val="0"/>
          <w:marTop w:val="120"/>
          <w:marBottom w:val="120"/>
          <w:divBdr>
            <w:top w:val="none" w:sz="0" w:space="0" w:color="auto"/>
            <w:left w:val="none" w:sz="0" w:space="0" w:color="auto"/>
            <w:bottom w:val="none" w:sz="0" w:space="0" w:color="auto"/>
            <w:right w:val="none" w:sz="0" w:space="0" w:color="auto"/>
          </w:divBdr>
        </w:div>
        <w:div w:id="39980496">
          <w:marLeft w:val="0"/>
          <w:marRight w:val="0"/>
          <w:marTop w:val="120"/>
          <w:marBottom w:val="120"/>
          <w:divBdr>
            <w:top w:val="none" w:sz="0" w:space="0" w:color="auto"/>
            <w:left w:val="none" w:sz="0" w:space="0" w:color="auto"/>
            <w:bottom w:val="none" w:sz="0" w:space="0" w:color="auto"/>
            <w:right w:val="none" w:sz="0" w:space="0" w:color="auto"/>
          </w:divBdr>
        </w:div>
      </w:divsChild>
    </w:div>
    <w:div w:id="2042976049">
      <w:bodyDiv w:val="1"/>
      <w:marLeft w:val="0"/>
      <w:marRight w:val="0"/>
      <w:marTop w:val="0"/>
      <w:marBottom w:val="0"/>
      <w:divBdr>
        <w:top w:val="none" w:sz="0" w:space="0" w:color="auto"/>
        <w:left w:val="none" w:sz="0" w:space="0" w:color="auto"/>
        <w:bottom w:val="none" w:sz="0" w:space="0" w:color="auto"/>
        <w:right w:val="none" w:sz="0" w:space="0" w:color="auto"/>
      </w:divBdr>
    </w:div>
    <w:div w:id="2058164472">
      <w:bodyDiv w:val="1"/>
      <w:marLeft w:val="0"/>
      <w:marRight w:val="0"/>
      <w:marTop w:val="0"/>
      <w:marBottom w:val="0"/>
      <w:divBdr>
        <w:top w:val="none" w:sz="0" w:space="0" w:color="auto"/>
        <w:left w:val="none" w:sz="0" w:space="0" w:color="auto"/>
        <w:bottom w:val="none" w:sz="0" w:space="0" w:color="auto"/>
        <w:right w:val="none" w:sz="0" w:space="0" w:color="auto"/>
      </w:divBdr>
      <w:divsChild>
        <w:div w:id="1790926151">
          <w:marLeft w:val="0"/>
          <w:marRight w:val="0"/>
          <w:marTop w:val="120"/>
          <w:marBottom w:val="120"/>
          <w:divBdr>
            <w:top w:val="none" w:sz="0" w:space="0" w:color="auto"/>
            <w:left w:val="none" w:sz="0" w:space="0" w:color="auto"/>
            <w:bottom w:val="none" w:sz="0" w:space="0" w:color="auto"/>
            <w:right w:val="none" w:sz="0" w:space="0" w:color="auto"/>
          </w:divBdr>
        </w:div>
        <w:div w:id="274866389">
          <w:marLeft w:val="0"/>
          <w:marRight w:val="0"/>
          <w:marTop w:val="120"/>
          <w:marBottom w:val="120"/>
          <w:divBdr>
            <w:top w:val="none" w:sz="0" w:space="0" w:color="auto"/>
            <w:left w:val="none" w:sz="0" w:space="0" w:color="auto"/>
            <w:bottom w:val="none" w:sz="0" w:space="0" w:color="auto"/>
            <w:right w:val="none" w:sz="0" w:space="0" w:color="auto"/>
          </w:divBdr>
        </w:div>
        <w:div w:id="521895598">
          <w:marLeft w:val="0"/>
          <w:marRight w:val="0"/>
          <w:marTop w:val="120"/>
          <w:marBottom w:val="120"/>
          <w:divBdr>
            <w:top w:val="none" w:sz="0" w:space="0" w:color="auto"/>
            <w:left w:val="none" w:sz="0" w:space="0" w:color="auto"/>
            <w:bottom w:val="none" w:sz="0" w:space="0" w:color="auto"/>
            <w:right w:val="none" w:sz="0" w:space="0" w:color="auto"/>
          </w:divBdr>
        </w:div>
      </w:divsChild>
    </w:div>
    <w:div w:id="2066443759">
      <w:bodyDiv w:val="1"/>
      <w:marLeft w:val="0"/>
      <w:marRight w:val="0"/>
      <w:marTop w:val="0"/>
      <w:marBottom w:val="0"/>
      <w:divBdr>
        <w:top w:val="none" w:sz="0" w:space="0" w:color="auto"/>
        <w:left w:val="none" w:sz="0" w:space="0" w:color="auto"/>
        <w:bottom w:val="none" w:sz="0" w:space="0" w:color="auto"/>
        <w:right w:val="none" w:sz="0" w:space="0" w:color="auto"/>
      </w:divBdr>
    </w:div>
    <w:div w:id="2089422024">
      <w:bodyDiv w:val="1"/>
      <w:marLeft w:val="0"/>
      <w:marRight w:val="0"/>
      <w:marTop w:val="0"/>
      <w:marBottom w:val="0"/>
      <w:divBdr>
        <w:top w:val="none" w:sz="0" w:space="0" w:color="auto"/>
        <w:left w:val="none" w:sz="0" w:space="0" w:color="auto"/>
        <w:bottom w:val="none" w:sz="0" w:space="0" w:color="auto"/>
        <w:right w:val="none" w:sz="0" w:space="0" w:color="auto"/>
      </w:divBdr>
      <w:divsChild>
        <w:div w:id="2040667815">
          <w:marLeft w:val="0"/>
          <w:marRight w:val="0"/>
          <w:marTop w:val="120"/>
          <w:marBottom w:val="120"/>
          <w:divBdr>
            <w:top w:val="none" w:sz="0" w:space="0" w:color="auto"/>
            <w:left w:val="none" w:sz="0" w:space="0" w:color="auto"/>
            <w:bottom w:val="none" w:sz="0" w:space="0" w:color="auto"/>
            <w:right w:val="none" w:sz="0" w:space="0" w:color="auto"/>
          </w:divBdr>
        </w:div>
        <w:div w:id="164981384">
          <w:marLeft w:val="0"/>
          <w:marRight w:val="0"/>
          <w:marTop w:val="120"/>
          <w:marBottom w:val="120"/>
          <w:divBdr>
            <w:top w:val="none" w:sz="0" w:space="0" w:color="auto"/>
            <w:left w:val="none" w:sz="0" w:space="0" w:color="auto"/>
            <w:bottom w:val="none" w:sz="0" w:space="0" w:color="auto"/>
            <w:right w:val="none" w:sz="0" w:space="0" w:color="auto"/>
          </w:divBdr>
        </w:div>
      </w:divsChild>
    </w:div>
    <w:div w:id="2103261228">
      <w:bodyDiv w:val="1"/>
      <w:marLeft w:val="0"/>
      <w:marRight w:val="0"/>
      <w:marTop w:val="0"/>
      <w:marBottom w:val="0"/>
      <w:divBdr>
        <w:top w:val="none" w:sz="0" w:space="0" w:color="auto"/>
        <w:left w:val="none" w:sz="0" w:space="0" w:color="auto"/>
        <w:bottom w:val="none" w:sz="0" w:space="0" w:color="auto"/>
        <w:right w:val="none" w:sz="0" w:space="0" w:color="auto"/>
      </w:divBdr>
      <w:divsChild>
        <w:div w:id="526915976">
          <w:marLeft w:val="0"/>
          <w:marRight w:val="0"/>
          <w:marTop w:val="120"/>
          <w:marBottom w:val="120"/>
          <w:divBdr>
            <w:top w:val="none" w:sz="0" w:space="0" w:color="auto"/>
            <w:left w:val="none" w:sz="0" w:space="0" w:color="auto"/>
            <w:bottom w:val="none" w:sz="0" w:space="0" w:color="auto"/>
            <w:right w:val="none" w:sz="0" w:space="0" w:color="auto"/>
          </w:divBdr>
        </w:div>
        <w:div w:id="210305985">
          <w:marLeft w:val="0"/>
          <w:marRight w:val="0"/>
          <w:marTop w:val="120"/>
          <w:marBottom w:val="120"/>
          <w:divBdr>
            <w:top w:val="none" w:sz="0" w:space="0" w:color="auto"/>
            <w:left w:val="none" w:sz="0" w:space="0" w:color="auto"/>
            <w:bottom w:val="none" w:sz="0" w:space="0" w:color="auto"/>
            <w:right w:val="none" w:sz="0" w:space="0" w:color="auto"/>
          </w:divBdr>
        </w:div>
      </w:divsChild>
    </w:div>
    <w:div w:id="2111774297">
      <w:bodyDiv w:val="1"/>
      <w:marLeft w:val="0"/>
      <w:marRight w:val="0"/>
      <w:marTop w:val="0"/>
      <w:marBottom w:val="0"/>
      <w:divBdr>
        <w:top w:val="none" w:sz="0" w:space="0" w:color="auto"/>
        <w:left w:val="none" w:sz="0" w:space="0" w:color="auto"/>
        <w:bottom w:val="none" w:sz="0" w:space="0" w:color="auto"/>
        <w:right w:val="none" w:sz="0" w:space="0" w:color="auto"/>
      </w:divBdr>
      <w:divsChild>
        <w:div w:id="1213423492">
          <w:marLeft w:val="0"/>
          <w:marRight w:val="0"/>
          <w:marTop w:val="120"/>
          <w:marBottom w:val="120"/>
          <w:divBdr>
            <w:top w:val="none" w:sz="0" w:space="0" w:color="auto"/>
            <w:left w:val="none" w:sz="0" w:space="0" w:color="auto"/>
            <w:bottom w:val="none" w:sz="0" w:space="0" w:color="auto"/>
            <w:right w:val="none" w:sz="0" w:space="0" w:color="auto"/>
          </w:divBdr>
          <w:divsChild>
            <w:div w:id="2070499682">
              <w:marLeft w:val="0"/>
              <w:marRight w:val="0"/>
              <w:marTop w:val="0"/>
              <w:marBottom w:val="0"/>
              <w:divBdr>
                <w:top w:val="none" w:sz="0" w:space="0" w:color="auto"/>
                <w:left w:val="none" w:sz="0" w:space="0" w:color="auto"/>
                <w:bottom w:val="none" w:sz="0" w:space="0" w:color="auto"/>
                <w:right w:val="none" w:sz="0" w:space="0" w:color="auto"/>
              </w:divBdr>
            </w:div>
          </w:divsChild>
        </w:div>
        <w:div w:id="285503602">
          <w:marLeft w:val="0"/>
          <w:marRight w:val="0"/>
          <w:marTop w:val="120"/>
          <w:marBottom w:val="120"/>
          <w:divBdr>
            <w:top w:val="none" w:sz="0" w:space="0" w:color="auto"/>
            <w:left w:val="none" w:sz="0" w:space="0" w:color="auto"/>
            <w:bottom w:val="none" w:sz="0" w:space="0" w:color="auto"/>
            <w:right w:val="none" w:sz="0" w:space="0" w:color="auto"/>
          </w:divBdr>
          <w:divsChild>
            <w:div w:id="159621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83699">
      <w:bodyDiv w:val="1"/>
      <w:marLeft w:val="0"/>
      <w:marRight w:val="0"/>
      <w:marTop w:val="0"/>
      <w:marBottom w:val="0"/>
      <w:divBdr>
        <w:top w:val="none" w:sz="0" w:space="0" w:color="auto"/>
        <w:left w:val="none" w:sz="0" w:space="0" w:color="auto"/>
        <w:bottom w:val="none" w:sz="0" w:space="0" w:color="auto"/>
        <w:right w:val="none" w:sz="0" w:space="0" w:color="auto"/>
      </w:divBdr>
      <w:divsChild>
        <w:div w:id="692418288">
          <w:marLeft w:val="0"/>
          <w:marRight w:val="0"/>
          <w:marTop w:val="120"/>
          <w:marBottom w:val="120"/>
          <w:divBdr>
            <w:top w:val="none" w:sz="0" w:space="0" w:color="auto"/>
            <w:left w:val="none" w:sz="0" w:space="0" w:color="auto"/>
            <w:bottom w:val="none" w:sz="0" w:space="0" w:color="auto"/>
            <w:right w:val="none" w:sz="0" w:space="0" w:color="auto"/>
          </w:divBdr>
          <w:divsChild>
            <w:div w:id="862012211">
              <w:marLeft w:val="0"/>
              <w:marRight w:val="0"/>
              <w:marTop w:val="0"/>
              <w:marBottom w:val="0"/>
              <w:divBdr>
                <w:top w:val="none" w:sz="0" w:space="0" w:color="auto"/>
                <w:left w:val="none" w:sz="0" w:space="0" w:color="auto"/>
                <w:bottom w:val="none" w:sz="0" w:space="0" w:color="auto"/>
                <w:right w:val="none" w:sz="0" w:space="0" w:color="auto"/>
              </w:divBdr>
            </w:div>
          </w:divsChild>
        </w:div>
        <w:div w:id="1449884696">
          <w:marLeft w:val="0"/>
          <w:marRight w:val="0"/>
          <w:marTop w:val="120"/>
          <w:marBottom w:val="120"/>
          <w:divBdr>
            <w:top w:val="none" w:sz="0" w:space="0" w:color="auto"/>
            <w:left w:val="none" w:sz="0" w:space="0" w:color="auto"/>
            <w:bottom w:val="none" w:sz="0" w:space="0" w:color="auto"/>
            <w:right w:val="none" w:sz="0" w:space="0" w:color="auto"/>
          </w:divBdr>
          <w:divsChild>
            <w:div w:id="2071926327">
              <w:marLeft w:val="0"/>
              <w:marRight w:val="0"/>
              <w:marTop w:val="0"/>
              <w:marBottom w:val="0"/>
              <w:divBdr>
                <w:top w:val="none" w:sz="0" w:space="0" w:color="auto"/>
                <w:left w:val="none" w:sz="0" w:space="0" w:color="auto"/>
                <w:bottom w:val="none" w:sz="0" w:space="0" w:color="auto"/>
                <w:right w:val="none" w:sz="0" w:space="0" w:color="auto"/>
              </w:divBdr>
            </w:div>
          </w:divsChild>
        </w:div>
        <w:div w:id="815024022">
          <w:marLeft w:val="0"/>
          <w:marRight w:val="0"/>
          <w:marTop w:val="120"/>
          <w:marBottom w:val="120"/>
          <w:divBdr>
            <w:top w:val="none" w:sz="0" w:space="0" w:color="auto"/>
            <w:left w:val="none" w:sz="0" w:space="0" w:color="auto"/>
            <w:bottom w:val="none" w:sz="0" w:space="0" w:color="auto"/>
            <w:right w:val="none" w:sz="0" w:space="0" w:color="auto"/>
          </w:divBdr>
          <w:divsChild>
            <w:div w:id="1177043543">
              <w:marLeft w:val="0"/>
              <w:marRight w:val="0"/>
              <w:marTop w:val="0"/>
              <w:marBottom w:val="0"/>
              <w:divBdr>
                <w:top w:val="none" w:sz="0" w:space="0" w:color="auto"/>
                <w:left w:val="none" w:sz="0" w:space="0" w:color="auto"/>
                <w:bottom w:val="none" w:sz="0" w:space="0" w:color="auto"/>
                <w:right w:val="none" w:sz="0" w:space="0" w:color="auto"/>
              </w:divBdr>
            </w:div>
          </w:divsChild>
        </w:div>
        <w:div w:id="834302482">
          <w:marLeft w:val="0"/>
          <w:marRight w:val="0"/>
          <w:marTop w:val="120"/>
          <w:marBottom w:val="120"/>
          <w:divBdr>
            <w:top w:val="none" w:sz="0" w:space="0" w:color="auto"/>
            <w:left w:val="none" w:sz="0" w:space="0" w:color="auto"/>
            <w:bottom w:val="none" w:sz="0" w:space="0" w:color="auto"/>
            <w:right w:val="none" w:sz="0" w:space="0" w:color="auto"/>
          </w:divBdr>
          <w:divsChild>
            <w:div w:id="1431044464">
              <w:marLeft w:val="0"/>
              <w:marRight w:val="0"/>
              <w:marTop w:val="0"/>
              <w:marBottom w:val="0"/>
              <w:divBdr>
                <w:top w:val="none" w:sz="0" w:space="0" w:color="auto"/>
                <w:left w:val="none" w:sz="0" w:space="0" w:color="auto"/>
                <w:bottom w:val="none" w:sz="0" w:space="0" w:color="auto"/>
                <w:right w:val="none" w:sz="0" w:space="0" w:color="auto"/>
              </w:divBdr>
            </w:div>
          </w:divsChild>
        </w:div>
        <w:div w:id="25519982">
          <w:marLeft w:val="0"/>
          <w:marRight w:val="0"/>
          <w:marTop w:val="120"/>
          <w:marBottom w:val="120"/>
          <w:divBdr>
            <w:top w:val="none" w:sz="0" w:space="0" w:color="auto"/>
            <w:left w:val="none" w:sz="0" w:space="0" w:color="auto"/>
            <w:bottom w:val="none" w:sz="0" w:space="0" w:color="auto"/>
            <w:right w:val="none" w:sz="0" w:space="0" w:color="auto"/>
          </w:divBdr>
          <w:divsChild>
            <w:div w:id="1465464349">
              <w:marLeft w:val="0"/>
              <w:marRight w:val="0"/>
              <w:marTop w:val="0"/>
              <w:marBottom w:val="0"/>
              <w:divBdr>
                <w:top w:val="none" w:sz="0" w:space="0" w:color="auto"/>
                <w:left w:val="none" w:sz="0" w:space="0" w:color="auto"/>
                <w:bottom w:val="none" w:sz="0" w:space="0" w:color="auto"/>
                <w:right w:val="none" w:sz="0" w:space="0" w:color="auto"/>
              </w:divBdr>
            </w:div>
          </w:divsChild>
        </w:div>
        <w:div w:id="428352875">
          <w:marLeft w:val="0"/>
          <w:marRight w:val="0"/>
          <w:marTop w:val="120"/>
          <w:marBottom w:val="120"/>
          <w:divBdr>
            <w:top w:val="none" w:sz="0" w:space="0" w:color="auto"/>
            <w:left w:val="none" w:sz="0" w:space="0" w:color="auto"/>
            <w:bottom w:val="none" w:sz="0" w:space="0" w:color="auto"/>
            <w:right w:val="none" w:sz="0" w:space="0" w:color="auto"/>
          </w:divBdr>
          <w:divsChild>
            <w:div w:id="489836303">
              <w:marLeft w:val="0"/>
              <w:marRight w:val="0"/>
              <w:marTop w:val="0"/>
              <w:marBottom w:val="0"/>
              <w:divBdr>
                <w:top w:val="none" w:sz="0" w:space="0" w:color="auto"/>
                <w:left w:val="none" w:sz="0" w:space="0" w:color="auto"/>
                <w:bottom w:val="none" w:sz="0" w:space="0" w:color="auto"/>
                <w:right w:val="none" w:sz="0" w:space="0" w:color="auto"/>
              </w:divBdr>
            </w:div>
          </w:divsChild>
        </w:div>
        <w:div w:id="1125538248">
          <w:marLeft w:val="0"/>
          <w:marRight w:val="0"/>
          <w:marTop w:val="120"/>
          <w:marBottom w:val="120"/>
          <w:divBdr>
            <w:top w:val="none" w:sz="0" w:space="0" w:color="auto"/>
            <w:left w:val="none" w:sz="0" w:space="0" w:color="auto"/>
            <w:bottom w:val="none" w:sz="0" w:space="0" w:color="auto"/>
            <w:right w:val="none" w:sz="0" w:space="0" w:color="auto"/>
          </w:divBdr>
          <w:divsChild>
            <w:div w:id="12524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64535">
      <w:bodyDiv w:val="1"/>
      <w:marLeft w:val="0"/>
      <w:marRight w:val="0"/>
      <w:marTop w:val="0"/>
      <w:marBottom w:val="0"/>
      <w:divBdr>
        <w:top w:val="none" w:sz="0" w:space="0" w:color="auto"/>
        <w:left w:val="none" w:sz="0" w:space="0" w:color="auto"/>
        <w:bottom w:val="none" w:sz="0" w:space="0" w:color="auto"/>
        <w:right w:val="none" w:sz="0" w:space="0" w:color="auto"/>
      </w:divBdr>
    </w:div>
    <w:div w:id="2133133019">
      <w:bodyDiv w:val="1"/>
      <w:marLeft w:val="0"/>
      <w:marRight w:val="0"/>
      <w:marTop w:val="0"/>
      <w:marBottom w:val="0"/>
      <w:divBdr>
        <w:top w:val="none" w:sz="0" w:space="0" w:color="auto"/>
        <w:left w:val="none" w:sz="0" w:space="0" w:color="auto"/>
        <w:bottom w:val="none" w:sz="0" w:space="0" w:color="auto"/>
        <w:right w:val="none" w:sz="0" w:space="0" w:color="auto"/>
      </w:divBdr>
      <w:divsChild>
        <w:div w:id="901059375">
          <w:marLeft w:val="0"/>
          <w:marRight w:val="0"/>
          <w:marTop w:val="120"/>
          <w:marBottom w:val="120"/>
          <w:divBdr>
            <w:top w:val="none" w:sz="0" w:space="0" w:color="auto"/>
            <w:left w:val="none" w:sz="0" w:space="0" w:color="auto"/>
            <w:bottom w:val="none" w:sz="0" w:space="0" w:color="auto"/>
            <w:right w:val="none" w:sz="0" w:space="0" w:color="auto"/>
          </w:divBdr>
        </w:div>
        <w:div w:id="788674">
          <w:marLeft w:val="0"/>
          <w:marRight w:val="0"/>
          <w:marTop w:val="120"/>
          <w:marBottom w:val="120"/>
          <w:divBdr>
            <w:top w:val="none" w:sz="0" w:space="0" w:color="auto"/>
            <w:left w:val="none" w:sz="0" w:space="0" w:color="auto"/>
            <w:bottom w:val="none" w:sz="0" w:space="0" w:color="auto"/>
            <w:right w:val="none" w:sz="0" w:space="0" w:color="auto"/>
          </w:divBdr>
        </w:div>
        <w:div w:id="1942184017">
          <w:marLeft w:val="0"/>
          <w:marRight w:val="0"/>
          <w:marTop w:val="120"/>
          <w:marBottom w:val="120"/>
          <w:divBdr>
            <w:top w:val="none" w:sz="0" w:space="0" w:color="auto"/>
            <w:left w:val="none" w:sz="0" w:space="0" w:color="auto"/>
            <w:bottom w:val="none" w:sz="0" w:space="0" w:color="auto"/>
            <w:right w:val="none" w:sz="0" w:space="0" w:color="auto"/>
          </w:divBdr>
        </w:div>
        <w:div w:id="621494843">
          <w:marLeft w:val="0"/>
          <w:marRight w:val="0"/>
          <w:marTop w:val="120"/>
          <w:marBottom w:val="120"/>
          <w:divBdr>
            <w:top w:val="none" w:sz="0" w:space="0" w:color="auto"/>
            <w:left w:val="none" w:sz="0" w:space="0" w:color="auto"/>
            <w:bottom w:val="none" w:sz="0" w:space="0" w:color="auto"/>
            <w:right w:val="none" w:sz="0" w:space="0" w:color="auto"/>
          </w:divBdr>
        </w:div>
      </w:divsChild>
    </w:div>
    <w:div w:id="2134248448">
      <w:bodyDiv w:val="1"/>
      <w:marLeft w:val="0"/>
      <w:marRight w:val="0"/>
      <w:marTop w:val="0"/>
      <w:marBottom w:val="0"/>
      <w:divBdr>
        <w:top w:val="none" w:sz="0" w:space="0" w:color="auto"/>
        <w:left w:val="none" w:sz="0" w:space="0" w:color="auto"/>
        <w:bottom w:val="none" w:sz="0" w:space="0" w:color="auto"/>
        <w:right w:val="none" w:sz="0" w:space="0" w:color="auto"/>
      </w:divBdr>
      <w:divsChild>
        <w:div w:id="985356630">
          <w:marLeft w:val="0"/>
          <w:marRight w:val="0"/>
          <w:marTop w:val="120"/>
          <w:marBottom w:val="120"/>
          <w:divBdr>
            <w:top w:val="none" w:sz="0" w:space="0" w:color="auto"/>
            <w:left w:val="none" w:sz="0" w:space="0" w:color="auto"/>
            <w:bottom w:val="none" w:sz="0" w:space="0" w:color="auto"/>
            <w:right w:val="none" w:sz="0" w:space="0" w:color="auto"/>
          </w:divBdr>
        </w:div>
        <w:div w:id="1600331531">
          <w:marLeft w:val="0"/>
          <w:marRight w:val="0"/>
          <w:marTop w:val="120"/>
          <w:marBottom w:val="120"/>
          <w:divBdr>
            <w:top w:val="none" w:sz="0" w:space="0" w:color="auto"/>
            <w:left w:val="none" w:sz="0" w:space="0" w:color="auto"/>
            <w:bottom w:val="none" w:sz="0" w:space="0" w:color="auto"/>
            <w:right w:val="none" w:sz="0" w:space="0" w:color="auto"/>
          </w:divBdr>
        </w:div>
        <w:div w:id="6503297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noi-dung-thay-doi.html?DocItemId=366323&amp;DocItemRelateId_Select=16370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CDEFF-33D0-4441-BDEA-4091EDE7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76</Pages>
  <Words>17828</Words>
  <Characters>101625</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 VU</cp:lastModifiedBy>
  <cp:revision>15</cp:revision>
  <cp:lastPrinted>2025-12-10T04:20:00Z</cp:lastPrinted>
  <dcterms:created xsi:type="dcterms:W3CDTF">2026-03-29T15:02:00Z</dcterms:created>
  <dcterms:modified xsi:type="dcterms:W3CDTF">2026-04-26T17:01:00Z</dcterms:modified>
</cp:coreProperties>
</file>