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09AC9" w14:textId="77777777" w:rsidR="00436156" w:rsidRDefault="005D7AA9" w:rsidP="00667196">
      <w:pPr>
        <w:jc w:val="center"/>
        <w:rPr>
          <w:rFonts w:ascii="Times New Roman" w:hAnsi="Times New Roman" w:cs="Times New Roman"/>
          <w:b/>
          <w:bCs/>
          <w:sz w:val="28"/>
          <w:szCs w:val="28"/>
        </w:rPr>
      </w:pPr>
      <w:r>
        <w:rPr>
          <w:rFonts w:ascii="Times New Roman" w:hAnsi="Times New Roman" w:cs="Times New Roman"/>
          <w:b/>
          <w:bCs/>
          <w:sz w:val="28"/>
          <w:szCs w:val="28"/>
        </w:rPr>
        <w:t>Phụ lục</w:t>
      </w:r>
      <w:r w:rsidR="00436156">
        <w:rPr>
          <w:rFonts w:ascii="Times New Roman" w:hAnsi="Times New Roman" w:cs="Times New Roman"/>
          <w:b/>
          <w:bCs/>
          <w:sz w:val="28"/>
          <w:szCs w:val="28"/>
        </w:rPr>
        <w:t xml:space="preserve"> </w:t>
      </w:r>
      <w:r w:rsidR="00DF22E6">
        <w:rPr>
          <w:rFonts w:ascii="Times New Roman" w:hAnsi="Times New Roman" w:cs="Times New Roman"/>
          <w:b/>
          <w:bCs/>
          <w:sz w:val="28"/>
          <w:szCs w:val="28"/>
        </w:rPr>
        <w:t>IV</w:t>
      </w:r>
    </w:p>
    <w:p w14:paraId="6B3EC218" w14:textId="77777777" w:rsidR="00667196" w:rsidRPr="00F82469" w:rsidRDefault="00667196" w:rsidP="00667196">
      <w:pPr>
        <w:jc w:val="center"/>
        <w:rPr>
          <w:rFonts w:ascii="Times New Roman" w:hAnsi="Times New Roman" w:cs="Times New Roman"/>
          <w:b/>
          <w:bCs/>
          <w:sz w:val="28"/>
          <w:szCs w:val="28"/>
          <w:lang w:val="vi-VN"/>
        </w:rPr>
      </w:pPr>
      <w:r w:rsidRPr="00F82469">
        <w:rPr>
          <w:rFonts w:ascii="Times New Roman" w:hAnsi="Times New Roman" w:cs="Times New Roman"/>
          <w:b/>
          <w:bCs/>
          <w:sz w:val="28"/>
          <w:szCs w:val="28"/>
        </w:rPr>
        <w:t>TỔNG</w:t>
      </w:r>
      <w:r w:rsidRPr="00F82469">
        <w:rPr>
          <w:rFonts w:ascii="Times New Roman" w:hAnsi="Times New Roman" w:cs="Times New Roman"/>
          <w:b/>
          <w:bCs/>
          <w:sz w:val="28"/>
          <w:szCs w:val="28"/>
          <w:lang w:val="vi-VN"/>
        </w:rPr>
        <w:t xml:space="preserve"> HỢP BÁO CÁO RÀ SOÁT MÔ HÌNH PBGDPL HIỆU QUẢ TẠI CƠ SỞ</w:t>
      </w:r>
    </w:p>
    <w:p w14:paraId="5675F58A" w14:textId="5ABD1E18" w:rsidR="00DF3DFD" w:rsidRPr="00DF3DFD" w:rsidRDefault="00DF3DFD" w:rsidP="00DF3DFD">
      <w:pPr>
        <w:jc w:val="center"/>
        <w:rPr>
          <w:rFonts w:ascii="Times New Roman" w:hAnsi="Times New Roman" w:cs="Times New Roman"/>
          <w:i/>
          <w:spacing w:val="-6"/>
          <w:sz w:val="28"/>
          <w:szCs w:val="28"/>
          <w:lang w:val="vi-VN"/>
        </w:rPr>
      </w:pPr>
      <w:r w:rsidRPr="00DF3DFD">
        <w:rPr>
          <w:rFonts w:ascii="Times New Roman" w:hAnsi="Times New Roman" w:cs="Times New Roman"/>
          <w:i/>
          <w:spacing w:val="-6"/>
          <w:sz w:val="28"/>
          <w:szCs w:val="28"/>
          <w:lang w:val="vi-VN"/>
        </w:rPr>
        <w:t>(Kèm theo Báo cáo số</w:t>
      </w:r>
      <w:r w:rsidR="00301C6E">
        <w:rPr>
          <w:rFonts w:ascii="Times New Roman" w:hAnsi="Times New Roman" w:cs="Times New Roman"/>
          <w:i/>
          <w:spacing w:val="-6"/>
          <w:sz w:val="28"/>
          <w:szCs w:val="28"/>
          <w:lang w:val="en-US"/>
        </w:rPr>
        <w:t xml:space="preserve"> </w:t>
      </w:r>
      <w:r w:rsidR="00E37C87">
        <w:rPr>
          <w:rFonts w:ascii="Times New Roman" w:hAnsi="Times New Roman" w:cs="Times New Roman"/>
          <w:i/>
          <w:spacing w:val="-6"/>
          <w:sz w:val="28"/>
          <w:szCs w:val="28"/>
          <w:lang w:val="en-US"/>
        </w:rPr>
        <w:t xml:space="preserve">      </w:t>
      </w:r>
      <w:r w:rsidR="00301C6E">
        <w:rPr>
          <w:rFonts w:ascii="Times New Roman" w:hAnsi="Times New Roman" w:cs="Times New Roman"/>
          <w:i/>
          <w:spacing w:val="-6"/>
          <w:sz w:val="28"/>
          <w:szCs w:val="28"/>
          <w:lang w:val="en-US"/>
        </w:rPr>
        <w:t xml:space="preserve"> </w:t>
      </w:r>
      <w:r w:rsidRPr="00DF3DFD">
        <w:rPr>
          <w:rFonts w:ascii="Times New Roman" w:hAnsi="Times New Roman" w:cs="Times New Roman"/>
          <w:i/>
          <w:spacing w:val="-6"/>
          <w:sz w:val="28"/>
          <w:szCs w:val="28"/>
        </w:rPr>
        <w:t>/</w:t>
      </w:r>
      <w:r w:rsidRPr="00DF3DFD">
        <w:rPr>
          <w:rFonts w:ascii="Times New Roman" w:hAnsi="Times New Roman" w:cs="Times New Roman"/>
          <w:i/>
          <w:spacing w:val="-6"/>
          <w:sz w:val="28"/>
          <w:szCs w:val="28"/>
          <w:lang w:val="vi-VN"/>
        </w:rPr>
        <w:t>BC</w:t>
      </w:r>
      <w:r w:rsidRPr="00DF3DFD">
        <w:rPr>
          <w:rFonts w:ascii="Times New Roman" w:hAnsi="Times New Roman" w:cs="Times New Roman"/>
          <w:i/>
          <w:spacing w:val="-6"/>
          <w:sz w:val="28"/>
          <w:szCs w:val="28"/>
        </w:rPr>
        <w:t>-BTP n</w:t>
      </w:r>
      <w:r w:rsidRPr="00DF3DFD">
        <w:rPr>
          <w:rFonts w:ascii="Times New Roman" w:hAnsi="Times New Roman" w:cs="Times New Roman"/>
          <w:i/>
          <w:spacing w:val="-6"/>
          <w:sz w:val="28"/>
          <w:szCs w:val="28"/>
          <w:lang w:val="vi-VN"/>
        </w:rPr>
        <w:t xml:space="preserve">gày </w:t>
      </w:r>
      <w:r w:rsidR="00E37C87">
        <w:rPr>
          <w:rFonts w:ascii="Times New Roman" w:hAnsi="Times New Roman" w:cs="Times New Roman"/>
          <w:i/>
          <w:spacing w:val="-6"/>
          <w:sz w:val="28"/>
          <w:szCs w:val="28"/>
          <w:lang w:val="en-US"/>
        </w:rPr>
        <w:t xml:space="preserve">     </w:t>
      </w:r>
      <w:r w:rsidRPr="00DF3DFD">
        <w:rPr>
          <w:rFonts w:ascii="Times New Roman" w:hAnsi="Times New Roman" w:cs="Times New Roman"/>
          <w:i/>
          <w:spacing w:val="-6"/>
          <w:sz w:val="28"/>
          <w:szCs w:val="28"/>
          <w:lang w:val="vi-VN"/>
        </w:rPr>
        <w:t xml:space="preserve"> tháng </w:t>
      </w:r>
      <w:r w:rsidR="00E37C87">
        <w:rPr>
          <w:rFonts w:ascii="Times New Roman" w:hAnsi="Times New Roman" w:cs="Times New Roman"/>
          <w:i/>
          <w:spacing w:val="-6"/>
          <w:sz w:val="28"/>
          <w:szCs w:val="28"/>
          <w:lang w:val="en-US"/>
        </w:rPr>
        <w:t xml:space="preserve">   </w:t>
      </w:r>
      <w:r w:rsidRPr="00DF3DFD">
        <w:rPr>
          <w:rFonts w:ascii="Times New Roman" w:hAnsi="Times New Roman" w:cs="Times New Roman"/>
          <w:i/>
          <w:spacing w:val="-6"/>
          <w:sz w:val="28"/>
          <w:szCs w:val="28"/>
          <w:lang w:val="vi-VN"/>
        </w:rPr>
        <w:t xml:space="preserve"> năm 20</w:t>
      </w:r>
      <w:r w:rsidRPr="00DF3DFD">
        <w:rPr>
          <w:rFonts w:ascii="Times New Roman" w:hAnsi="Times New Roman" w:cs="Times New Roman"/>
          <w:i/>
          <w:spacing w:val="-6"/>
          <w:sz w:val="28"/>
          <w:szCs w:val="28"/>
        </w:rPr>
        <w:t xml:space="preserve">26 </w:t>
      </w:r>
      <w:r w:rsidRPr="00DF3DFD">
        <w:rPr>
          <w:rFonts w:ascii="Times New Roman" w:hAnsi="Times New Roman" w:cs="Times New Roman"/>
          <w:i/>
          <w:spacing w:val="-6"/>
          <w:sz w:val="28"/>
          <w:szCs w:val="28"/>
          <w:lang w:val="vi-VN"/>
        </w:rPr>
        <w:t xml:space="preserve">của </w:t>
      </w:r>
      <w:r w:rsidRPr="00DF3DFD">
        <w:rPr>
          <w:rFonts w:ascii="Times New Roman" w:hAnsi="Times New Roman" w:cs="Times New Roman"/>
          <w:i/>
          <w:spacing w:val="-6"/>
          <w:sz w:val="28"/>
          <w:szCs w:val="28"/>
        </w:rPr>
        <w:t>Bộ Tư pháp)</w:t>
      </w:r>
    </w:p>
    <w:p w14:paraId="2E225B3D" w14:textId="77777777" w:rsidR="005D7AA9" w:rsidRDefault="006635A9" w:rsidP="00667196">
      <w:pPr>
        <w:jc w:val="center"/>
        <w:rPr>
          <w:rFonts w:ascii="Times New Roman" w:hAnsi="Times New Roman" w:cs="Times New Roman"/>
          <w:i/>
          <w:iCs/>
          <w:sz w:val="28"/>
          <w:szCs w:val="28"/>
          <w:lang w:val="en-US"/>
        </w:rPr>
      </w:pPr>
      <w:r>
        <w:rPr>
          <w:rFonts w:ascii="Times New Roman" w:hAnsi="Times New Roman" w:cs="Times New Roman"/>
          <w:i/>
          <w:iCs/>
          <w:noProof/>
          <w:sz w:val="28"/>
          <w:szCs w:val="28"/>
          <w:lang w:val="en-US"/>
        </w:rPr>
        <mc:AlternateContent>
          <mc:Choice Requires="wps">
            <w:drawing>
              <wp:anchor distT="4294967295" distB="4294967295" distL="114300" distR="114300" simplePos="0" relativeHeight="251658240" behindDoc="0" locked="0" layoutInCell="1" allowOverlap="1" wp14:anchorId="1BB9901F" wp14:editId="61BA934F">
                <wp:simplePos x="0" y="0"/>
                <wp:positionH relativeFrom="column">
                  <wp:posOffset>4170781</wp:posOffset>
                </wp:positionH>
                <wp:positionV relativeFrom="paragraph">
                  <wp:posOffset>48260</wp:posOffset>
                </wp:positionV>
                <wp:extent cx="14001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F587D5B"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8.4pt,3.8pt" to="438.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" strokecolor="#4a7ebb">
                <o:lock v:ext="edit" shapetype="f"/>
              </v:line>
            </w:pict>
          </mc:Fallback>
        </mc:AlternateContent>
      </w:r>
    </w:p>
    <w:p w14:paraId="77130355" w14:textId="77777777" w:rsidR="005D7AA9" w:rsidRPr="005D7AA9" w:rsidRDefault="005D7AA9" w:rsidP="005D7AA9">
      <w:pPr>
        <w:rPr>
          <w:rFonts w:ascii="Times New Roman" w:hAnsi="Times New Roman" w:cs="Times New Roman"/>
          <w:b/>
          <w:iCs/>
          <w:sz w:val="28"/>
          <w:szCs w:val="28"/>
          <w:lang w:val="en-US"/>
        </w:rPr>
      </w:pPr>
      <w:r w:rsidRPr="005D7AA9">
        <w:rPr>
          <w:rFonts w:ascii="Times New Roman" w:hAnsi="Times New Roman" w:cs="Times New Roman"/>
          <w:b/>
          <w:iCs/>
          <w:sz w:val="28"/>
          <w:szCs w:val="28"/>
          <w:lang w:val="en-US"/>
        </w:rPr>
        <w:t>I. MÔ HÌNH TẠI BỘ, NGÀNH, CƠ QUAN TRUNG ƯƠNG</w:t>
      </w:r>
    </w:p>
    <w:tbl>
      <w:tblPr>
        <w:tblStyle w:val="TableGrid"/>
        <w:tblW w:w="15789" w:type="dxa"/>
        <w:tblInd w:w="-289" w:type="dxa"/>
        <w:tblLook w:val="04A0" w:firstRow="1" w:lastRow="0" w:firstColumn="1" w:lastColumn="0" w:noHBand="0" w:noVBand="1"/>
      </w:tblPr>
      <w:tblGrid>
        <w:gridCol w:w="681"/>
        <w:gridCol w:w="1812"/>
        <w:gridCol w:w="1506"/>
        <w:gridCol w:w="1373"/>
        <w:gridCol w:w="5739"/>
        <w:gridCol w:w="4678"/>
      </w:tblGrid>
      <w:tr w:rsidR="005D7AA9" w:rsidRPr="00DA1C0C" w14:paraId="75035E4E" w14:textId="77777777" w:rsidTr="005D7AA9">
        <w:trPr>
          <w:trHeight w:val="20"/>
        </w:trPr>
        <w:tc>
          <w:tcPr>
            <w:tcW w:w="681" w:type="dxa"/>
            <w:vAlign w:val="center"/>
          </w:tcPr>
          <w:p w14:paraId="2F73BB5B" w14:textId="77777777" w:rsidR="005D7AA9" w:rsidRPr="00F65965" w:rsidRDefault="005D7AA9" w:rsidP="00F57828">
            <w:pPr>
              <w:jc w:val="center"/>
              <w:rPr>
                <w:rFonts w:ascii="Times New Roman" w:hAnsi="Times New Roman" w:cs="Times New Roman"/>
                <w:b/>
                <w:bCs/>
                <w:sz w:val="22"/>
                <w:szCs w:val="22"/>
                <w:lang w:val="vi-VN"/>
              </w:rPr>
            </w:pPr>
            <w:r w:rsidRPr="00F65965">
              <w:rPr>
                <w:rFonts w:ascii="Times New Roman" w:hAnsi="Times New Roman" w:cs="Times New Roman"/>
                <w:b/>
                <w:bCs/>
                <w:sz w:val="22"/>
                <w:szCs w:val="22"/>
                <w:lang w:val="vi-VN"/>
              </w:rPr>
              <w:t>STT</w:t>
            </w:r>
          </w:p>
        </w:tc>
        <w:tc>
          <w:tcPr>
            <w:tcW w:w="1812" w:type="dxa"/>
            <w:vAlign w:val="center"/>
          </w:tcPr>
          <w:p w14:paraId="05E7660F" w14:textId="77777777" w:rsidR="005D7AA9" w:rsidRPr="00F65965" w:rsidRDefault="005D7AA9" w:rsidP="00F57828">
            <w:pPr>
              <w:jc w:val="center"/>
              <w:rPr>
                <w:rFonts w:ascii="Times New Roman" w:hAnsi="Times New Roman" w:cs="Times New Roman"/>
                <w:b/>
                <w:bCs/>
                <w:sz w:val="22"/>
                <w:szCs w:val="22"/>
                <w:lang w:val="vi-VN"/>
              </w:rPr>
            </w:pPr>
            <w:r w:rsidRPr="00F65965">
              <w:rPr>
                <w:rFonts w:ascii="Times New Roman" w:hAnsi="Times New Roman" w:cs="Times New Roman"/>
                <w:b/>
                <w:bCs/>
                <w:sz w:val="22"/>
                <w:szCs w:val="22"/>
                <w:lang w:val="vi-VN"/>
              </w:rPr>
              <w:t>Bộ/ngành/cơ quan trung ương</w:t>
            </w:r>
          </w:p>
        </w:tc>
        <w:tc>
          <w:tcPr>
            <w:tcW w:w="1506" w:type="dxa"/>
            <w:vAlign w:val="center"/>
          </w:tcPr>
          <w:p w14:paraId="1942F251" w14:textId="77777777" w:rsidR="005D7AA9" w:rsidRPr="00F65965" w:rsidRDefault="005D7AA9" w:rsidP="00F57828">
            <w:pPr>
              <w:jc w:val="center"/>
              <w:rPr>
                <w:rFonts w:ascii="Times New Roman" w:hAnsi="Times New Roman" w:cs="Times New Roman"/>
                <w:b/>
                <w:bCs/>
                <w:sz w:val="22"/>
                <w:szCs w:val="22"/>
                <w:lang w:val="vi-VN"/>
              </w:rPr>
            </w:pPr>
            <w:r w:rsidRPr="00F65965">
              <w:rPr>
                <w:rFonts w:ascii="Times New Roman" w:hAnsi="Times New Roman" w:cs="Times New Roman"/>
                <w:b/>
                <w:bCs/>
                <w:sz w:val="22"/>
                <w:szCs w:val="22"/>
                <w:lang w:val="vi-VN"/>
              </w:rPr>
              <w:t>Tên mô hình</w:t>
            </w:r>
          </w:p>
        </w:tc>
        <w:tc>
          <w:tcPr>
            <w:tcW w:w="1373" w:type="dxa"/>
            <w:vAlign w:val="center"/>
          </w:tcPr>
          <w:p w14:paraId="3856CEFD" w14:textId="77777777" w:rsidR="005D7AA9" w:rsidRPr="00F65965" w:rsidRDefault="005D7AA9" w:rsidP="00F57828">
            <w:pPr>
              <w:jc w:val="center"/>
              <w:rPr>
                <w:rFonts w:ascii="Times New Roman" w:hAnsi="Times New Roman" w:cs="Times New Roman"/>
                <w:b/>
                <w:bCs/>
                <w:sz w:val="22"/>
                <w:szCs w:val="22"/>
                <w:lang w:val="vi-VN"/>
              </w:rPr>
            </w:pPr>
            <w:r w:rsidRPr="00F65965">
              <w:rPr>
                <w:rFonts w:ascii="Times New Roman" w:hAnsi="Times New Roman" w:cs="Times New Roman"/>
                <w:b/>
                <w:bCs/>
                <w:sz w:val="22"/>
                <w:szCs w:val="22"/>
                <w:lang w:val="vi-VN"/>
              </w:rPr>
              <w:t>Địa phương áp dụng mô hình</w:t>
            </w:r>
          </w:p>
        </w:tc>
        <w:tc>
          <w:tcPr>
            <w:tcW w:w="5739" w:type="dxa"/>
            <w:vAlign w:val="center"/>
          </w:tcPr>
          <w:p w14:paraId="754F9746" w14:textId="77777777" w:rsidR="005D7AA9" w:rsidRPr="00F65965" w:rsidRDefault="005D7AA9" w:rsidP="00F57828">
            <w:pPr>
              <w:jc w:val="center"/>
              <w:rPr>
                <w:rFonts w:ascii="Times New Roman" w:hAnsi="Times New Roman" w:cs="Times New Roman"/>
                <w:b/>
                <w:bCs/>
                <w:sz w:val="22"/>
                <w:szCs w:val="22"/>
                <w:lang w:val="vi-VN"/>
              </w:rPr>
            </w:pPr>
            <w:r w:rsidRPr="00F65965">
              <w:rPr>
                <w:rFonts w:ascii="Times New Roman" w:hAnsi="Times New Roman" w:cs="Times New Roman"/>
                <w:b/>
                <w:bCs/>
                <w:sz w:val="22"/>
                <w:szCs w:val="22"/>
                <w:lang w:val="vi-VN"/>
              </w:rPr>
              <w:t>Mô tả mô hình</w:t>
            </w:r>
          </w:p>
        </w:tc>
        <w:tc>
          <w:tcPr>
            <w:tcW w:w="4678" w:type="dxa"/>
            <w:vAlign w:val="center"/>
          </w:tcPr>
          <w:p w14:paraId="096B50B1" w14:textId="77777777" w:rsidR="005D7AA9" w:rsidRPr="00F65965" w:rsidRDefault="005D7AA9" w:rsidP="00F57828">
            <w:pPr>
              <w:jc w:val="center"/>
              <w:rPr>
                <w:rFonts w:ascii="Times New Roman" w:hAnsi="Times New Roman" w:cs="Times New Roman"/>
                <w:b/>
                <w:bCs/>
                <w:sz w:val="22"/>
                <w:szCs w:val="22"/>
                <w:lang w:val="vi-VN"/>
              </w:rPr>
            </w:pPr>
            <w:r w:rsidRPr="00F65965">
              <w:rPr>
                <w:rFonts w:ascii="Times New Roman" w:hAnsi="Times New Roman" w:cs="Times New Roman"/>
                <w:b/>
                <w:bCs/>
                <w:sz w:val="22"/>
                <w:szCs w:val="22"/>
                <w:lang w:val="vi-VN"/>
              </w:rPr>
              <w:t>Đánh gia tính hiệu quả của mô hình</w:t>
            </w:r>
          </w:p>
        </w:tc>
      </w:tr>
      <w:tr w:rsidR="005D7AA9" w:rsidRPr="00DA1C0C" w14:paraId="18425E26" w14:textId="77777777" w:rsidTr="005D7AA9">
        <w:trPr>
          <w:trHeight w:val="20"/>
        </w:trPr>
        <w:tc>
          <w:tcPr>
            <w:tcW w:w="681" w:type="dxa"/>
            <w:vMerge w:val="restart"/>
            <w:vAlign w:val="center"/>
          </w:tcPr>
          <w:p w14:paraId="1D45C588"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restart"/>
            <w:vAlign w:val="center"/>
          </w:tcPr>
          <w:p w14:paraId="18B7BB2A"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Bộ Văn hoá, Thể thao và Du lịch</w:t>
            </w:r>
          </w:p>
        </w:tc>
        <w:tc>
          <w:tcPr>
            <w:tcW w:w="1506" w:type="dxa"/>
            <w:vAlign w:val="center"/>
          </w:tcPr>
          <w:p w14:paraId="5B93FC0B" w14:textId="77777777" w:rsidR="005D7AA9" w:rsidRPr="00F65965" w:rsidRDefault="005D7AA9" w:rsidP="00F57828">
            <w:pPr>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"Tuyên truyền nâng cao nhận thức người dân về ứng phó với biến đổi khí hậu thông qua mạng xã hội và phương tiện truyền thông đại chúng."</w:t>
            </w:r>
          </w:p>
          <w:p w14:paraId="57391E44" w14:textId="77777777" w:rsidR="005D7AA9" w:rsidRPr="00F65965" w:rsidRDefault="005D7AA9" w:rsidP="00F57828">
            <w:pPr>
              <w:jc w:val="both"/>
              <w:rPr>
                <w:rFonts w:ascii="Times New Roman" w:hAnsi="Times New Roman" w:cs="Times New Roman"/>
                <w:sz w:val="22"/>
                <w:szCs w:val="22"/>
                <w:lang w:val="vi-VN"/>
              </w:rPr>
            </w:pPr>
          </w:p>
        </w:tc>
        <w:tc>
          <w:tcPr>
            <w:tcW w:w="1373" w:type="dxa"/>
            <w:vAlign w:val="center"/>
          </w:tcPr>
          <w:p w14:paraId="454B029A" w14:textId="77777777" w:rsidR="005D7AA9" w:rsidRPr="00F65965" w:rsidRDefault="005D7AA9" w:rsidP="00F57828">
            <w:pPr>
              <w:jc w:val="both"/>
              <w:rPr>
                <w:rFonts w:ascii="Times New Roman" w:hAnsi="Times New Roman" w:cs="Times New Roman"/>
                <w:color w:val="000000"/>
                <w:sz w:val="22"/>
                <w:szCs w:val="22"/>
              </w:rPr>
            </w:pPr>
            <w:r w:rsidRPr="00F65965">
              <w:rPr>
                <w:rFonts w:ascii="Times New Roman" w:hAnsi="Times New Roman" w:cs="Times New Roman"/>
                <w:color w:val="000000"/>
                <w:sz w:val="22"/>
                <w:szCs w:val="22"/>
              </w:rPr>
              <w:t>Tỉnh Cà Mau</w:t>
            </w:r>
          </w:p>
          <w:p w14:paraId="69AF9700"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1040B8AA"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a) Chủ thể tiến hành PBGDPL: của Trung tâm văn hóa tỉnh Cà Mau</w:t>
            </w:r>
          </w:p>
          <w:p w14:paraId="1DF9072F"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b) Nội dung PBGDPL: Tuyên truyền nâng cao nhận thức người dân về ứng phó với biến đổi khí hậu thông qua mạng xã hội và phương tiện truyền thông đại chúng.</w:t>
            </w:r>
          </w:p>
          <w:p w14:paraId="75955D1A"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c) Đối tượng hướng tới của hoạt động PBGDPL: Người dân ven biển.</w:t>
            </w:r>
          </w:p>
          <w:p w14:paraId="7E21B62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d) Cách thức hoạt động, vận hành của mô hình: Xây dựng kịch bản sân khấu hóa các tiểu phẩm, chặp cải lương.</w:t>
            </w:r>
          </w:p>
          <w:p w14:paraId="6E555B1E"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đ) Điều kiện, nguồn lực bảo đảm để đạt được mục tiêu của công tác PBGDPL (bao gồm kinh phí, cơ sở vật chất và nguồn nhân lực): Ngân sách Nhà nước.</w:t>
            </w:r>
          </w:p>
          <w:p w14:paraId="5B957838"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e) Cơ chế giám sát, đánh giá, rút kinh nghiệm khi triển khai thực hiện: Đơn vị cấp kinh phí (Sở Văn hóa, Thể thao và Du lịch Cà Mau).</w:t>
            </w:r>
          </w:p>
          <w:p w14:paraId="1031F2F5"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được triển khai thực hiện t</w:t>
            </w:r>
            <w:r w:rsidRPr="00F65965">
              <w:rPr>
                <w:rFonts w:ascii="Times New Roman" w:hAnsi="Times New Roman" w:cs="Times New Roman"/>
                <w:color w:val="000000"/>
                <w:sz w:val="22"/>
                <w:szCs w:val="22"/>
                <w:lang w:val="vi-VN"/>
              </w:rPr>
              <w:t>ừ năm 2022 đến nay.</w:t>
            </w:r>
          </w:p>
        </w:tc>
        <w:tc>
          <w:tcPr>
            <w:tcW w:w="4678" w:type="dxa"/>
            <w:vAlign w:val="center"/>
          </w:tcPr>
          <w:p w14:paraId="67426915"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đã góp phần nâng cao nhận thức và quản lý rủi ro thiên tai. Giúp người dân định hướng được các thông tin tích cực.</w:t>
            </w:r>
          </w:p>
          <w:p w14:paraId="79C640CA"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Việc triển khai mô hình ảnh hưởng tích cực đến tình hình an ninh trật tự trên địa bàn: thông qua phương tiện truyền thông, trang mạng xã hội người dân đã nắm bắt nội dung tuyên truyền một cách nhanh chóng và kịp thời.</w:t>
            </w:r>
          </w:p>
          <w:p w14:paraId="45B07061"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có tính bền vững, có khả năng duy trì, phát triển ổn định, lâu dài: Đã triển khai từ năm 2022 đến nay</w:t>
            </w:r>
          </w:p>
          <w:p w14:paraId="1CD421C4"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có thể được nhân rộng ở các địa bàn, lĩnh vực, nhóm đối tượng có điều kiện vị trí địa lý, nếp sống văn hóa tương đồng.</w:t>
            </w:r>
          </w:p>
          <w:p w14:paraId="11201E98" w14:textId="77777777" w:rsidR="005D7AA9" w:rsidRPr="00F65965" w:rsidRDefault="005D7AA9" w:rsidP="00F57828">
            <w:pPr>
              <w:ind w:firstLine="284"/>
              <w:jc w:val="both"/>
              <w:rPr>
                <w:rFonts w:ascii="Times New Roman" w:hAnsi="Times New Roman" w:cs="Times New Roman"/>
                <w:sz w:val="22"/>
                <w:szCs w:val="22"/>
                <w:lang w:val="vi-VN"/>
              </w:rPr>
            </w:pPr>
          </w:p>
        </w:tc>
      </w:tr>
      <w:tr w:rsidR="005D7AA9" w:rsidRPr="00DA1C0C" w14:paraId="7F1CE873" w14:textId="77777777" w:rsidTr="005D7AA9">
        <w:trPr>
          <w:trHeight w:val="20"/>
        </w:trPr>
        <w:tc>
          <w:tcPr>
            <w:tcW w:w="681" w:type="dxa"/>
            <w:vMerge/>
            <w:vAlign w:val="center"/>
          </w:tcPr>
          <w:p w14:paraId="4522A2BC"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5CC9D259"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4597882F" w14:textId="77777777" w:rsidR="005D7AA9" w:rsidRPr="00F65965" w:rsidRDefault="005D7AA9" w:rsidP="00F57828">
            <w:pPr>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"Đổi mới phương thức hoạt động văn hóa - nghệ thuật, nâng cao hiệu quả tuyên truyền thông qua ứng dụng công nghệ"</w:t>
            </w:r>
          </w:p>
          <w:p w14:paraId="61504378" w14:textId="77777777" w:rsidR="005D7AA9" w:rsidRPr="00F65965" w:rsidRDefault="005D7AA9" w:rsidP="00F57828">
            <w:pPr>
              <w:jc w:val="both"/>
              <w:rPr>
                <w:rFonts w:ascii="Times New Roman" w:hAnsi="Times New Roman" w:cs="Times New Roman"/>
                <w:sz w:val="22"/>
                <w:szCs w:val="22"/>
                <w:lang w:val="vi-VN"/>
              </w:rPr>
            </w:pPr>
          </w:p>
        </w:tc>
        <w:tc>
          <w:tcPr>
            <w:tcW w:w="1373" w:type="dxa"/>
            <w:vAlign w:val="center"/>
          </w:tcPr>
          <w:p w14:paraId="5F394EF9" w14:textId="77777777" w:rsidR="005D7AA9" w:rsidRPr="00F65965" w:rsidRDefault="005D7AA9" w:rsidP="00F57828">
            <w:pPr>
              <w:jc w:val="both"/>
              <w:rPr>
                <w:rFonts w:ascii="Times New Roman" w:hAnsi="Times New Roman" w:cs="Times New Roman"/>
                <w:color w:val="000000"/>
                <w:sz w:val="22"/>
                <w:szCs w:val="22"/>
              </w:rPr>
            </w:pPr>
            <w:r w:rsidRPr="00F65965">
              <w:rPr>
                <w:rFonts w:ascii="Times New Roman" w:hAnsi="Times New Roman" w:cs="Times New Roman"/>
                <w:color w:val="000000"/>
                <w:sz w:val="22"/>
                <w:szCs w:val="22"/>
              </w:rPr>
              <w:t>Tỉnh Bến Tre</w:t>
            </w:r>
          </w:p>
          <w:p w14:paraId="34979461"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3624129F"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a) Chủ thể tiến hành PBGDPL: Trung tâm Văn hóa-Điện ảnh tỉnh Bến Tre; Thư viện Nguyễn Đình Chiểu tỉnh Bến Tre</w:t>
            </w:r>
          </w:p>
          <w:p w14:paraId="20EB3F3F"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b) Nội dung PBGDPL: Đổi mới phương thức hoạt động văn hóa - nghệ thuật, nâng cao hiệu quả tuyên truyền thông qua ứng dụng công nghệ.</w:t>
            </w:r>
          </w:p>
          <w:p w14:paraId="7BE6136C"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c) Đối tượng hướng tới của hoạt động PBGDPL: Người dân của địa phươngtại tỉnh Bến Tre.</w:t>
            </w:r>
          </w:p>
          <w:p w14:paraId="448417A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d) Cách thức hoạt động, vận hành của mô hình: Sản xuất các chương trình biểu diễn nghệ thuật, tuyên truyền bằng audio, video, tạo sách số, tổ chức các cuộc thi trực tuyến, livestream, loa truyền thanh xã, phường</w:t>
            </w:r>
          </w:p>
          <w:p w14:paraId="1A8B965E"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đ) Điều kiện, nguồn lực bảo đảm để đạt được mục tiêu của công tác PBGDPL (bao gồm kinh phí, cơ sở vật chất và nguồn nhân lực): Ngân sách Nhà nước.</w:t>
            </w:r>
          </w:p>
          <w:p w14:paraId="781458EE"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xml:space="preserve">e) Cơ chế giám sát, đánh giá, rút kinh nghiệm khi triển </w:t>
            </w:r>
            <w:r w:rsidRPr="00F65965">
              <w:rPr>
                <w:rFonts w:ascii="Times New Roman" w:hAnsi="Times New Roman" w:cs="Times New Roman"/>
                <w:color w:val="000000"/>
                <w:sz w:val="22"/>
                <w:szCs w:val="22"/>
                <w:lang w:val="vi-VN"/>
              </w:rPr>
              <w:lastRenderedPageBreak/>
              <w:t>khai thực hiện: Đơn vị cấp kinh phí (Sở Văn hóa, Thể thao và Du lịch tỉnh Bến Tre).</w:t>
            </w:r>
          </w:p>
          <w:p w14:paraId="3FA498EC"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được triển khai thực hiện t</w:t>
            </w:r>
            <w:r w:rsidRPr="00F65965">
              <w:rPr>
                <w:rFonts w:ascii="Times New Roman" w:hAnsi="Times New Roman" w:cs="Times New Roman"/>
                <w:color w:val="000000"/>
                <w:sz w:val="22"/>
                <w:szCs w:val="22"/>
                <w:lang w:val="vi-VN"/>
              </w:rPr>
              <w:t>ừ năm 2022 đến nay.</w:t>
            </w:r>
          </w:p>
        </w:tc>
        <w:tc>
          <w:tcPr>
            <w:tcW w:w="4678" w:type="dxa"/>
            <w:vAlign w:val="center"/>
          </w:tcPr>
          <w:p w14:paraId="288B7652" w14:textId="63071FBF"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lastRenderedPageBreak/>
              <w:t>Các tiêu chí đánh giá tính hiệu quả của mô hình PBGDPL: Chi phí truyền thông thấp, nhiệm vụ tuyên truyền chính trị được đảm bảo xuyên suốt, không đứt quãng, có thể phổ biến rộng rãi thông qua hệ thống loa truyền thanh xã, phường</w:t>
            </w:r>
            <w:r w:rsidRPr="00F65965">
              <w:rPr>
                <w:rFonts w:ascii="Times New Roman" w:hAnsi="Times New Roman" w:cs="Times New Roman"/>
                <w:color w:val="000000"/>
                <w:sz w:val="22"/>
                <w:szCs w:val="22"/>
                <w:lang w:val="vi-VN"/>
              </w:rPr>
              <w:br/>
              <w:t>Việc triển khai mô hình ảnh hưởng tích cực đến tình hình an ninh trật tự trên địa bàn: thông qua phương tiện truyền thông, trang mạng xã hội người dân đã nắm bắt nội dung tuyên truyền một cách nhanh chóng và kịp thời.Mô hình có tính bền vững, có khả năng duy trì, phát triển ổn định, lâu dài: Đã triển khai từ năm 2022 đến nay</w:t>
            </w:r>
            <w:r w:rsidR="00024E33">
              <w:rPr>
                <w:rFonts w:ascii="Times New Roman" w:hAnsi="Times New Roman" w:cs="Times New Roman"/>
                <w:color w:val="000000"/>
                <w:sz w:val="22"/>
                <w:szCs w:val="22"/>
                <w:lang w:val="en-US"/>
              </w:rPr>
              <w:t xml:space="preserve">. </w:t>
            </w:r>
            <w:r w:rsidRPr="00F65965">
              <w:rPr>
                <w:rFonts w:ascii="Times New Roman" w:hAnsi="Times New Roman" w:cs="Times New Roman"/>
                <w:color w:val="000000"/>
                <w:sz w:val="22"/>
                <w:szCs w:val="22"/>
                <w:lang w:val="vi-VN"/>
              </w:rPr>
              <w:t>Mô hình có thể được nhân rộng ở các địa bàn, lĩnh vực, nhóm đối tượng G9có điều kiện vị trí địa lý, nếp sống văn hóa tương đồng</w:t>
            </w:r>
          </w:p>
          <w:p w14:paraId="0946E070" w14:textId="77777777" w:rsidR="005D7AA9" w:rsidRPr="00F65965" w:rsidRDefault="005D7AA9" w:rsidP="00F57828">
            <w:pPr>
              <w:ind w:firstLine="284"/>
              <w:jc w:val="both"/>
              <w:rPr>
                <w:rFonts w:ascii="Times New Roman" w:hAnsi="Times New Roman" w:cs="Times New Roman"/>
                <w:sz w:val="22"/>
                <w:szCs w:val="22"/>
                <w:lang w:val="vi-VN"/>
              </w:rPr>
            </w:pPr>
          </w:p>
        </w:tc>
      </w:tr>
      <w:tr w:rsidR="005D7AA9" w:rsidRPr="00F65965" w14:paraId="4E7186E3" w14:textId="77777777" w:rsidTr="005D7AA9">
        <w:trPr>
          <w:trHeight w:val="20"/>
        </w:trPr>
        <w:tc>
          <w:tcPr>
            <w:tcW w:w="681" w:type="dxa"/>
            <w:vMerge w:val="restart"/>
            <w:vAlign w:val="center"/>
          </w:tcPr>
          <w:p w14:paraId="130E73B9"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restart"/>
            <w:vAlign w:val="center"/>
          </w:tcPr>
          <w:p w14:paraId="2C7A4212"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Bộ Quốc phòng</w:t>
            </w:r>
          </w:p>
        </w:tc>
        <w:tc>
          <w:tcPr>
            <w:tcW w:w="1506" w:type="dxa"/>
            <w:vAlign w:val="center"/>
          </w:tcPr>
          <w:p w14:paraId="6945796A"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“Mỗi ngày một câu hỏi, mỗi ngày 01 điều luật”</w:t>
            </w:r>
          </w:p>
        </w:tc>
        <w:tc>
          <w:tcPr>
            <w:tcW w:w="1373" w:type="dxa"/>
            <w:vAlign w:val="center"/>
          </w:tcPr>
          <w:p w14:paraId="294FBF49" w14:textId="77777777" w:rsidR="005D7AA9" w:rsidRPr="00F65965" w:rsidRDefault="005D7AA9" w:rsidP="00F57828">
            <w:pPr>
              <w:jc w:val="both"/>
              <w:rPr>
                <w:rFonts w:ascii="Times New Roman" w:hAnsi="Times New Roman" w:cs="Times New Roman"/>
                <w:sz w:val="22"/>
                <w:szCs w:val="22"/>
                <w:lang w:val="en-US"/>
              </w:rPr>
            </w:pPr>
            <w:r w:rsidRPr="00F65965">
              <w:rPr>
                <w:rFonts w:ascii="Times New Roman" w:hAnsi="Times New Roman" w:cs="Times New Roman"/>
                <w:sz w:val="22"/>
                <w:szCs w:val="22"/>
                <w:lang w:val="en-US"/>
              </w:rPr>
              <w:t>Ban Thanh niên Quân đội</w:t>
            </w:r>
          </w:p>
        </w:tc>
        <w:tc>
          <w:tcPr>
            <w:tcW w:w="5739" w:type="dxa"/>
            <w:vAlign w:val="center"/>
          </w:tcPr>
          <w:p w14:paraId="736A1CF2" w14:textId="77777777" w:rsidR="005D7AA9" w:rsidRPr="00F65965" w:rsidRDefault="005D7AA9" w:rsidP="00F57828">
            <w:pPr>
              <w:ind w:firstLine="284"/>
              <w:jc w:val="both"/>
              <w:rPr>
                <w:rFonts w:ascii="Times New Roman" w:hAnsi="Times New Roman" w:cs="Times New Roman"/>
                <w:sz w:val="22"/>
                <w:szCs w:val="22"/>
                <w:lang w:val="en-US"/>
              </w:rPr>
            </w:pPr>
            <w:r w:rsidRPr="00F65965">
              <w:rPr>
                <w:rFonts w:ascii="Times New Roman" w:hAnsi="Times New Roman" w:cs="Times New Roman"/>
                <w:sz w:val="22"/>
                <w:szCs w:val="22"/>
                <w:lang w:val="en-US"/>
              </w:rPr>
              <w:t xml:space="preserve">Cách thức triển khai: Trên cơ sở nội dung các văn bản pháp luật đã được xác định trong kế hoạch PBGDPl hằng năm của cơ quan, đơn vị, ban chấp hành đoàn đề xuất nội dung học taaojh theo từng tuần, báo cáo đưa vào chương trình công tác đảng, công tác chính trị tháng, lịch hoạt động của người chỉ huy và cụ thể hóa vào chương trình công tác đoàn và phong trào thanh niên. </w:t>
            </w:r>
          </w:p>
          <w:p w14:paraId="48E5706A" w14:textId="77777777" w:rsidR="005D7AA9" w:rsidRPr="00F65965" w:rsidRDefault="005D7AA9" w:rsidP="00F57828">
            <w:pPr>
              <w:ind w:firstLine="284"/>
              <w:jc w:val="both"/>
              <w:rPr>
                <w:rFonts w:ascii="Times New Roman" w:hAnsi="Times New Roman" w:cs="Times New Roman"/>
                <w:sz w:val="22"/>
                <w:szCs w:val="22"/>
                <w:lang w:val="en-US"/>
              </w:rPr>
            </w:pPr>
            <w:r w:rsidRPr="00F65965">
              <w:rPr>
                <w:rFonts w:ascii="Times New Roman" w:hAnsi="Times New Roman" w:cs="Times New Roman"/>
                <w:sz w:val="22"/>
                <w:szCs w:val="22"/>
                <w:lang w:val="en-US"/>
              </w:rPr>
              <w:t xml:space="preserve">Trên cơ sở điều luật đã lựa chọn, tiến hành phổ biến câu hỏi hàng ngày, điều luật hàng tuần trong sinh hoạt đoàn và bản tin nội bộ để đoàn viên thanh niên nắm được và tự học, tự kiểm tra vào các giờ sinh hoạt tổ, tiểu đội hàng ngày. </w:t>
            </w:r>
          </w:p>
          <w:p w14:paraId="25168021" w14:textId="77777777" w:rsidR="005D7AA9" w:rsidRPr="00F65965" w:rsidRDefault="005D7AA9" w:rsidP="00F57828">
            <w:pPr>
              <w:ind w:firstLine="284"/>
              <w:jc w:val="both"/>
              <w:rPr>
                <w:rFonts w:ascii="Times New Roman" w:hAnsi="Times New Roman" w:cs="Times New Roman"/>
                <w:sz w:val="22"/>
                <w:szCs w:val="22"/>
                <w:lang w:val="en-US"/>
              </w:rPr>
            </w:pPr>
            <w:r w:rsidRPr="00F65965">
              <w:rPr>
                <w:rFonts w:ascii="Times New Roman" w:hAnsi="Times New Roman" w:cs="Times New Roman"/>
                <w:sz w:val="22"/>
                <w:szCs w:val="22"/>
                <w:lang w:val="en-US"/>
              </w:rPr>
              <w:t xml:space="preserve">Trong sinh hoạt chi đoàn hàng tuần, sau khi triển khai nhiệm vụ, cán bộ đoàn kiểm tra nội dung điều luật đã triển khai tuần trước, đánh giá kết quả, xếp loại thi đua giữa các phân đoàn và phổ biến nội dung điều luật mới trong tuần tới. </w:t>
            </w:r>
          </w:p>
        </w:tc>
        <w:tc>
          <w:tcPr>
            <w:tcW w:w="4678" w:type="dxa"/>
            <w:vAlign w:val="center"/>
          </w:tcPr>
          <w:p w14:paraId="6B3E41DC" w14:textId="77777777" w:rsidR="005D7AA9" w:rsidRPr="00F65965" w:rsidRDefault="005D7AA9" w:rsidP="00F57828">
            <w:pPr>
              <w:ind w:firstLine="284"/>
              <w:jc w:val="both"/>
              <w:rPr>
                <w:rFonts w:ascii="Times New Roman" w:hAnsi="Times New Roman" w:cs="Times New Roman"/>
                <w:sz w:val="22"/>
                <w:szCs w:val="22"/>
                <w:lang w:val="en-US"/>
              </w:rPr>
            </w:pPr>
            <w:r w:rsidRPr="00F65965">
              <w:rPr>
                <w:rFonts w:ascii="Times New Roman" w:hAnsi="Times New Roman" w:cs="Times New Roman"/>
                <w:sz w:val="22"/>
                <w:szCs w:val="22"/>
                <w:lang w:val="en-US"/>
              </w:rPr>
              <w:t>Mô hình là hình thức PBGDPL hiệu quả “mưa dầm thấm lâu”, có tính bền vững, có khả năng duy trì, phát triển lâu dài, từng bước nâng cao hiểu biết về pháp luật và ý thức tự giác chấp hành pháp luật, kỷ luật cho đoàn viên, thanh niên. Qua quá trình thực hiện, mô hình tạo không khí thi đua sôi nổi trong đoàn viên thanh niên, thường xuyên rút kinh nghiệm để phù hợp với đặc điểm, nhiệm vụ và nhận thức của đoàn viên thanh niên trong cơ quan, đơn vị</w:t>
            </w:r>
          </w:p>
        </w:tc>
      </w:tr>
      <w:tr w:rsidR="005D7AA9" w:rsidRPr="00DA1C0C" w14:paraId="61531815" w14:textId="77777777" w:rsidTr="005D7AA9">
        <w:trPr>
          <w:trHeight w:val="20"/>
        </w:trPr>
        <w:tc>
          <w:tcPr>
            <w:tcW w:w="681" w:type="dxa"/>
            <w:vMerge/>
            <w:vAlign w:val="center"/>
          </w:tcPr>
          <w:p w14:paraId="745096F1"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52BB8BA5"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7FE90896"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“Tổ tư vấn tâm lý, pháp lý”</w:t>
            </w:r>
          </w:p>
        </w:tc>
        <w:tc>
          <w:tcPr>
            <w:tcW w:w="1373" w:type="dxa"/>
            <w:vAlign w:val="center"/>
          </w:tcPr>
          <w:p w14:paraId="29FB65EB"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2C81B2ED"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Về cách thức triển khai: Tổ tư vấn do cấp ủy, chỉ huy cơ quan, đơn vị thống nhất về thành phần, số lượng và đề nghị cấp trên ra quyết định thành lập. Tổ tư vấn thường được thành lập ở cấp đại đội, tiểu đoàn, cơ quan trung, lữ đoàn và tương đương (cơ quan); thành phần gồm những đồng chí cán bộ, đoàn viên thanh niên ngoài việc nắm chắc những nội dung cơ bản về pháp luật, có kiến thức về tình yêu, hôn nhân, cuộc sống gia đình và xã hội; có phương pháp, kỹ năng thuyết phục, thuyết trình và có phẩm chất đạo đức, lối sống trong sạch, giản dị, gần giũ, biết quan tâm, lắng nghe và chia sẻ; biết giải quyết kịp thời những tình huống thực tiễn cuộc sống đặt ra, Số lượng thành viên của mỗi tổ là từ 3-5 đồng chí đối với cấp đại đội và tương đương; từ 5-7 đồng chí đối với cấp tiểu đoàn và cơ quan. Căn cứ tính chất, nhiệm vụ, từng cơ quan, đơn vị bố trí đồng chí chính trị viên (chính trị viên phó hoặc cấp ủy viên) làm tổ trưởng. Tổ Tư vấn đặt dưới sự chỉ đạo trực tiếp của cấp ủy, người chỉ huy, chính trị viên (bí thư), thường xuyên giữ mối liên hệ, phối hợp chặt chẽ với các đoàn thể trong cơ quan, đơn vị, gia đình quân nhân.</w:t>
            </w:r>
          </w:p>
          <w:p w14:paraId="06B9FDAD"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xml:space="preserve">Tổ tư vấn trực tiếp bám nắm, phát hiện quân nhân có dấu hiệu tư tưởng tiêu cực, hay có nhu cầu tư vấn, hoặc căn cứ </w:t>
            </w:r>
            <w:r w:rsidRPr="00F15544">
              <w:rPr>
                <w:rFonts w:ascii="Times New Roman" w:hAnsi="Times New Roman" w:cs="Times New Roman"/>
                <w:sz w:val="22"/>
                <w:szCs w:val="22"/>
                <w:lang w:val="vi-VN"/>
              </w:rPr>
              <w:lastRenderedPageBreak/>
              <w:t>phản ánh của cán bộ các cấp, Tổ tư vấn tổng hợp xác định nội dung và Tổ trưởng phân công thành viên tổ chức tư vấn nghiên cứu, chuẩn bị nội dung tư vấn. Hằng tuần, Tổ tư vấn tổ chức tư vấn theo chuyên đề, như về nhận thức pháp luật, kỷ luật, sức khỏe,…</w:t>
            </w:r>
          </w:p>
          <w:p w14:paraId="28458594"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Hàng tháng, Tổ tư vấn hội ý, rút kinh nghiệm, định hướng những công việc tiếp theo báo cáo cấp ủy, chỉ huy cơ quan, cấp trên.</w:t>
            </w:r>
          </w:p>
          <w:p w14:paraId="0E224D4B"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Tổ tư vấn vận dụng linh hoạt các hình thức: Tư vấn trực tiếp, qua truyền thanh nội bộ, sinh hoạt các tổ chức, khẩu hiệu cổ động trực quan, bảng tin thi đua…</w:t>
            </w:r>
          </w:p>
        </w:tc>
        <w:tc>
          <w:tcPr>
            <w:tcW w:w="4678" w:type="dxa"/>
            <w:vAlign w:val="center"/>
          </w:tcPr>
          <w:p w14:paraId="54FBF782"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lastRenderedPageBreak/>
              <w:t xml:space="preserve">Việc áp dụng mô hình có tính khả thi, đã và đang được triển khai ở nhiều cơ quan, đơn vị. </w:t>
            </w:r>
          </w:p>
        </w:tc>
      </w:tr>
      <w:tr w:rsidR="005D7AA9" w:rsidRPr="00DA1C0C" w14:paraId="072575F1" w14:textId="77777777" w:rsidTr="005D7AA9">
        <w:trPr>
          <w:trHeight w:val="20"/>
        </w:trPr>
        <w:tc>
          <w:tcPr>
            <w:tcW w:w="681" w:type="dxa"/>
            <w:vMerge w:val="restart"/>
            <w:vAlign w:val="center"/>
          </w:tcPr>
          <w:p w14:paraId="4BCFC002"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restart"/>
            <w:vAlign w:val="center"/>
          </w:tcPr>
          <w:p w14:paraId="7C05F985"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Bảo hiểm xã hội Việt Nam</w:t>
            </w:r>
          </w:p>
        </w:tc>
        <w:tc>
          <w:tcPr>
            <w:tcW w:w="1506" w:type="dxa"/>
            <w:vAlign w:val="center"/>
          </w:tcPr>
          <w:p w14:paraId="0C4259A2"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PBGDPL bằng hình thức Livestream qua mạng xã hội</w:t>
            </w:r>
          </w:p>
        </w:tc>
        <w:tc>
          <w:tcPr>
            <w:tcW w:w="1373" w:type="dxa"/>
            <w:vAlign w:val="center"/>
          </w:tcPr>
          <w:p w14:paraId="68754822"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765D279A"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Cơ quan bảo hiểm xã hội tổ chức livestream phổ biến chính sách pháp luật về Bảo hiểm xã hội, Bảo hiểm y tế, Bảo hiểm thất nghiệp qua Fanpage trên facebook.</w:t>
            </w:r>
          </w:p>
        </w:tc>
        <w:tc>
          <w:tcPr>
            <w:tcW w:w="4678" w:type="dxa"/>
            <w:vAlign w:val="center"/>
          </w:tcPr>
          <w:p w14:paraId="6EC52452"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Hình thức này có những hiệu quả sau: </w:t>
            </w:r>
          </w:p>
          <w:p w14:paraId="1C0F54DA"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Cơ quan BHXH tương tác trực tiếp với người xem. Người xem có thể trực tiếp đặt những câu hỏi, thắc mắc về chính sách BHXH, BHYT, BHTN mà mình đang quan tâm và được cán bộ đang livestream trả lời ngay. </w:t>
            </w:r>
          </w:p>
          <w:p w14:paraId="1336FACD"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Thông qua việc tương tác, cơ quan BHXH có thể nắm bắt được tâm lý và mong muốn của người xem để từ đó nâng cao chất lượng phục vụ của Ngành, kiến nghị, hoàn thiện cơ chế chính sách về BHXH, BHYT, BHTN. </w:t>
            </w:r>
          </w:p>
          <w:p w14:paraId="3F404883"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Người xem được tiếp cận, hiểu chính sách về BHXH, BHYT, BHTN từ đó nâng cao được ý thức tuân thủ, chấp hành pháp luật về BHXH, BHYT, BHTN. </w:t>
            </w:r>
          </w:p>
          <w:p w14:paraId="202AB2B7"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xml:space="preserve">- Tận dụng được thế mạnh của mạng xã hội là sự chia sẻ, lan toả thông tin nhanh chóng, phổ biến rộng rãi nhất đến số đông đối tượng; qua đó củng cố niềm tin trong nhân dân về các chính sách an sinh xã hội nhân văn của Đảng, Nhà nước. </w:t>
            </w:r>
          </w:p>
          <w:p w14:paraId="2116EA41"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Mô hình này đã, đang triển khai tại một số BHXH thành phố trực thuộc Trung ương; có thể được nhân rộng.</w:t>
            </w:r>
          </w:p>
        </w:tc>
      </w:tr>
      <w:tr w:rsidR="005D7AA9" w:rsidRPr="00DA1C0C" w14:paraId="6F858A80" w14:textId="77777777" w:rsidTr="005D7AA9">
        <w:trPr>
          <w:trHeight w:val="20"/>
        </w:trPr>
        <w:tc>
          <w:tcPr>
            <w:tcW w:w="681" w:type="dxa"/>
            <w:vMerge/>
            <w:vAlign w:val="center"/>
          </w:tcPr>
          <w:p w14:paraId="432A461D"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47D09CC7"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291B5AC2"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Mô hình  PBGDPL bằng hình thức tổ chức nhóm nhỏ </w:t>
            </w:r>
            <w:r w:rsidRPr="00F65965">
              <w:rPr>
                <w:rFonts w:ascii="Times New Roman" w:hAnsi="Times New Roman" w:cs="Times New Roman"/>
                <w:sz w:val="22"/>
                <w:szCs w:val="22"/>
                <w:lang w:val="vi-VN"/>
              </w:rPr>
              <w:lastRenderedPageBreak/>
              <w:t>tuyên truyền trực tiếp</w:t>
            </w:r>
          </w:p>
        </w:tc>
        <w:tc>
          <w:tcPr>
            <w:tcW w:w="1373" w:type="dxa"/>
            <w:vAlign w:val="center"/>
          </w:tcPr>
          <w:p w14:paraId="19757D80"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4B5C53BE"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Cơ quan BHXH thành lập các nhóm nhỏ (02 người) “đi từng ngõ, gõ từng nhà’ để tuyên truyền, tư vấn chính sách BHXH tự nguyện giúp người dân hiểu rõ lợi ích khi tham gia. Thời gian thực hiện: duy trì thường xuyên vào các ngày thứ bảy, chủ nhật.</w:t>
            </w:r>
          </w:p>
        </w:tc>
        <w:tc>
          <w:tcPr>
            <w:tcW w:w="4678" w:type="dxa"/>
            <w:vAlign w:val="center"/>
          </w:tcPr>
          <w:p w14:paraId="30057B5D"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Hình thức PBGDPL này có hiệu quả sau: </w:t>
            </w:r>
          </w:p>
          <w:p w14:paraId="5D5A625E"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Đây là hình thức triển khai linh hoạt, hiệu quả, sát dân, tiếp cận trực tiếp, tư vấn cụ thể theo hoàn cảnh, đặc điểm của từng người dân (tuổi đời, thời gian tiếp xúc, khả năng kinh tế). </w:t>
            </w:r>
          </w:p>
          <w:p w14:paraId="6F7CAA34"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lastRenderedPageBreak/>
              <w:t xml:space="preserve">- Việc phổ biến chính sách pháp luật của Nhóm với phương châm kiên trì, “mưa dầm thấm lâu, đi sâu, tư vấn sát” đã giúp người dân hiểu và tự giác tham gia BHXH tự nguyện; góp phần hiệu quả cho việc phát triển đối tượng tham gia BHXH tự nguyện của ngành BHXH Việt Nam. </w:t>
            </w:r>
          </w:p>
          <w:p w14:paraId="1C9A88F9" w14:textId="77777777" w:rsidR="005D7AA9" w:rsidRPr="00F15544"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Mô hình này đã, đang triển khai tại một số BHXH thành phố trực thuộc Trung ương; có thể được nhân rộng</w:t>
            </w:r>
            <w:r w:rsidRPr="00F15544">
              <w:rPr>
                <w:rFonts w:ascii="Times New Roman" w:hAnsi="Times New Roman" w:cs="Times New Roman"/>
                <w:sz w:val="22"/>
                <w:szCs w:val="22"/>
                <w:lang w:val="vi-VN"/>
              </w:rPr>
              <w:t>.</w:t>
            </w:r>
          </w:p>
        </w:tc>
      </w:tr>
      <w:tr w:rsidR="005D7AA9" w:rsidRPr="00DA1C0C" w14:paraId="2457BFE4" w14:textId="77777777" w:rsidTr="005D7AA9">
        <w:trPr>
          <w:trHeight w:val="20"/>
        </w:trPr>
        <w:tc>
          <w:tcPr>
            <w:tcW w:w="681" w:type="dxa"/>
            <w:vMerge/>
            <w:vAlign w:val="center"/>
          </w:tcPr>
          <w:p w14:paraId="711F4CBA"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58CF8211"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2BBDA1D1"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xây dựng chuyên mục “Mỗi ngày một câu hỏi chính sách” trên mạng xã hội</w:t>
            </w:r>
          </w:p>
        </w:tc>
        <w:tc>
          <w:tcPr>
            <w:tcW w:w="1373" w:type="dxa"/>
            <w:vAlign w:val="center"/>
          </w:tcPr>
          <w:p w14:paraId="24F58806"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7A701163"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Cơ quan BHXH thiết kế các câu hỏi, tình huống liên quan đến câu hỏi chính sách pháp luật BHXH, BHYT, BHTN (gắn với chính sách, quy định mới, những điều cần biết, những điều dư luận xã hội đang quan tâm) và tự giải đáp nhằm cung cấp các thông tin cần thiết đến với người lao động, đơn vị sử dụng lao động, người dân. Những nội dung này được đăng tải trên mạng xã hội như facebook, zalo, tiktok,…</w:t>
            </w:r>
          </w:p>
        </w:tc>
        <w:tc>
          <w:tcPr>
            <w:tcW w:w="4678" w:type="dxa"/>
            <w:vAlign w:val="center"/>
          </w:tcPr>
          <w:p w14:paraId="3858008C"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Hình thức PBGDPL này có hiệu quả sau: </w:t>
            </w:r>
          </w:p>
          <w:p w14:paraId="2319BED2"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Cơ quan BHXH cung cấp thông tin chính sách BHXH, BHYT, BHTN ngắn gọn, dễ hiểu về các vấn đề người lao động, người sử dụng lao động chưa hiểu rõ; những vấn đề đang được dư luận quan tâm, những vấn đề cần định hướng dư luận. </w:t>
            </w:r>
          </w:p>
          <w:p w14:paraId="2DBA4E77"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xml:space="preserve">- Tận dụng được thế mạnh của mạng xã hội là sự chia sẻ, lan toả thông tin nhanh chóng, phổ biến rộng rãi nhất đến số đông đối tượng; qua đó củng cố niềm tin trong nhân dân về các chính sách an sinh xã hội nhân văn của Đảng, Nhà nước. </w:t>
            </w:r>
          </w:p>
          <w:p w14:paraId="5F60EC57" w14:textId="77777777" w:rsidR="005D7AA9" w:rsidRPr="00F65965"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Mô hình này đã, đang triển khai tại một số BHXH thành phố trực thuộc Trung ương; có thể được nhân rộng.</w:t>
            </w:r>
          </w:p>
        </w:tc>
      </w:tr>
      <w:tr w:rsidR="005D7AA9" w:rsidRPr="00DA1C0C" w14:paraId="68767240" w14:textId="77777777" w:rsidTr="005D7AA9">
        <w:trPr>
          <w:trHeight w:val="20"/>
        </w:trPr>
        <w:tc>
          <w:tcPr>
            <w:tcW w:w="681" w:type="dxa"/>
            <w:vMerge/>
            <w:vAlign w:val="center"/>
          </w:tcPr>
          <w:p w14:paraId="55695216"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447F020A"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577E10A0"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PBGDPL thông qua Tiểu phẩm truyền thông”</w:t>
            </w:r>
          </w:p>
        </w:tc>
        <w:tc>
          <w:tcPr>
            <w:tcW w:w="1373" w:type="dxa"/>
            <w:vAlign w:val="center"/>
          </w:tcPr>
          <w:p w14:paraId="1A509F8C"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22057409"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Cơ quan BHXH phối hợp với Đài Truyền hình xây dựng thực hiện các tiểu phẩm truyền thông về chính sách BHXH, BHTN, BHYT,… Các chương trình được xây dựng, phát sóng phù hợp với từng thời điểm cần truyền thông nên đã mang lại hiệu quả truyền thông cao nhất. Đơn cử: dịp Tháng Thanh niên (tháng 3/2024) phát sóng chuyên đề BHXH với nội dung về “Vai trò của thanh niên với chính sách An sinh xã hội" đã được các bạn đoàn viên, thanh viên theo dõi và tích cực chia sẻ thông tin; Tháng BHXH toàn dân - tháng 5, các chương trình được tập trung tăng tần suất phát sóng, số lượng phát sóng, nhấn mạnh ý nghĩa nhân văn của chế độ chính sách BHXH, BHYT trong hệ thống an sinh xã hội, tầm quan trọng của việc tuổi già có lương hưu, được chăm sóc y tế hướng tới BHXH toàn dân</w:t>
            </w:r>
          </w:p>
        </w:tc>
        <w:tc>
          <w:tcPr>
            <w:tcW w:w="4678" w:type="dxa"/>
            <w:vAlign w:val="center"/>
          </w:tcPr>
          <w:p w14:paraId="46413D42"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Hình thức PBGDPL này có hiệu quả sau: </w:t>
            </w:r>
          </w:p>
          <w:p w14:paraId="4FD7EB76"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Khi phát sóng đã thu hút đông đảo, nhận được phản hồi tích cực từ người xem, không chỉ người dân trên địa bàn mà lan tỏa đến các Tỉnh, thành khác trong cả nước, đồng thời, Mô hình này tiếp tục được đăng tải trên Fanpage của cơ quan BHXH và của các Sở, ngành thành phố. </w:t>
            </w:r>
          </w:p>
          <w:p w14:paraId="2970E995" w14:textId="77777777" w:rsidR="005D7AA9" w:rsidRPr="00F15544"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xml:space="preserve">- Góp phần làm thay đổi nhận thức pháp luật của nhân dân, người lao động, doanh nghiệp trên địa bàn; </w:t>
            </w:r>
          </w:p>
          <w:p w14:paraId="6BBDB931" w14:textId="77777777" w:rsidR="005D7AA9" w:rsidRPr="00F65965"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 xml:space="preserve">- Mô hình này có tính bền vững có khả năng duy trì, phát triển ổn định, lâu dài; có thể được nhân rộng ở các địa bàn khác trên cả nước và hướng đến nhiều đối tượng xem đài: học sinh, sinh viên, người lao động tự do, tài xế công nghệ, </w:t>
            </w:r>
            <w:r w:rsidRPr="00F15544">
              <w:rPr>
                <w:rFonts w:ascii="Times New Roman" w:hAnsi="Times New Roman" w:cs="Times New Roman"/>
                <w:sz w:val="22"/>
                <w:szCs w:val="22"/>
                <w:lang w:val="vi-VN"/>
              </w:rPr>
              <w:lastRenderedPageBreak/>
              <w:t>người lao động đang tham gia BHXH bắt buộc, doanh nghiệp… (Hiện BHXH thành phố Hồ Chí Minh đang phối hợp với Đài Truyền hình Thành phố thực hiện các tiểu phẩm truyền thông “Những câu chuyện an sinh” được phát hàng tuần vào 4 lúc 20 giờ 50 phút ngày Chủ nhật hàng tuần trên kênh HTV9; phát lại vào 06 giờ 45 phút Chủ nhật kế tiếp trên kênh HTVC)</w:t>
            </w:r>
          </w:p>
        </w:tc>
      </w:tr>
      <w:tr w:rsidR="005D7AA9" w:rsidRPr="00DA1C0C" w14:paraId="49CF8D01" w14:textId="77777777" w:rsidTr="005D7AA9">
        <w:trPr>
          <w:trHeight w:val="20"/>
        </w:trPr>
        <w:tc>
          <w:tcPr>
            <w:tcW w:w="681" w:type="dxa"/>
            <w:vMerge/>
            <w:vAlign w:val="center"/>
          </w:tcPr>
          <w:p w14:paraId="2309FF5B"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5196146F"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059AC004"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Phát thanh Chuyên mục Câu chuyện chính sách trong chương trình phát thanh“Giờ thứ 9” của Đài Phát thanh và truyền hình</w:t>
            </w:r>
          </w:p>
        </w:tc>
        <w:tc>
          <w:tcPr>
            <w:tcW w:w="1373" w:type="dxa"/>
            <w:vAlign w:val="center"/>
          </w:tcPr>
          <w:p w14:paraId="1CC51D31"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50FD9C11"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Cơ quan BHXH phối hợp với Đài Phát thanh và Truyền hình tỉnh tổ chức thực hiện chuyên mục Câu chuyện chính sách (lồng ghép phổ biến chính sách về BHXH, BHYT, BHTN) phát thanh thường xuyên vào 19h30 tối thứ 7 hàng tuần và phát lại vào 7h30 sáng chủ nhật, trên sóng FM, tần số 98.4Mhz của Đài Phát thanh và truyền hình tỉnh</w:t>
            </w:r>
          </w:p>
        </w:tc>
        <w:tc>
          <w:tcPr>
            <w:tcW w:w="4678" w:type="dxa"/>
            <w:vAlign w:val="center"/>
          </w:tcPr>
          <w:p w14:paraId="2C592C04"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Hình thức PBGDPL này có hiệu quả sau: </w:t>
            </w:r>
          </w:p>
          <w:p w14:paraId="73FA683F"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Giúp bạn nghe đài tiếp cận được các thông tin về chính sách BHXH, BHYT từ đó nâng cao nhận thức và tự giác tham gia BHXH, BHYT. </w:t>
            </w:r>
          </w:p>
          <w:p w14:paraId="687E2E13"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Giúp cho công tác tuyên truyền, thông tin, tư vấn… về chính sách BHXH, BHYT, BHTN đến được với nhiều người dân hơn với chi phí thấp nhất. </w:t>
            </w:r>
          </w:p>
          <w:p w14:paraId="4BBA6C0A"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Mô hình này đã, đang triển khai tại một số BHXH thành phố trực thuộc Trung ương.</w:t>
            </w:r>
          </w:p>
        </w:tc>
      </w:tr>
      <w:tr w:rsidR="005D7AA9" w:rsidRPr="00DA1C0C" w14:paraId="1559AEB4" w14:textId="77777777" w:rsidTr="005D7AA9">
        <w:trPr>
          <w:trHeight w:val="20"/>
        </w:trPr>
        <w:tc>
          <w:tcPr>
            <w:tcW w:w="681" w:type="dxa"/>
            <w:vMerge/>
            <w:vAlign w:val="center"/>
          </w:tcPr>
          <w:p w14:paraId="3A61433E"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405D803C" w14:textId="77777777" w:rsidR="005D7AA9" w:rsidRPr="00F65965" w:rsidRDefault="005D7AA9" w:rsidP="00F57828">
            <w:pPr>
              <w:jc w:val="both"/>
              <w:rPr>
                <w:rFonts w:ascii="Times New Roman" w:hAnsi="Times New Roman" w:cs="Times New Roman"/>
                <w:sz w:val="22"/>
                <w:szCs w:val="22"/>
                <w:lang w:val="vi-VN"/>
              </w:rPr>
            </w:pPr>
          </w:p>
        </w:tc>
        <w:tc>
          <w:tcPr>
            <w:tcW w:w="1506" w:type="dxa"/>
            <w:vAlign w:val="center"/>
          </w:tcPr>
          <w:p w14:paraId="5E0D480D" w14:textId="77777777" w:rsidR="005D7AA9" w:rsidRPr="00F65965" w:rsidRDefault="005D7AA9" w:rsidP="00F57828">
            <w:pPr>
              <w:jc w:val="both"/>
              <w:rPr>
                <w:rFonts w:ascii="Times New Roman" w:hAnsi="Times New Roman" w:cs="Times New Roman"/>
                <w:sz w:val="22"/>
                <w:szCs w:val="22"/>
                <w:lang w:val="vi-VN"/>
              </w:rPr>
            </w:pPr>
            <w:r w:rsidRPr="00F65965">
              <w:rPr>
                <w:rFonts w:ascii="Times New Roman" w:hAnsi="Times New Roman" w:cs="Times New Roman"/>
                <w:sz w:val="22"/>
                <w:szCs w:val="22"/>
              </w:rPr>
              <w:t>Mô hình  “Chuyến xe An sinh”</w:t>
            </w:r>
          </w:p>
        </w:tc>
        <w:tc>
          <w:tcPr>
            <w:tcW w:w="1373" w:type="dxa"/>
            <w:vAlign w:val="center"/>
          </w:tcPr>
          <w:p w14:paraId="3E91F4C9" w14:textId="77777777" w:rsidR="005D7AA9" w:rsidRPr="00F65965" w:rsidRDefault="005D7AA9" w:rsidP="00F57828">
            <w:pPr>
              <w:jc w:val="both"/>
              <w:rPr>
                <w:rFonts w:ascii="Times New Roman" w:hAnsi="Times New Roman" w:cs="Times New Roman"/>
                <w:sz w:val="22"/>
                <w:szCs w:val="22"/>
                <w:lang w:val="vi-VN"/>
              </w:rPr>
            </w:pPr>
          </w:p>
        </w:tc>
        <w:tc>
          <w:tcPr>
            <w:tcW w:w="5739" w:type="dxa"/>
            <w:vAlign w:val="center"/>
          </w:tcPr>
          <w:p w14:paraId="0068A99A"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Cơ quan BHXH tổ chức một chuyến xe buýt chở người lao động là những người đã và chưa tham gia BHXH tự nguyện, BHYT hộ gia đình theo một hành trình định sẵn. Thành phần tham gia hành trình xe: 15 người. Người tham gia lên xe tại điểm xuất phát. Chuyến xe sẽ đi qua các tuyến đường chính trên địa bàn. Trên chuyến xe sẽ tổ chức trò chơi bằng cách người dẫn chương trình đưa ra các câu hỏi liên quan đến chính sách BHXH tự nguyện, BHYT hộ gia đình để 5 người lao động trả lời. Người trả lời sai sẽ phải xuống xe tại điểm dừng gần nhất. Tại mỗi điểm dừng xe cơ quan BHXH sẽ phối hợp với Tổ chức dịch vụ thu tổ chức tuyên truyền tập trung, giải thích câu hỏi cho người chơi và tuyên truyền chính sách BHXH tự nguyện, BHYT hộ gia đình cho người dân trên địa bàn tại điểm đó. Người trả lời đúng tiếp tục cuộc hành trình đến điểm cuối. Đến điểm cuối cùng (quay về điểm xuất phát ban đầu) người trả lời đúng nhiều câu hỏi nhất là người thắng trong cuộc hành trình.</w:t>
            </w:r>
          </w:p>
        </w:tc>
        <w:tc>
          <w:tcPr>
            <w:tcW w:w="4678" w:type="dxa"/>
            <w:vAlign w:val="center"/>
          </w:tcPr>
          <w:p w14:paraId="4A3F1F9C"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Chương trình “Chuyến xe An sinh” dưới hình thức trò chơi truyền hình, cách tiếp nhận thông tin qua chương trình trở nên mềm mại, hiệu quả hơn trong công tác tuyên truyền, phổ biến chính sách, pháp luật về BHXH, BHYT, BHTN. </w:t>
            </w:r>
          </w:p>
          <w:p w14:paraId="72AC7305"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Việc tham gia “Chuyến xe an sinh” giúp người dân nâng cao nhận thức về các quan điểm, chủ trương, chính sách của Đảng, Nhà nước đối với công tác BHXH, BHYT trong tình hình mới. Qua đó thuyết phục, vận động nhân dân nâng cao ý thức, trách nhiệm, chủ động, tích cực tham gia BHXH, BHYT, góp phần vào sự nghiệp an sinh xã hội. </w:t>
            </w:r>
          </w:p>
          <w:p w14:paraId="5CC57CC1"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Chương trình “Chuyến xe an sinh” tạo ra cơ hội để gặp gỡ và trò chuyện với người dân về các vấn đề liên quan đến BHXH, BHYT, đồng thời thúc đẩy ý thức cộng đồng về tầm quan trọng của việc tham gia BHXH tự nguyện đảm bảo cho tương lai và cuộc sống khi về già. </w:t>
            </w:r>
          </w:p>
          <w:p w14:paraId="1F4FCE5C"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xml:space="preserve">- Trên chặng hành trình của xe, các băng rôn </w:t>
            </w:r>
            <w:r w:rsidRPr="00F65965">
              <w:rPr>
                <w:rFonts w:ascii="Times New Roman" w:hAnsi="Times New Roman" w:cs="Times New Roman"/>
                <w:sz w:val="22"/>
                <w:szCs w:val="22"/>
                <w:lang w:val="vi-VN"/>
              </w:rPr>
              <w:lastRenderedPageBreak/>
              <w:t xml:space="preserve">tuyên truyền về chính sách BHXH, BHYT được dán ngoài xe đã thu hút sự chú ý của người dân, là hình thức truyền thông trực quan hiệu quả. </w:t>
            </w:r>
          </w:p>
          <w:p w14:paraId="53AC5585"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 Mô hình này đã, đang triển khai và có thể được nhân rộng tại một số BHXH thành phố trực thuộc Trung ương.</w:t>
            </w:r>
          </w:p>
        </w:tc>
      </w:tr>
      <w:tr w:rsidR="005D7AA9" w:rsidRPr="00DA1C0C" w14:paraId="6948F267" w14:textId="77777777" w:rsidTr="005D7AA9">
        <w:trPr>
          <w:trHeight w:val="20"/>
        </w:trPr>
        <w:tc>
          <w:tcPr>
            <w:tcW w:w="681" w:type="dxa"/>
            <w:vMerge w:val="restart"/>
            <w:vAlign w:val="center"/>
          </w:tcPr>
          <w:p w14:paraId="2C8FEBA2"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restart"/>
            <w:vAlign w:val="center"/>
          </w:tcPr>
          <w:p w14:paraId="284F8131" w14:textId="77777777" w:rsidR="005D7AA9" w:rsidRPr="00F65965" w:rsidRDefault="005D7AA9" w:rsidP="00846B61">
            <w:pPr>
              <w:jc w:val="both"/>
              <w:rPr>
                <w:rFonts w:ascii="Times New Roman" w:hAnsi="Times New Roman" w:cs="Times New Roman"/>
                <w:color w:val="000000"/>
                <w:sz w:val="22"/>
                <w:szCs w:val="22"/>
              </w:rPr>
            </w:pPr>
            <w:r w:rsidRPr="00F65965">
              <w:rPr>
                <w:rFonts w:ascii="Times New Roman" w:hAnsi="Times New Roman" w:cs="Times New Roman"/>
                <w:color w:val="000000"/>
                <w:sz w:val="22"/>
                <w:szCs w:val="22"/>
              </w:rPr>
              <w:t>Uỷ ban Trung ương MTTQ Việt Nam</w:t>
            </w:r>
          </w:p>
          <w:p w14:paraId="0D1BF864" w14:textId="77777777" w:rsidR="005D7AA9" w:rsidRPr="00F65965" w:rsidRDefault="005D7AA9" w:rsidP="005D7AA9">
            <w:pPr>
              <w:ind w:firstLine="284"/>
              <w:jc w:val="both"/>
              <w:rPr>
                <w:rFonts w:ascii="Times New Roman" w:hAnsi="Times New Roman" w:cs="Times New Roman"/>
                <w:sz w:val="22"/>
                <w:szCs w:val="22"/>
              </w:rPr>
            </w:pPr>
          </w:p>
        </w:tc>
        <w:tc>
          <w:tcPr>
            <w:tcW w:w="1506" w:type="dxa"/>
            <w:vAlign w:val="center"/>
          </w:tcPr>
          <w:p w14:paraId="0514C1AA" w14:textId="77777777" w:rsidR="005D7AA9" w:rsidRPr="00F65965" w:rsidRDefault="005D7AA9" w:rsidP="005D7AA9">
            <w:pPr>
              <w:ind w:firstLine="284"/>
              <w:jc w:val="both"/>
              <w:rPr>
                <w:rFonts w:ascii="Times New Roman" w:hAnsi="Times New Roman" w:cs="Times New Roman"/>
                <w:bCs/>
                <w:sz w:val="22"/>
                <w:szCs w:val="22"/>
                <w:lang w:val="vi-VN"/>
              </w:rPr>
            </w:pPr>
            <w:r w:rsidRPr="00F65965">
              <w:rPr>
                <w:rFonts w:ascii="Times New Roman" w:hAnsi="Times New Roman" w:cs="Times New Roman"/>
                <w:bCs/>
                <w:sz w:val="22"/>
                <w:szCs w:val="22"/>
                <w:lang w:val="vi-VN"/>
              </w:rPr>
              <w:t>Mô hình “</w:t>
            </w:r>
            <w:bookmarkStart w:id="0" w:name="_Hlk170856975"/>
            <w:r w:rsidRPr="00F65965">
              <w:rPr>
                <w:rFonts w:ascii="Times New Roman" w:hAnsi="Times New Roman" w:cs="Times New Roman"/>
                <w:bCs/>
                <w:sz w:val="22"/>
                <w:szCs w:val="22"/>
                <w:lang w:val="vi-VN"/>
              </w:rPr>
              <w:t>Tổ hòa giải ở cơ sở 5 tốt</w:t>
            </w:r>
            <w:bookmarkEnd w:id="0"/>
            <w:r w:rsidRPr="00F65965">
              <w:rPr>
                <w:rFonts w:ascii="Times New Roman" w:hAnsi="Times New Roman" w:cs="Times New Roman"/>
                <w:bCs/>
                <w:sz w:val="22"/>
                <w:szCs w:val="22"/>
                <w:lang w:val="vi-VN"/>
              </w:rPr>
              <w:t>”</w:t>
            </w:r>
          </w:p>
        </w:tc>
        <w:tc>
          <w:tcPr>
            <w:tcW w:w="1373" w:type="dxa"/>
            <w:vAlign w:val="center"/>
          </w:tcPr>
          <w:p w14:paraId="0856461E" w14:textId="77777777" w:rsidR="005D7AA9" w:rsidRPr="00F65965" w:rsidRDefault="005D7AA9" w:rsidP="005D7AA9">
            <w:pPr>
              <w:ind w:firstLine="284"/>
              <w:jc w:val="both"/>
              <w:rPr>
                <w:rFonts w:ascii="Times New Roman" w:hAnsi="Times New Roman" w:cs="Times New Roman"/>
                <w:sz w:val="22"/>
                <w:szCs w:val="22"/>
                <w:lang w:val="vi-VN"/>
              </w:rPr>
            </w:pPr>
          </w:p>
        </w:tc>
        <w:tc>
          <w:tcPr>
            <w:tcW w:w="5739" w:type="dxa"/>
            <w:vAlign w:val="center"/>
          </w:tcPr>
          <w:p w14:paraId="70CC9894"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Về Chủ thể thành lập: Ủy ban MTTQ Việt Nam cấp xã phối hợp với Ủy ban nhân dân cùng cấp triển khai thực hiện.</w:t>
            </w:r>
          </w:p>
          <w:p w14:paraId="740661FE"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Chủ thể tiến hành PBGDPL: Hòa giải viên, Tuyên truyền viên pháp luật ở cơ sở thực hiện.</w:t>
            </w:r>
          </w:p>
          <w:p w14:paraId="33EA53C5"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Đối tượng hướng tới của hoạt động PBGDPL: Người dân có mâu thuẫn, tranh chấp tại cộng đồng nói riêng và Nhân dân trên địa bàn.</w:t>
            </w:r>
          </w:p>
          <w:p w14:paraId="3F9C8834"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Cách thức hoạt động vận hành của mô hình PBGDPL: Hòa giải viên, Tuyên truyền viên pháp luật lồng ghép vào công tác hòa giải ở cơ sở để phổ biến giáo dục pháp luật.</w:t>
            </w:r>
          </w:p>
          <w:p w14:paraId="73221259"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Nguồn lực đảm bảo cho hoạt động PBGDPL:  Kinh phí lồng ghép.</w:t>
            </w:r>
          </w:p>
          <w:p w14:paraId="7D26C9E7" w14:textId="77777777" w:rsidR="005D7AA9" w:rsidRPr="00DA1C0C"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4"/>
                <w:sz w:val="22"/>
                <w:szCs w:val="22"/>
                <w:lang w:val="vi-VN"/>
              </w:rPr>
            </w:pPr>
            <w:r w:rsidRPr="00F65965">
              <w:rPr>
                <w:rFonts w:ascii="Times New Roman" w:hAnsi="Times New Roman" w:cs="Times New Roman"/>
                <w:spacing w:val="-6"/>
                <w:sz w:val="22"/>
                <w:szCs w:val="22"/>
                <w:lang w:val="vi-VN"/>
              </w:rPr>
              <w:t xml:space="preserve">- Cơ chế, kiểm tra, giám sát triển khai thực hiện: Ban Thường trực </w:t>
            </w:r>
            <w:r w:rsidRPr="00F65965">
              <w:rPr>
                <w:rFonts w:ascii="Times New Roman" w:hAnsi="Times New Roman" w:cs="Times New Roman"/>
                <w:spacing w:val="-4"/>
                <w:sz w:val="22"/>
                <w:szCs w:val="22"/>
                <w:lang w:val="vi-VN"/>
              </w:rPr>
              <w:t>Ủy ban Mặt trận Tổ quốc Việt Nam phối hợp với Ủy ban Nhân dân cùng cấp tiến hành kiểm tra, đánh giá kết quả thực hiện.</w:t>
            </w:r>
          </w:p>
        </w:tc>
        <w:tc>
          <w:tcPr>
            <w:tcW w:w="4678" w:type="dxa"/>
            <w:vAlign w:val="center"/>
          </w:tcPr>
          <w:p w14:paraId="541CA092" w14:textId="77777777" w:rsidR="005D7AA9" w:rsidRPr="00DA1C0C" w:rsidRDefault="005D7AA9" w:rsidP="005D7AA9">
            <w:pPr>
              <w:jc w:val="both"/>
              <w:rPr>
                <w:rFonts w:ascii="Times New Roman" w:hAnsi="Times New Roman" w:cs="Times New Roman"/>
                <w:sz w:val="22"/>
                <w:szCs w:val="22"/>
                <w:lang w:val="vi-VN"/>
              </w:rPr>
            </w:pPr>
          </w:p>
        </w:tc>
      </w:tr>
      <w:tr w:rsidR="005D7AA9" w:rsidRPr="00DA1C0C" w14:paraId="533BCEF0" w14:textId="77777777" w:rsidTr="005D7AA9">
        <w:trPr>
          <w:trHeight w:val="1267"/>
        </w:trPr>
        <w:tc>
          <w:tcPr>
            <w:tcW w:w="681" w:type="dxa"/>
            <w:vMerge/>
            <w:vAlign w:val="center"/>
          </w:tcPr>
          <w:p w14:paraId="2E8852CE"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ign w:val="center"/>
          </w:tcPr>
          <w:p w14:paraId="3EDD6634" w14:textId="77777777" w:rsidR="005D7AA9" w:rsidRPr="00F65965" w:rsidRDefault="005D7AA9" w:rsidP="005D7AA9">
            <w:pPr>
              <w:ind w:firstLine="284"/>
              <w:jc w:val="both"/>
              <w:rPr>
                <w:rFonts w:ascii="Times New Roman" w:hAnsi="Times New Roman" w:cs="Times New Roman"/>
                <w:color w:val="000000"/>
                <w:sz w:val="22"/>
                <w:szCs w:val="22"/>
                <w:lang w:val="vi-VN"/>
              </w:rPr>
            </w:pPr>
          </w:p>
        </w:tc>
        <w:tc>
          <w:tcPr>
            <w:tcW w:w="1506" w:type="dxa"/>
            <w:vAlign w:val="center"/>
          </w:tcPr>
          <w:p w14:paraId="4EA6A9AA" w14:textId="77777777" w:rsidR="005D7AA9" w:rsidRPr="00F65965" w:rsidRDefault="005D7AA9" w:rsidP="005D7AA9">
            <w:pPr>
              <w:ind w:firstLine="284"/>
              <w:jc w:val="both"/>
              <w:rPr>
                <w:rFonts w:ascii="Times New Roman" w:hAnsi="Times New Roman" w:cs="Times New Roman"/>
                <w:sz w:val="22"/>
                <w:szCs w:val="22"/>
                <w:lang w:val="vi-VN"/>
              </w:rPr>
            </w:pPr>
            <w:r w:rsidRPr="00F65965">
              <w:rPr>
                <w:rFonts w:ascii="Times New Roman" w:hAnsi="Times New Roman" w:cs="Times New Roman"/>
                <w:spacing w:val="-4"/>
                <w:sz w:val="22"/>
                <w:szCs w:val="22"/>
                <w:lang w:val="vi-VN"/>
              </w:rPr>
              <w:t>Mô hình “Sinh hoạt Ngày pháp luật lồng ghép cơ sở thờ tự”</w:t>
            </w:r>
          </w:p>
        </w:tc>
        <w:tc>
          <w:tcPr>
            <w:tcW w:w="1373" w:type="dxa"/>
            <w:vAlign w:val="center"/>
          </w:tcPr>
          <w:p w14:paraId="6AC7B140" w14:textId="77777777" w:rsidR="005D7AA9" w:rsidRPr="00F65965" w:rsidRDefault="005D7AA9" w:rsidP="005D7AA9">
            <w:pPr>
              <w:ind w:firstLine="284"/>
              <w:jc w:val="both"/>
              <w:rPr>
                <w:rFonts w:ascii="Times New Roman" w:hAnsi="Times New Roman" w:cs="Times New Roman"/>
                <w:sz w:val="22"/>
                <w:szCs w:val="22"/>
                <w:lang w:val="en-US"/>
              </w:rPr>
            </w:pPr>
            <w:r w:rsidRPr="00F65965">
              <w:rPr>
                <w:rFonts w:ascii="Times New Roman" w:hAnsi="Times New Roman" w:cs="Times New Roman"/>
                <w:sz w:val="22"/>
                <w:szCs w:val="22"/>
                <w:lang w:val="en-US"/>
              </w:rPr>
              <w:t>Tỉnh Tiền Giang</w:t>
            </w:r>
          </w:p>
        </w:tc>
        <w:tc>
          <w:tcPr>
            <w:tcW w:w="5739" w:type="dxa"/>
            <w:vAlign w:val="center"/>
          </w:tcPr>
          <w:p w14:paraId="09E7E3EE"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Về Chủ thể thành lập: Ủy ban MTTQ Việt Nam cấp xã phối hợp Phòng Tư pháp, các cơ sở tôn giáo triển khai thực hiện.</w:t>
            </w:r>
          </w:p>
          <w:p w14:paraId="201FE8B8"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Cách thức tiến hành: Hàng tháng cơ sở tôn giáo thông báo thời gian, địa điểm sinh hoạt tôn giáo cho Ủy ban MTTQ cấp xã và Ủy ban nhân dân xã trước 5 ngày.</w:t>
            </w:r>
          </w:p>
          <w:p w14:paraId="032FAAB9"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Hình thức tuyên truyền: Tuyên truyền miệng lồng ghép sinh hoạt tôn giáo, tuyên truyền qua ứng dụng công nghệ thông tin như: zalo,facebook; tổ chức các hội thi đố vui tìm hiểu kiến thức pháp luật...</w:t>
            </w:r>
          </w:p>
          <w:p w14:paraId="56B52072"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6"/>
                <w:sz w:val="22"/>
                <w:szCs w:val="22"/>
                <w:lang w:val="vi-VN"/>
              </w:rPr>
            </w:pPr>
            <w:r w:rsidRPr="00F65965">
              <w:rPr>
                <w:rFonts w:ascii="Times New Roman" w:hAnsi="Times New Roman" w:cs="Times New Roman"/>
                <w:spacing w:val="-6"/>
                <w:sz w:val="22"/>
                <w:szCs w:val="22"/>
                <w:lang w:val="vi-VN"/>
              </w:rPr>
              <w:t>- Nguồn lực đảm bảo cho hoạt động PBGDPL:  Kinh phí và cơ sở vật chất do cơ sở tôn giáo sắp xếp, bố trí để tín đồ tham dự sinh hoạt tôn giáo theo định kỳ.</w:t>
            </w:r>
          </w:p>
          <w:p w14:paraId="7DAA99D1" w14:textId="77777777" w:rsidR="005D7AA9" w:rsidRPr="00DA1C0C"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pacing w:val="-4"/>
                <w:sz w:val="22"/>
                <w:szCs w:val="22"/>
                <w:lang w:val="vi-VN"/>
              </w:rPr>
            </w:pPr>
            <w:r w:rsidRPr="00F65965">
              <w:rPr>
                <w:rFonts w:ascii="Times New Roman" w:hAnsi="Times New Roman" w:cs="Times New Roman"/>
                <w:spacing w:val="-6"/>
                <w:sz w:val="22"/>
                <w:szCs w:val="22"/>
                <w:lang w:val="vi-VN"/>
              </w:rPr>
              <w:t xml:space="preserve">- Cơ chế, kiểm tra, giám sát triển khai thực hiện: Ban Thường trực </w:t>
            </w:r>
            <w:r w:rsidRPr="00F65965">
              <w:rPr>
                <w:rFonts w:ascii="Times New Roman" w:hAnsi="Times New Roman" w:cs="Times New Roman"/>
                <w:spacing w:val="-4"/>
                <w:sz w:val="22"/>
                <w:szCs w:val="22"/>
                <w:lang w:val="vi-VN"/>
              </w:rPr>
              <w:t xml:space="preserve">Ủy ban Mặt trận Tổ quốc Việt Nam và Phòng Tư pháp huyện phối hợp và tham dự và kiểm tra, đánh giá kết quả thực </w:t>
            </w:r>
            <w:r w:rsidRPr="00F65965">
              <w:rPr>
                <w:rFonts w:ascii="Times New Roman" w:hAnsi="Times New Roman" w:cs="Times New Roman"/>
                <w:spacing w:val="-4"/>
                <w:sz w:val="22"/>
                <w:szCs w:val="22"/>
                <w:lang w:val="vi-VN"/>
              </w:rPr>
              <w:lastRenderedPageBreak/>
              <w:t>hiện.</w:t>
            </w:r>
          </w:p>
        </w:tc>
        <w:tc>
          <w:tcPr>
            <w:tcW w:w="4678" w:type="dxa"/>
            <w:vAlign w:val="center"/>
          </w:tcPr>
          <w:p w14:paraId="14DBE70E" w14:textId="77777777" w:rsidR="005D7AA9" w:rsidRPr="00F65965" w:rsidRDefault="005D7AA9" w:rsidP="005D7AA9">
            <w:pPr>
              <w:pBdr>
                <w:top w:val="dotted" w:sz="4" w:space="1" w:color="FFFFFF"/>
                <w:left w:val="dotted" w:sz="4" w:space="0" w:color="FFFFFF"/>
                <w:bottom w:val="dotted" w:sz="4" w:space="16" w:color="FFFFFF"/>
                <w:right w:val="dotted" w:sz="4" w:space="0" w:color="FFFFFF"/>
              </w:pBdr>
              <w:shd w:val="clear" w:color="auto" w:fill="FFFFFF"/>
              <w:ind w:firstLine="284"/>
              <w:jc w:val="both"/>
              <w:rPr>
                <w:rFonts w:ascii="Times New Roman" w:hAnsi="Times New Roman" w:cs="Times New Roman"/>
                <w:sz w:val="22"/>
                <w:szCs w:val="22"/>
                <w:lang w:val="vi-VN"/>
              </w:rPr>
            </w:pPr>
            <w:r w:rsidRPr="00F65965">
              <w:rPr>
                <w:rFonts w:ascii="Times New Roman" w:hAnsi="Times New Roman" w:cs="Times New Roman"/>
                <w:spacing w:val="-4"/>
                <w:sz w:val="22"/>
                <w:szCs w:val="22"/>
                <w:lang w:val="vi-VN"/>
              </w:rPr>
              <w:lastRenderedPageBreak/>
              <w:t>Hiệu quả của mô hình: Công tác tuyên truyền, phổ biến, giáo dục cho đồng bào các tôn giáo trên địa bàn ngày càng đi vào chiều sâu. Qua công tác tuyên truyền giúp các chức sắc, chức việc, tín đồ, nhà tu hành hiểu và chấp hành tốt chủ trương của Đảng, pháp luật của nhà nước.</w:t>
            </w:r>
          </w:p>
        </w:tc>
      </w:tr>
      <w:tr w:rsidR="005D7AA9" w:rsidRPr="00DA1C0C" w14:paraId="6EE907E7" w14:textId="77777777" w:rsidTr="005D7AA9">
        <w:trPr>
          <w:trHeight w:val="20"/>
        </w:trPr>
        <w:tc>
          <w:tcPr>
            <w:tcW w:w="681" w:type="dxa"/>
            <w:vAlign w:val="center"/>
          </w:tcPr>
          <w:p w14:paraId="387EB8A3"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Align w:val="center"/>
          </w:tcPr>
          <w:p w14:paraId="707E0AD2" w14:textId="77777777" w:rsidR="005D7AA9" w:rsidRPr="00F65965" w:rsidRDefault="005D7AA9" w:rsidP="00846B61">
            <w:pPr>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Trung ương Hội Liên hiệp Phụ nữ Việt Nam</w:t>
            </w:r>
          </w:p>
          <w:p w14:paraId="2E7210AD" w14:textId="77777777" w:rsidR="005D7AA9" w:rsidRPr="00F65965" w:rsidRDefault="005D7AA9" w:rsidP="00F57828">
            <w:pPr>
              <w:ind w:firstLine="284"/>
              <w:jc w:val="both"/>
              <w:rPr>
                <w:rFonts w:ascii="Times New Roman" w:hAnsi="Times New Roman" w:cs="Times New Roman"/>
                <w:sz w:val="22"/>
                <w:szCs w:val="22"/>
                <w:lang w:val="vi-VN"/>
              </w:rPr>
            </w:pPr>
          </w:p>
        </w:tc>
        <w:tc>
          <w:tcPr>
            <w:tcW w:w="1506" w:type="dxa"/>
            <w:vAlign w:val="center"/>
          </w:tcPr>
          <w:p w14:paraId="68F69663"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Trình diễn phiên tòa giả định</w:t>
            </w:r>
          </w:p>
        </w:tc>
        <w:tc>
          <w:tcPr>
            <w:tcW w:w="1373" w:type="dxa"/>
            <w:vAlign w:val="center"/>
          </w:tcPr>
          <w:p w14:paraId="56F43020" w14:textId="77777777" w:rsidR="005D7AA9" w:rsidRPr="00F65965" w:rsidRDefault="005D7AA9" w:rsidP="00F57828">
            <w:pPr>
              <w:ind w:firstLine="284"/>
              <w:jc w:val="both"/>
              <w:rPr>
                <w:rFonts w:ascii="Times New Roman" w:hAnsi="Times New Roman" w:cs="Times New Roman"/>
                <w:sz w:val="22"/>
                <w:szCs w:val="22"/>
                <w:lang w:val="vi-VN"/>
              </w:rPr>
            </w:pPr>
          </w:p>
        </w:tc>
        <w:tc>
          <w:tcPr>
            <w:tcW w:w="5739" w:type="dxa"/>
            <w:vAlign w:val="center"/>
          </w:tcPr>
          <w:p w14:paraId="70E7257F" w14:textId="77777777" w:rsidR="005D7AA9" w:rsidRPr="00F65965"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 xml:space="preserve">a) Nội dung tuyên truyền: Luật Bình đẳng giới; Luật Phòng, chống bạo lực gia đình; Luật Hôn nhân và gia đình; Luật Phòng, chống mua bán người. Chú trọng và nâng cao công tác truyền thông chính sách có tác động lớn đến xã hội trong quá trình xây dựng văn bản quy phạm pháp luật.... </w:t>
            </w:r>
          </w:p>
          <w:p w14:paraId="6E966C39" w14:textId="77777777" w:rsidR="005D7AA9" w:rsidRPr="00F65965"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 xml:space="preserve">b) Đối tượng hướng tới của hoạt động: Hội viên, phụ nữ và người dân trong cộng đồng. </w:t>
            </w:r>
          </w:p>
          <w:p w14:paraId="1BC2C6E9" w14:textId="77777777" w:rsidR="005D7AA9" w:rsidRPr="00F65965"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 xml:space="preserve">c) Hình thức thực hiện: Trung ương Hội LHPN Việt Nam phối hợp với Chi Hội Luật sư Hội Bảo vệ Quyền trẻ em Thành phố Hồ Chí Minh tổ chức Hội nghị tư vấn pháp luật lồng ghép với trình diễn phiên tòa giả định tại các địa phương là điểm nóng về các vấn đề bạo lực gia đình, xâm hại phụ nữ và trẻ em, mua bán người... Đó là các vụ việc có thật đã xảy ra trong cuộc sống hàng ngày và đã được xét xử. Mỗi Hội nghị tư vấn pháp bao gồm đại diện các cấp uỷ, chính quyền, các ban, ngành, đoàn thể của các tỉnh, huyện, xã và cán bộ, hội viên, phụ nữ trên địa bàn. Tham gia hội nghị tư vấn pháp luật có trên 300 đại biểu là Hội viên, phụ nữ và người dân trong cộng đồng. </w:t>
            </w:r>
          </w:p>
          <w:p w14:paraId="1A55AA65" w14:textId="77777777" w:rsidR="005D7AA9" w:rsidRPr="00F65965"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 xml:space="preserve">Tại Hội nghị, các đại biểu đã được xem phiên toà giả định về nội dung vi phạpháp luật bạo lực gia đình, bạo hành đối với phụ nữ; mua bán người... Sau khi trình diễn xong phiên tòa Ban tổ chức đã giải đáp các câu hỏi của cán bộ, hội viên, phụ nữ liên quan đến pháp luật phòng, chống bạo lực gia đình, bạo lực trên cơ sở giới, phòng, chống xâm hại trẻ em... </w:t>
            </w:r>
          </w:p>
          <w:p w14:paraId="63769EAF" w14:textId="77777777" w:rsidR="005D7AA9" w:rsidRPr="00F65965"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 Thời gian và địa điểm áp dụng mô hình: Thời gian áp dụng mô hình từ năm 2022 đến nay tại 25 tỉnh/thành thuộc “Chương trình tiêu quốc gia phát triển kinh tế - xã hội vùng đồng bào dân tộc thiểu số và miền núi giai 2021-2030, giai đoạn I: từ năm 2021 đến 2025” (Dự án 8).</w:t>
            </w:r>
          </w:p>
          <w:p w14:paraId="58B2900A" w14:textId="77777777" w:rsidR="005D7AA9" w:rsidRPr="00DA1C0C"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color w:val="081C36"/>
                <w:spacing w:val="3"/>
                <w:sz w:val="22"/>
                <w:szCs w:val="22"/>
                <w:shd w:val="clear" w:color="auto" w:fill="FFFFFF"/>
                <w:lang w:val="vi-VN"/>
              </w:rPr>
              <w:t xml:space="preserve"> </w:t>
            </w:r>
          </w:p>
        </w:tc>
        <w:tc>
          <w:tcPr>
            <w:tcW w:w="4678" w:type="dxa"/>
            <w:vAlign w:val="center"/>
          </w:tcPr>
          <w:p w14:paraId="554CC21F" w14:textId="77777777" w:rsidR="005D7AA9" w:rsidRPr="00F65965"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Thông qua phiên toà giả định xét xử vụ việc, tuyên án các mức hình phạt đối với bị cáo nhằm răn đe, nâng cao ý thức cho người dân kiến thức về pháp luật, đồng thời là dịp để các cấp Hội tăng cường giáo dục, nâng cao hiểu biết và chấp hành nghiêm các quy định pháp luật về phòng, chống bạo lực gia đình, bình đẳng giới; kỹ năng bảo vệ, phòng ngừa bạo lực, xâm hại cho phụ nữ, trẻ em. Qua đó, thúc đẩy bình đẳng giới, xóa bỏ bạo lực với phụ nữ và trẻ em.</w:t>
            </w:r>
          </w:p>
          <w:p w14:paraId="7CC00E14" w14:textId="77777777" w:rsidR="005D7AA9" w:rsidRPr="00DA1C0C" w:rsidRDefault="005D7AA9" w:rsidP="00F57828">
            <w:pPr>
              <w:ind w:firstLine="284"/>
              <w:jc w:val="both"/>
              <w:rPr>
                <w:rFonts w:ascii="Times New Roman" w:hAnsi="Times New Roman" w:cs="Times New Roman"/>
                <w:color w:val="081C36"/>
                <w:spacing w:val="3"/>
                <w:sz w:val="22"/>
                <w:szCs w:val="22"/>
                <w:shd w:val="clear" w:color="auto" w:fill="FFFFFF"/>
                <w:lang w:val="vi-VN"/>
              </w:rPr>
            </w:pPr>
            <w:r w:rsidRPr="00F65965">
              <w:rPr>
                <w:rFonts w:ascii="Times New Roman" w:hAnsi="Times New Roman" w:cs="Times New Roman"/>
                <w:color w:val="081C36"/>
                <w:spacing w:val="3"/>
                <w:sz w:val="22"/>
                <w:szCs w:val="22"/>
                <w:shd w:val="clear" w:color="auto" w:fill="FFFFFF"/>
                <w:lang w:val="vi-VN"/>
              </w:rPr>
              <w:t>Đánh giá tính hiệu quả của mô hình: Điểm mạnh nổi bật ở mô hình “Phiên tòa giả định” đó là đã “mềm hóa" những quy định của pháp luật; đưa các tình huống pháp lý về gần hơn với tâm lý của người tham dự. Thay vì phải nhớ những điều khoản, quy định một cách máy móc, khô khan thì mọi người sẽ nhớ đến hành vi vi phạm của các “bị cáo” trong buổi xét xử để từ đó tránh những vi phạm tương tự. Thực tế triển khai các phiên tòa giả định ở 25 tỉnh/thành phố đã tuyên truyền cho trên 15.000 đại biểu cho thấy, qua đó cho thấy: mô hình mang tính tuyên truyền sáng tạo, truyền tải nhiều nội dung ý nghĩa, thiết thực trong đời sống thực tiễn; được các cấp chính quyền và dư luận địa phương quan tâm, đánh giá cao. Bên cạnh đó, các phiên tòa giả định còn được quay, ghi hình và biên tập với nội dung tuyên truyền đa dạng; được đăng tải trên các phương tiện truyền thông tại địa phương, qua đó đã góp phần quan trọng vào việc nâng cao ý thức tuân thủ pháp luật trong cộng động; góp phần cùng các ngành, các cấp làm tốt công tác tuyên truyền phổ biến pháp luật đối với người dân địa phương.</w:t>
            </w:r>
          </w:p>
        </w:tc>
      </w:tr>
      <w:tr w:rsidR="005D7AA9" w:rsidRPr="00DA1C0C" w14:paraId="609C1255" w14:textId="77777777" w:rsidTr="005D7AA9">
        <w:trPr>
          <w:trHeight w:val="20"/>
        </w:trPr>
        <w:tc>
          <w:tcPr>
            <w:tcW w:w="681" w:type="dxa"/>
            <w:vAlign w:val="center"/>
          </w:tcPr>
          <w:p w14:paraId="7CE125D2"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Align w:val="center"/>
          </w:tcPr>
          <w:p w14:paraId="6474E1B2" w14:textId="77777777" w:rsidR="005D7AA9" w:rsidRPr="00F65965" w:rsidRDefault="005D7AA9" w:rsidP="00846B61">
            <w:pPr>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Trung ương Đoàn TNCS Hồ Chí Minh</w:t>
            </w:r>
          </w:p>
          <w:p w14:paraId="730365F8" w14:textId="77777777" w:rsidR="005D7AA9" w:rsidRPr="00F65965" w:rsidRDefault="005D7AA9" w:rsidP="00F57828">
            <w:pPr>
              <w:ind w:firstLine="284"/>
              <w:jc w:val="both"/>
              <w:rPr>
                <w:rFonts w:ascii="Times New Roman" w:hAnsi="Times New Roman" w:cs="Times New Roman"/>
                <w:sz w:val="22"/>
                <w:szCs w:val="22"/>
                <w:lang w:val="vi-VN"/>
              </w:rPr>
            </w:pPr>
          </w:p>
        </w:tc>
        <w:tc>
          <w:tcPr>
            <w:tcW w:w="1506" w:type="dxa"/>
            <w:vAlign w:val="center"/>
          </w:tcPr>
          <w:p w14:paraId="646BC20B" w14:textId="77777777" w:rsidR="005D7AA9" w:rsidRPr="00F15544" w:rsidRDefault="005D7AA9" w:rsidP="00F57828">
            <w:pPr>
              <w:pStyle w:val="NormalWeb"/>
              <w:shd w:val="clear" w:color="auto" w:fill="FFFFFF"/>
              <w:spacing w:before="0" w:beforeAutospacing="0" w:after="0" w:afterAutospacing="0"/>
              <w:ind w:firstLine="284"/>
              <w:rPr>
                <w:sz w:val="22"/>
                <w:szCs w:val="22"/>
                <w:lang w:val="vi-VN"/>
              </w:rPr>
            </w:pPr>
            <w:r w:rsidRPr="00F15544">
              <w:rPr>
                <w:sz w:val="22"/>
                <w:szCs w:val="22"/>
                <w:lang w:val="vi-VN"/>
              </w:rPr>
              <w:t xml:space="preserve">Mô hình “Phiên tòa giả định” </w:t>
            </w:r>
          </w:p>
          <w:p w14:paraId="15001004" w14:textId="77777777" w:rsidR="005D7AA9" w:rsidRPr="00F65965" w:rsidRDefault="005D7AA9" w:rsidP="00F57828">
            <w:pPr>
              <w:ind w:firstLine="284"/>
              <w:jc w:val="both"/>
              <w:rPr>
                <w:rFonts w:ascii="Times New Roman" w:hAnsi="Times New Roman" w:cs="Times New Roman"/>
                <w:sz w:val="22"/>
                <w:szCs w:val="22"/>
                <w:lang w:val="vi-VN"/>
              </w:rPr>
            </w:pPr>
          </w:p>
        </w:tc>
        <w:tc>
          <w:tcPr>
            <w:tcW w:w="1373" w:type="dxa"/>
            <w:vAlign w:val="center"/>
          </w:tcPr>
          <w:p w14:paraId="3E733222" w14:textId="77777777" w:rsidR="005D7AA9" w:rsidRPr="00F65965" w:rsidRDefault="005D7AA9" w:rsidP="00F57828">
            <w:pPr>
              <w:ind w:firstLine="284"/>
              <w:jc w:val="both"/>
              <w:rPr>
                <w:rFonts w:ascii="Times New Roman" w:hAnsi="Times New Roman" w:cs="Times New Roman"/>
                <w:sz w:val="22"/>
                <w:szCs w:val="22"/>
                <w:lang w:val="vi-VN"/>
              </w:rPr>
            </w:pPr>
          </w:p>
        </w:tc>
        <w:tc>
          <w:tcPr>
            <w:tcW w:w="5739" w:type="dxa"/>
            <w:vAlign w:val="center"/>
          </w:tcPr>
          <w:p w14:paraId="64572388" w14:textId="77777777" w:rsidR="005D7AA9" w:rsidRPr="00F15544" w:rsidRDefault="005D7AA9" w:rsidP="00F57828">
            <w:pPr>
              <w:pStyle w:val="NormalWeb"/>
              <w:shd w:val="clear" w:color="auto" w:fill="FFFFFF"/>
              <w:spacing w:before="0" w:beforeAutospacing="0" w:after="0" w:afterAutospacing="0"/>
              <w:ind w:firstLine="284"/>
              <w:jc w:val="both"/>
              <w:rPr>
                <w:sz w:val="22"/>
                <w:szCs w:val="22"/>
                <w:lang w:val="vi-VN"/>
              </w:rPr>
            </w:pPr>
            <w:r w:rsidRPr="00F65965">
              <w:rPr>
                <w:sz w:val="22"/>
                <w:szCs w:val="22"/>
                <w:lang w:val="vi-VN"/>
              </w:rPr>
              <w:t xml:space="preserve">a) Chủ thể tổ chức PBGDPL: </w:t>
            </w:r>
            <w:r w:rsidRPr="00F15544">
              <w:rPr>
                <w:sz w:val="22"/>
                <w:szCs w:val="22"/>
                <w:lang w:val="vi-VN"/>
              </w:rPr>
              <w:t xml:space="preserve">Các cấp bộ đoàn phối hợp cùng các ngành có liên quan như: Tư pháp, Công an, Tòa án, Viện kiểm sát,... </w:t>
            </w:r>
          </w:p>
          <w:p w14:paraId="7DFB08CC" w14:textId="77777777" w:rsidR="005D7AA9" w:rsidRPr="00F15544" w:rsidRDefault="005D7AA9" w:rsidP="00F57828">
            <w:pPr>
              <w:pStyle w:val="NormalWeb"/>
              <w:shd w:val="clear" w:color="auto" w:fill="FFFFFF"/>
              <w:spacing w:before="0" w:beforeAutospacing="0" w:after="0" w:afterAutospacing="0"/>
              <w:ind w:firstLine="284"/>
              <w:jc w:val="both"/>
              <w:rPr>
                <w:sz w:val="22"/>
                <w:szCs w:val="22"/>
                <w:lang w:val="vi-VN"/>
              </w:rPr>
            </w:pPr>
            <w:r w:rsidRPr="00F65965">
              <w:rPr>
                <w:sz w:val="22"/>
                <w:szCs w:val="22"/>
                <w:lang w:val="vi-VN"/>
              </w:rPr>
              <w:t xml:space="preserve">b) Đối tượng hướng tới: </w:t>
            </w:r>
            <w:r w:rsidRPr="00F15544">
              <w:rPr>
                <w:sz w:val="22"/>
                <w:szCs w:val="22"/>
                <w:lang w:val="vi-VN"/>
              </w:rPr>
              <w:t xml:space="preserve">Thanh thiếu niên </w:t>
            </w:r>
          </w:p>
          <w:p w14:paraId="228D65A2" w14:textId="77777777" w:rsidR="005D7AA9" w:rsidRPr="00F15544" w:rsidRDefault="005D7AA9" w:rsidP="00F57828">
            <w:pPr>
              <w:pStyle w:val="NormalWeb"/>
              <w:shd w:val="clear" w:color="auto" w:fill="FFFFFF"/>
              <w:spacing w:before="0" w:beforeAutospacing="0" w:after="0" w:afterAutospacing="0"/>
              <w:ind w:firstLine="284"/>
              <w:jc w:val="both"/>
              <w:rPr>
                <w:sz w:val="22"/>
                <w:szCs w:val="22"/>
                <w:lang w:val="vi-VN"/>
              </w:rPr>
            </w:pPr>
            <w:r w:rsidRPr="00F15544">
              <w:rPr>
                <w:sz w:val="22"/>
                <w:szCs w:val="22"/>
                <w:lang w:val="vi-VN"/>
              </w:rPr>
              <w:t>c</w:t>
            </w:r>
            <w:r w:rsidRPr="00F65965">
              <w:rPr>
                <w:sz w:val="22"/>
                <w:szCs w:val="22"/>
                <w:lang w:val="vi-VN"/>
              </w:rPr>
              <w:t xml:space="preserve">) Nội dung, lĩnh vực pháp luật áp dụng: </w:t>
            </w:r>
            <w:r w:rsidRPr="00F15544">
              <w:rPr>
                <w:sz w:val="22"/>
                <w:szCs w:val="22"/>
                <w:lang w:val="vi-VN"/>
              </w:rPr>
              <w:t xml:space="preserve">Luật giao thông đường bộ; Luật Nghĩa vụ Quân sự; Luật phòng chống ma túy... Các luật liên quan trực tiếp đến lợi ích của đoàn viên, thanh niên. </w:t>
            </w:r>
          </w:p>
          <w:p w14:paraId="2580C481" w14:textId="77777777" w:rsidR="005D7AA9" w:rsidRPr="00F65965" w:rsidRDefault="005D7AA9" w:rsidP="00F57828">
            <w:pPr>
              <w:pStyle w:val="NormalWeb"/>
              <w:shd w:val="clear" w:color="auto" w:fill="FFFFFF"/>
              <w:spacing w:before="0" w:beforeAutospacing="0" w:after="0" w:afterAutospacing="0"/>
              <w:ind w:firstLine="284"/>
              <w:jc w:val="both"/>
              <w:rPr>
                <w:sz w:val="22"/>
                <w:szCs w:val="22"/>
                <w:lang w:val="vi-VN"/>
              </w:rPr>
            </w:pPr>
            <w:r w:rsidRPr="00F15544">
              <w:rPr>
                <w:sz w:val="22"/>
                <w:szCs w:val="22"/>
                <w:lang w:val="vi-VN"/>
              </w:rPr>
              <w:t>d</w:t>
            </w:r>
            <w:r w:rsidRPr="00F65965">
              <w:rPr>
                <w:sz w:val="22"/>
                <w:szCs w:val="22"/>
                <w:lang w:val="vi-VN"/>
              </w:rPr>
              <w:t>) Cách thức vận hành của mô hình:</w:t>
            </w:r>
          </w:p>
          <w:p w14:paraId="57FF5BBC" w14:textId="77777777" w:rsidR="005D7AA9" w:rsidRPr="00F15544" w:rsidRDefault="005D7AA9" w:rsidP="00F57828">
            <w:pPr>
              <w:pStyle w:val="NormalWeb"/>
              <w:shd w:val="clear" w:color="auto" w:fill="FFFFFF"/>
              <w:spacing w:before="0" w:beforeAutospacing="0" w:after="0" w:afterAutospacing="0"/>
              <w:ind w:firstLine="284"/>
              <w:jc w:val="both"/>
              <w:rPr>
                <w:sz w:val="22"/>
                <w:szCs w:val="22"/>
                <w:lang w:val="vi-VN"/>
              </w:rPr>
            </w:pPr>
            <w:r w:rsidRPr="00F15544">
              <w:rPr>
                <w:sz w:val="22"/>
                <w:szCs w:val="22"/>
                <w:lang w:val="vi-VN"/>
              </w:rPr>
              <w:t xml:space="preserve">Tổ chức Đoàn các cấp xây dựng kế hoạch tổ chức, phối hợp cùng ngành tư pháp, tòa án, công an,...để tái hiện một phiên tòa giả định, cách thức tổ chức như một phiên tòa xét xử thật. Các cấp bộ đoàn sẽ lựa chọn các vấn đề nổi cộm, vấn đề tệ nạn giới trẻ thường gặp hoặc có tình trạng gia tăng tình hình phạm tội trong giới trẻ, từ đó tổ chức một buổi xét xử giả định, các quy trình tổ chức giốn như một phiên tòa chính thức. </w:t>
            </w:r>
          </w:p>
          <w:p w14:paraId="7A6F1116" w14:textId="77777777" w:rsidR="005D7AA9" w:rsidRPr="00F15544" w:rsidRDefault="005D7AA9" w:rsidP="00F57828">
            <w:pPr>
              <w:pStyle w:val="NormalWeb"/>
              <w:shd w:val="clear" w:color="auto" w:fill="FFFFFF"/>
              <w:spacing w:before="0" w:beforeAutospacing="0" w:after="0" w:afterAutospacing="0"/>
              <w:ind w:firstLine="284"/>
              <w:jc w:val="both"/>
              <w:rPr>
                <w:sz w:val="22"/>
                <w:szCs w:val="22"/>
                <w:lang w:val="vi-VN"/>
              </w:rPr>
            </w:pPr>
            <w:r w:rsidRPr="00F15544">
              <w:rPr>
                <w:sz w:val="22"/>
                <w:szCs w:val="22"/>
                <w:lang w:val="vi-VN"/>
              </w:rPr>
              <w:t xml:space="preserve">Trong chương trình sẽ mời lãnh đạo các cơ quan, đơn vị có liên quan, người dân trên địa bàn và các thanh thiếu nhi cùng tham gia theo dõi. Từ đó để mỗi người dân, mỗi thanh thiếu nhi sẽ hiểu rõ hơn về các hành vi phạm tội và các mức hình phạt phải chịu; tạo sức răn đe và định hướng lối sống trong thanh thiếu nhi. </w:t>
            </w:r>
          </w:p>
        </w:tc>
        <w:tc>
          <w:tcPr>
            <w:tcW w:w="4678" w:type="dxa"/>
            <w:vAlign w:val="center"/>
          </w:tcPr>
          <w:p w14:paraId="11EF7860" w14:textId="77777777" w:rsidR="005D7AA9" w:rsidRPr="00F15544" w:rsidRDefault="005D7AA9" w:rsidP="00F57828">
            <w:pPr>
              <w:pStyle w:val="NormalWeb"/>
              <w:shd w:val="clear" w:color="auto" w:fill="FFFFFF"/>
              <w:spacing w:before="0" w:beforeAutospacing="0" w:after="0" w:afterAutospacing="0"/>
              <w:ind w:firstLine="284"/>
              <w:jc w:val="both"/>
              <w:rPr>
                <w:sz w:val="22"/>
                <w:szCs w:val="22"/>
                <w:lang w:val="vi-VN"/>
              </w:rPr>
            </w:pPr>
            <w:r w:rsidRPr="00F15544">
              <w:rPr>
                <w:sz w:val="22"/>
                <w:szCs w:val="22"/>
                <w:lang w:val="vi-VN"/>
              </w:rPr>
              <w:t xml:space="preserve">Mô hình hiện rất khả thi và đang được các cấp bộ đoàn nhân rộng triển khai, nhận được sự hưởng ứng, đồng tình của các tầng lớp nhân dân. Có tác dụng giáo dục sâu sắc tới thanh thiếu nhi. 6 tháng đầu năm 2024, các cấp bộ Đoàn đã tổ chức được trên 600 phiên tòa giả định, thu hút trên 200.000 đoàn viên tham gia. </w:t>
            </w:r>
          </w:p>
          <w:p w14:paraId="2AE9A643" w14:textId="77777777" w:rsidR="005D7AA9" w:rsidRPr="00F65965" w:rsidRDefault="005D7AA9" w:rsidP="00F57828">
            <w:pPr>
              <w:ind w:firstLine="284"/>
              <w:jc w:val="both"/>
              <w:rPr>
                <w:rFonts w:ascii="Times New Roman" w:hAnsi="Times New Roman" w:cs="Times New Roman"/>
                <w:sz w:val="22"/>
                <w:szCs w:val="22"/>
                <w:lang w:val="vi-VN"/>
              </w:rPr>
            </w:pPr>
            <w:r w:rsidRPr="00F15544">
              <w:rPr>
                <w:rFonts w:ascii="Times New Roman" w:hAnsi="Times New Roman" w:cs="Times New Roman"/>
                <w:sz w:val="22"/>
                <w:szCs w:val="22"/>
                <w:lang w:val="vi-VN"/>
              </w:rPr>
              <w:t>Việc tổ chức rất linh động, ở các địa điểm nhà văn hóa khu xóm, thôn, ấp và các cấp bộ đoàn hoàn toàn có thể dễ triển khai và dễ đi vào đời sống thanh thiếu nhi.</w:t>
            </w:r>
          </w:p>
        </w:tc>
      </w:tr>
      <w:tr w:rsidR="005D7AA9" w:rsidRPr="00DA1C0C" w14:paraId="36C9824B" w14:textId="77777777" w:rsidTr="005D7AA9">
        <w:trPr>
          <w:trHeight w:val="20"/>
        </w:trPr>
        <w:tc>
          <w:tcPr>
            <w:tcW w:w="681" w:type="dxa"/>
            <w:vMerge w:val="restart"/>
            <w:vAlign w:val="center"/>
          </w:tcPr>
          <w:p w14:paraId="5E783758" w14:textId="77777777" w:rsidR="005D7AA9" w:rsidRPr="00F65965" w:rsidRDefault="005D7AA9" w:rsidP="005D7AA9">
            <w:pPr>
              <w:pStyle w:val="ListParagraph"/>
              <w:numPr>
                <w:ilvl w:val="0"/>
                <w:numId w:val="4"/>
              </w:numPr>
              <w:ind w:left="5" w:firstLine="0"/>
              <w:jc w:val="center"/>
              <w:rPr>
                <w:sz w:val="22"/>
                <w:szCs w:val="22"/>
                <w:lang w:val="vi-VN"/>
              </w:rPr>
            </w:pPr>
          </w:p>
        </w:tc>
        <w:tc>
          <w:tcPr>
            <w:tcW w:w="1812" w:type="dxa"/>
            <w:vMerge w:val="restart"/>
            <w:vAlign w:val="center"/>
          </w:tcPr>
          <w:p w14:paraId="44F01D76" w14:textId="77777777" w:rsidR="005D7AA9" w:rsidRPr="00F65965" w:rsidRDefault="005D7AA9" w:rsidP="00846B61">
            <w:pPr>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Trung ương Hội Cựu Chiến binh Việt Nam</w:t>
            </w:r>
          </w:p>
        </w:tc>
        <w:tc>
          <w:tcPr>
            <w:tcW w:w="1506" w:type="dxa"/>
            <w:vAlign w:val="center"/>
          </w:tcPr>
          <w:p w14:paraId="4AA7005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"Câu lạc bộ Cựu chiến binh với pháp luật"</w:t>
            </w:r>
          </w:p>
          <w:p w14:paraId="03C43C6F" w14:textId="77777777" w:rsidR="005D7AA9" w:rsidRPr="00F65965" w:rsidRDefault="005D7AA9" w:rsidP="00F57828">
            <w:pPr>
              <w:ind w:firstLine="284"/>
              <w:jc w:val="both"/>
              <w:rPr>
                <w:rFonts w:ascii="Times New Roman" w:hAnsi="Times New Roman" w:cs="Times New Roman"/>
                <w:sz w:val="22"/>
                <w:szCs w:val="22"/>
                <w:lang w:val="vi-VN"/>
              </w:rPr>
            </w:pPr>
          </w:p>
        </w:tc>
        <w:tc>
          <w:tcPr>
            <w:tcW w:w="1373" w:type="dxa"/>
            <w:vAlign w:val="center"/>
          </w:tcPr>
          <w:p w14:paraId="1A4F1E5B"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xã Kỳ Phong, huyện Kỳ Anh tỉnh Hà Tĩnh</w:t>
            </w:r>
          </w:p>
          <w:p w14:paraId="684C4D17" w14:textId="77777777" w:rsidR="005D7AA9" w:rsidRPr="00F65965" w:rsidRDefault="005D7AA9" w:rsidP="00F57828">
            <w:pPr>
              <w:ind w:firstLine="284"/>
              <w:jc w:val="both"/>
              <w:rPr>
                <w:rFonts w:ascii="Times New Roman" w:hAnsi="Times New Roman" w:cs="Times New Roman"/>
                <w:sz w:val="22"/>
                <w:szCs w:val="22"/>
                <w:lang w:val="vi-VN"/>
              </w:rPr>
            </w:pPr>
          </w:p>
        </w:tc>
        <w:tc>
          <w:tcPr>
            <w:tcW w:w="5739" w:type="dxa"/>
            <w:vAlign w:val="center"/>
          </w:tcPr>
          <w:p w14:paraId="523668DC"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a) Chủ thể thực hiện PBGDPL: Câu lạc bộ "Cựu chiến binh với pháp luật" xã Kỳ Phong được thành lập từ tháng 9/2022 với 33 thành viên tham gia, hoạt động theo quy chế, dựa trên cơ sở tự quản, tự nguyện tham gia các thành viên, có sự lãnh đạo của Đảng uỷ, quản lý của UBND xã và sự kiểm tra, hướng dẫn nghiệp vụ của cơ quan Tư pháp.</w:t>
            </w:r>
          </w:p>
          <w:p w14:paraId="0C61A348"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b) Nội dung PBGDPL: Đường lối, chính sách của Đảng, pháp luật của Nhà nước, đặc biệt là các lĩnh vực pháp luật liên quan đến quyền, nghĩa vụ và đời sống của người dân địa phương và hội viên cựu chiến binh.</w:t>
            </w:r>
          </w:p>
          <w:p w14:paraId="18C1AF17"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c) Cách thức vận hành: Hoạt động của CLB chủ yếu lồng ghép vào sinh hoạt định kỳ của chi hội để phổ biến các văn bản về một số chính sách, pháp luật mới ban hành. Khi cần thiết sẽ tổ chức sinh hoạt riêng biệt để phổ biến hoặc quán triệt theo chuyên đề. Sinh hoạt định kỳ 1 tháng/ lần với các hình thức như:</w:t>
            </w:r>
          </w:p>
          <w:p w14:paraId="5966C618"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xml:space="preserve">- Thông báo bằng văn bản hoặc công tác tuyên truyền qua </w:t>
            </w:r>
            <w:r w:rsidRPr="00F65965">
              <w:rPr>
                <w:rFonts w:ascii="Times New Roman" w:hAnsi="Times New Roman" w:cs="Times New Roman"/>
                <w:color w:val="000000"/>
                <w:sz w:val="22"/>
                <w:szCs w:val="22"/>
                <w:lang w:val="vi-VN"/>
              </w:rPr>
              <w:lastRenderedPageBreak/>
              <w:t xml:space="preserve">hệ thống truyền thông của địa phương. Tổ chức các buổi sinh hoạt, hội nghị, toạ đàm, Hình thức sinh hoạt của CLB là tổ chức nói chuyện, toạ đàm, tổ chức tìm hiểu pháp luật, cung cấp thông tin, tư liệu pháp luật. Nội dung phổ biến sát với đối tượng. </w:t>
            </w:r>
          </w:p>
          <w:p w14:paraId="56CA5E29"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Diễn giải kết hợp với hỏi đáp: Áp dụng cho nói chuyệ chuyên đề, kết hợp với các phương tiện trực quan khác như hình ảnh, tài liệu để truyền đạt; dành thời gian trả lời, diễn giải các câu hỏi. Lồng ghép nội dung tuyên truyền cho dễ hiểu, dễ nhớ. Tạo không khí thoải mái, nội dung sinh động.</w:t>
            </w:r>
          </w:p>
          <w:p w14:paraId="2C8B23C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xml:space="preserve">- Phối hợp với các đoàn thể khác để cung cấp tài liệu hoặc cử hội viên CLB tham gia phổ biến văn bản có liên quan. </w:t>
            </w:r>
          </w:p>
          <w:p w14:paraId="70E7B3A6"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d) Kinh phí hoạt động của CLB được hình thành từ sự đóng góp, tài trợ của các cơ quan, đơn vị, tổ chức và sự hảo tâm của các cá nhân</w:t>
            </w:r>
          </w:p>
          <w:p w14:paraId="03E3CFE9"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t>Mô hình được triển khai thực hiện t</w:t>
            </w:r>
            <w:r w:rsidRPr="00F65965">
              <w:rPr>
                <w:rFonts w:ascii="Times New Roman" w:hAnsi="Times New Roman" w:cs="Times New Roman"/>
                <w:color w:val="000000"/>
                <w:sz w:val="22"/>
                <w:szCs w:val="22"/>
                <w:lang w:val="vi-VN"/>
              </w:rPr>
              <w:t>ừ năm 2022 đến nay.</w:t>
            </w:r>
          </w:p>
        </w:tc>
        <w:tc>
          <w:tcPr>
            <w:tcW w:w="4678" w:type="dxa"/>
            <w:vAlign w:val="center"/>
          </w:tcPr>
          <w:p w14:paraId="55ABC0A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lastRenderedPageBreak/>
              <w:t>Kết quả hoạt động của CLB từ khi thành lập đến nay:</w:t>
            </w:r>
          </w:p>
          <w:p w14:paraId="390A006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Xây dưng tủ sách pháp luật có 320 cuốn sácg gồm 03 thể loại chính: Các sách, tài liệu pháp luật phổ thông gồm những kiến thức pháp luật cần thiết chung cho mọi đối tượng; các văn bản pháp luật liên quan đến việc giải quyết các công việc chuyên môn, nghiệp vụ; các sách, tài liệu tham khảo.</w:t>
            </w:r>
          </w:p>
          <w:p w14:paraId="4FBDA144"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Tổ chức tuyên truyền pháp luật cho 3.150 lượt hội viên cựu chiến binh ở 10 chi hội và 2.580 lượt Nhân dân. Tư vấn pháp luật và trợ giúp pháp lý cho 48 lượt hội viên cựu chiến binh, quán triệt 25 văn bản pháp luật có hiệu lực. Các thành viên trong CLB tham gia tuyên truyền cùng Chi hội Nông dân, Phụ nữ được 6 cuộc, có trên 1.300 lượt người tham gia.</w:t>
            </w:r>
          </w:p>
          <w:p w14:paraId="38E09C99"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lastRenderedPageBreak/>
              <w:t xml:space="preserve">- Biên tập và phát trên hệ thống loa truyền thanh xã dến các thôn được 8 lần với thời lượng 8 - 10 phút/lần. </w:t>
            </w:r>
          </w:p>
          <w:p w14:paraId="1BE46CD4"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Tổ chức cho hội viên lấy ý kiến đóng góp sửa đổi Luật Đất đai năm 2013, có hơn 215 người tham gia.</w:t>
            </w:r>
          </w:p>
          <w:p w14:paraId="252FD34A" w14:textId="77777777" w:rsidR="005D7AA9" w:rsidRPr="00F65965" w:rsidRDefault="005D7AA9" w:rsidP="005D7AA9">
            <w:pPr>
              <w:ind w:firstLine="284"/>
              <w:jc w:val="both"/>
              <w:rPr>
                <w:rFonts w:ascii="Times New Roman" w:hAnsi="Times New Roman" w:cs="Times New Roman"/>
                <w:sz w:val="22"/>
                <w:szCs w:val="22"/>
                <w:lang w:val="vi-VN"/>
              </w:rPr>
            </w:pPr>
            <w:r w:rsidRPr="00F65965">
              <w:rPr>
                <w:rFonts w:ascii="Times New Roman" w:hAnsi="Times New Roman" w:cs="Times New Roman"/>
                <w:color w:val="000000"/>
                <w:sz w:val="22"/>
                <w:szCs w:val="22"/>
                <w:lang w:val="vi-VN"/>
              </w:rPr>
              <w:t>Sau hơn 1 năm hoạt động CLB đã phát huy vai trò trong việc tuyên truyền, phổ biến, giáo dục pháp luật, giúp hội viên cựu chiến binh và Nhân dân nâng cao nhận thức và thực hiện tốt các quy định của pháp luật. Hoạt động của CLB đã đi vào nề nếp, thực chất và hiệu quả hơn, góp phần nâng cao kiến thức pháp luật, công tác hoà giải ở cơ sở, giải quyết khiếu nại, tố cáo, trợ giúp pháp lý, tư vấn pháp luật cho hội viên cựu chiến binh và Nhân dân trên địa bàn.</w:t>
            </w:r>
          </w:p>
        </w:tc>
      </w:tr>
      <w:tr w:rsidR="005D7AA9" w:rsidRPr="00DA1C0C" w14:paraId="514C7E10" w14:textId="77777777" w:rsidTr="005D7AA9">
        <w:trPr>
          <w:trHeight w:val="20"/>
        </w:trPr>
        <w:tc>
          <w:tcPr>
            <w:tcW w:w="681" w:type="dxa"/>
            <w:vMerge/>
            <w:vAlign w:val="center"/>
          </w:tcPr>
          <w:p w14:paraId="6B984ADD" w14:textId="77777777" w:rsidR="005D7AA9" w:rsidRPr="00F65965" w:rsidRDefault="005D7AA9" w:rsidP="005D7AA9">
            <w:pPr>
              <w:pStyle w:val="ListParagraph"/>
              <w:numPr>
                <w:ilvl w:val="0"/>
                <w:numId w:val="4"/>
              </w:numPr>
              <w:jc w:val="both"/>
              <w:rPr>
                <w:sz w:val="22"/>
                <w:szCs w:val="22"/>
                <w:lang w:val="vi-VN"/>
              </w:rPr>
            </w:pPr>
          </w:p>
        </w:tc>
        <w:tc>
          <w:tcPr>
            <w:tcW w:w="1812" w:type="dxa"/>
            <w:vMerge/>
            <w:vAlign w:val="center"/>
          </w:tcPr>
          <w:p w14:paraId="4C7CF566" w14:textId="77777777" w:rsidR="005D7AA9" w:rsidRPr="00F65965" w:rsidRDefault="005D7AA9" w:rsidP="00F57828">
            <w:pPr>
              <w:ind w:firstLine="284"/>
              <w:jc w:val="both"/>
              <w:rPr>
                <w:rFonts w:ascii="Times New Roman" w:hAnsi="Times New Roman" w:cs="Times New Roman"/>
                <w:sz w:val="22"/>
                <w:szCs w:val="22"/>
                <w:lang w:val="vi-VN"/>
              </w:rPr>
            </w:pPr>
          </w:p>
        </w:tc>
        <w:tc>
          <w:tcPr>
            <w:tcW w:w="1506" w:type="dxa"/>
            <w:vAlign w:val="center"/>
          </w:tcPr>
          <w:p w14:paraId="70DF204B"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Mô hình "Cà phê sáng cùng ngư dân"</w:t>
            </w:r>
          </w:p>
          <w:p w14:paraId="3AE6E012" w14:textId="77777777" w:rsidR="005D7AA9" w:rsidRPr="00F65965" w:rsidRDefault="005D7AA9" w:rsidP="00F57828">
            <w:pPr>
              <w:ind w:firstLine="284"/>
              <w:jc w:val="both"/>
              <w:rPr>
                <w:rFonts w:ascii="Times New Roman" w:hAnsi="Times New Roman" w:cs="Times New Roman"/>
                <w:sz w:val="22"/>
                <w:szCs w:val="22"/>
                <w:lang w:val="vi-VN"/>
              </w:rPr>
            </w:pPr>
          </w:p>
        </w:tc>
        <w:tc>
          <w:tcPr>
            <w:tcW w:w="1373" w:type="dxa"/>
            <w:vAlign w:val="center"/>
          </w:tcPr>
          <w:p w14:paraId="462EF213"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xã Phước Tỉnh, huyện Long Điền, tỉnh Bà Rịa - Vũng Tàu</w:t>
            </w:r>
          </w:p>
          <w:p w14:paraId="12098D16" w14:textId="77777777" w:rsidR="005D7AA9" w:rsidRPr="00F65965" w:rsidRDefault="005D7AA9" w:rsidP="00F57828">
            <w:pPr>
              <w:ind w:firstLine="284"/>
              <w:jc w:val="both"/>
              <w:rPr>
                <w:rFonts w:ascii="Times New Roman" w:hAnsi="Times New Roman" w:cs="Times New Roman"/>
                <w:sz w:val="22"/>
                <w:szCs w:val="22"/>
                <w:lang w:val="vi-VN"/>
              </w:rPr>
            </w:pPr>
          </w:p>
        </w:tc>
        <w:tc>
          <w:tcPr>
            <w:tcW w:w="5739" w:type="dxa"/>
            <w:vAlign w:val="center"/>
          </w:tcPr>
          <w:p w14:paraId="137631BA"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xml:space="preserve">Mô hình do đồng chí Chủ tịch, Phó Chủ tịch Hội Cựu chiến binh xã phụ trách cùng 09 đồng chí chi hội trưởng các ấp thực hiện hiện. Thường trực hội phối hợp chặt chẽ với lãnh đạo Đồn Biên phòng Phước Tỉnh để bồi dưỡng nghiệp vụ tuyên truyền cho các đồng chí trong mô hình và xin tài liệu về các bộ luật như: Luật Biển Việt Nam 2012; Luật Biên giới Quốc gia năm 2011, Luật Hải sản và các nghị định của Chính phủ ban hành cùng các luật này. </w:t>
            </w:r>
          </w:p>
          <w:p w14:paraId="385E70E8"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Nội dung PBGDPL. Phổ biến đến ngư dân, chủ tàu, thuyền trưởng các nội dung quy định tại Chương III và IV Luật Biển Việt Nam, Luật Biên giới Quốc gia năm 2011, Luật Hải sản và các nghị định của Chính phủ ban hành cùng các luật này, hiệp định phân định vùng đặc quyền kinh tế, thềm lục địa Việt Nam với các nước, trách nhiệm của mỗi người dân trong việc bảo vệ chủ quyền vùng iển, khong xâm phạm vùng biển nước ngoài; hậu quả, tác hại của việc Liên minh Châu Âu phạt thẻ vàng (IUU), thẻ đỏ đối với nghề cá Việt Nam,...</w:t>
            </w:r>
          </w:p>
          <w:p w14:paraId="1A1E40EF"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t xml:space="preserve">Các thành viên trong mô hình đã tiến hành phát tài liệu cho ngư dân. Hàng tuần, hàng tháng, hội viên cựu chiến binh xã tổ chức cà phê sáng cùng ngư dân với nhiều hình thức phù hợp. Những ngày biển động thì tổ chức tập trung tại một địa điểm theo quy định, những ngày khác thì trực tiếp gặp chủ tàu và thuyền trưởng khi phương tiện không đi biển để tuyên truyền. </w:t>
            </w:r>
          </w:p>
          <w:p w14:paraId="15ADE3B3" w14:textId="77777777" w:rsidR="005D7AA9" w:rsidRPr="00F65965" w:rsidRDefault="005D7AA9" w:rsidP="00F57828">
            <w:pPr>
              <w:ind w:firstLine="284"/>
              <w:jc w:val="both"/>
              <w:rPr>
                <w:rFonts w:ascii="Times New Roman" w:hAnsi="Times New Roman" w:cs="Times New Roman"/>
                <w:sz w:val="22"/>
                <w:szCs w:val="22"/>
                <w:lang w:val="vi-VN"/>
              </w:rPr>
            </w:pPr>
            <w:r w:rsidRPr="00F65965">
              <w:rPr>
                <w:rFonts w:ascii="Times New Roman" w:hAnsi="Times New Roman" w:cs="Times New Roman"/>
                <w:sz w:val="22"/>
                <w:szCs w:val="22"/>
                <w:lang w:val="vi-VN"/>
              </w:rPr>
              <w:lastRenderedPageBreak/>
              <w:t>Mô hình được triển khai thực hiện t</w:t>
            </w:r>
            <w:r w:rsidRPr="00F65965">
              <w:rPr>
                <w:rFonts w:ascii="Times New Roman" w:hAnsi="Times New Roman" w:cs="Times New Roman"/>
                <w:color w:val="000000"/>
                <w:sz w:val="22"/>
                <w:szCs w:val="22"/>
                <w:lang w:val="vi-VN"/>
              </w:rPr>
              <w:t>ừ năm 2020 đến nay.</w:t>
            </w:r>
          </w:p>
        </w:tc>
        <w:tc>
          <w:tcPr>
            <w:tcW w:w="4678" w:type="dxa"/>
            <w:vAlign w:val="center"/>
          </w:tcPr>
          <w:p w14:paraId="4B04F975" w14:textId="77777777" w:rsidR="005D7AA9" w:rsidRPr="00F65965" w:rsidRDefault="005D7AA9" w:rsidP="00F57828">
            <w:pPr>
              <w:ind w:firstLine="284"/>
              <w:jc w:val="both"/>
              <w:rPr>
                <w:rFonts w:ascii="Times New Roman" w:hAnsi="Times New Roman" w:cs="Times New Roman"/>
                <w:color w:val="000000"/>
                <w:sz w:val="22"/>
                <w:szCs w:val="22"/>
                <w:lang w:val="vi-VN"/>
              </w:rPr>
            </w:pPr>
            <w:r w:rsidRPr="00F65965">
              <w:rPr>
                <w:rFonts w:ascii="Times New Roman" w:hAnsi="Times New Roman" w:cs="Times New Roman"/>
                <w:color w:val="000000"/>
                <w:sz w:val="22"/>
                <w:szCs w:val="22"/>
                <w:lang w:val="vi-VN"/>
              </w:rPr>
              <w:lastRenderedPageBreak/>
              <w:t>Mô hình bước đầu đã đem lại hiệu quả tích cực, số vụ việc vi phạm năm sau thấp hơn năm trước. Đến năm 2023 trên địa bàn xã Phước Tỉnh không có trường hợp nào xâm phạm vùng biển nước ngoài đánh bắt hải sản. Từ ngày Hội Cựu chiến binh tổ chức mô hình này đến nay, ý thức chấp hành pháp luật của Nhân dân được nần cao, Nhân dân nhận xét cách làm này người dân dễ hiểu, dễ nghe và gắn được tình cảm, trách nhiệm của người dân đối với Hội Cựu chiến binh. Mô hình "Cà phê sáng cùng ngư dân" của Hội Cựu chiến binh xã Phước Tỉnh tiếp tục thường xuyên hoạt động</w:t>
            </w:r>
          </w:p>
          <w:p w14:paraId="18E2D685" w14:textId="77777777" w:rsidR="005D7AA9" w:rsidRPr="00F65965" w:rsidRDefault="005D7AA9" w:rsidP="00F57828">
            <w:pPr>
              <w:ind w:firstLine="284"/>
              <w:jc w:val="both"/>
              <w:rPr>
                <w:rFonts w:ascii="Times New Roman" w:hAnsi="Times New Roman" w:cs="Times New Roman"/>
                <w:sz w:val="22"/>
                <w:szCs w:val="22"/>
                <w:lang w:val="vi-VN"/>
              </w:rPr>
            </w:pPr>
          </w:p>
        </w:tc>
      </w:tr>
    </w:tbl>
    <w:p w14:paraId="7E8D0C2B" w14:textId="77777777" w:rsidR="005D7AA9" w:rsidRDefault="005D7AA9" w:rsidP="005D7AA9">
      <w:pPr>
        <w:rPr>
          <w:rFonts w:ascii="Times New Roman" w:hAnsi="Times New Roman" w:cs="Times New Roman"/>
          <w:iCs/>
          <w:sz w:val="28"/>
          <w:szCs w:val="28"/>
          <w:lang w:val="en-US"/>
        </w:rPr>
      </w:pPr>
    </w:p>
    <w:p w14:paraId="0418BE18" w14:textId="77777777" w:rsidR="005D7AA9" w:rsidRPr="005D7AA9" w:rsidRDefault="005D7AA9" w:rsidP="005D7AA9">
      <w:pPr>
        <w:rPr>
          <w:rFonts w:ascii="Times New Roman" w:hAnsi="Times New Roman" w:cs="Times New Roman"/>
          <w:b/>
          <w:iCs/>
          <w:sz w:val="28"/>
          <w:szCs w:val="28"/>
          <w:lang w:val="en-US"/>
        </w:rPr>
      </w:pPr>
      <w:r w:rsidRPr="005D7AA9">
        <w:rPr>
          <w:rFonts w:ascii="Times New Roman" w:hAnsi="Times New Roman" w:cs="Times New Roman"/>
          <w:b/>
          <w:iCs/>
          <w:sz w:val="28"/>
          <w:szCs w:val="28"/>
          <w:lang w:val="en-US"/>
        </w:rPr>
        <w:t>II. MÔ HÌNH TẠI ĐỊA PHƯƠNG ĐỀ XUẤT</w:t>
      </w:r>
    </w:p>
    <w:p w14:paraId="4441448F" w14:textId="77777777" w:rsidR="00667196" w:rsidRPr="00F82469" w:rsidRDefault="00667196" w:rsidP="00667196">
      <w:pPr>
        <w:jc w:val="both"/>
        <w:rPr>
          <w:rFonts w:ascii="Times New Roman" w:hAnsi="Times New Roman" w:cs="Times New Roman"/>
          <w:lang w:val="vi-VN"/>
        </w:rPr>
      </w:pPr>
    </w:p>
    <w:tbl>
      <w:tblPr>
        <w:tblStyle w:val="TableGrid"/>
        <w:tblW w:w="15838" w:type="dxa"/>
        <w:tblInd w:w="-289" w:type="dxa"/>
        <w:tblLook w:val="04A0" w:firstRow="1" w:lastRow="0" w:firstColumn="1" w:lastColumn="0" w:noHBand="0" w:noVBand="1"/>
      </w:tblPr>
      <w:tblGrid>
        <w:gridCol w:w="681"/>
        <w:gridCol w:w="1207"/>
        <w:gridCol w:w="1486"/>
        <w:gridCol w:w="1060"/>
        <w:gridCol w:w="6584"/>
        <w:gridCol w:w="4820"/>
      </w:tblGrid>
      <w:tr w:rsidR="005D7AA9" w:rsidRPr="00DF1D3A" w14:paraId="47CDB344" w14:textId="77777777" w:rsidTr="005D7AA9">
        <w:tc>
          <w:tcPr>
            <w:tcW w:w="681" w:type="dxa"/>
            <w:vAlign w:val="center"/>
          </w:tcPr>
          <w:p w14:paraId="16EFF160" w14:textId="77777777" w:rsidR="005D7AA9" w:rsidRPr="002F59E0" w:rsidRDefault="005D7AA9" w:rsidP="00667196">
            <w:pPr>
              <w:jc w:val="center"/>
              <w:rPr>
                <w:rFonts w:ascii="Times New Roman" w:hAnsi="Times New Roman" w:cs="Times New Roman"/>
                <w:b/>
                <w:bCs/>
                <w:sz w:val="22"/>
                <w:szCs w:val="22"/>
                <w:lang w:val="vi-VN"/>
              </w:rPr>
            </w:pPr>
            <w:r w:rsidRPr="002F59E0">
              <w:rPr>
                <w:rFonts w:ascii="Times New Roman" w:hAnsi="Times New Roman" w:cs="Times New Roman"/>
                <w:b/>
                <w:bCs/>
                <w:sz w:val="22"/>
                <w:szCs w:val="22"/>
                <w:lang w:val="vi-VN"/>
              </w:rPr>
              <w:t>STT</w:t>
            </w:r>
          </w:p>
        </w:tc>
        <w:tc>
          <w:tcPr>
            <w:tcW w:w="1207" w:type="dxa"/>
            <w:vAlign w:val="center"/>
          </w:tcPr>
          <w:p w14:paraId="0E0BB809" w14:textId="77777777" w:rsidR="005D7AA9" w:rsidRPr="002F59E0" w:rsidRDefault="005D7AA9" w:rsidP="00667196">
            <w:pPr>
              <w:jc w:val="center"/>
              <w:rPr>
                <w:rFonts w:ascii="Times New Roman" w:hAnsi="Times New Roman" w:cs="Times New Roman"/>
                <w:b/>
                <w:bCs/>
                <w:sz w:val="22"/>
                <w:szCs w:val="22"/>
                <w:lang w:val="vi-VN"/>
              </w:rPr>
            </w:pPr>
            <w:r w:rsidRPr="002F59E0">
              <w:rPr>
                <w:rFonts w:ascii="Times New Roman" w:hAnsi="Times New Roman" w:cs="Times New Roman"/>
                <w:b/>
                <w:bCs/>
                <w:sz w:val="22"/>
                <w:szCs w:val="22"/>
                <w:lang w:val="vi-VN"/>
              </w:rPr>
              <w:t>Tên tỉnh/thành phố</w:t>
            </w:r>
          </w:p>
        </w:tc>
        <w:tc>
          <w:tcPr>
            <w:tcW w:w="1486" w:type="dxa"/>
            <w:vAlign w:val="center"/>
          </w:tcPr>
          <w:p w14:paraId="729FE1AC" w14:textId="77777777" w:rsidR="005D7AA9" w:rsidRPr="002F59E0" w:rsidRDefault="005D7AA9" w:rsidP="00667196">
            <w:pPr>
              <w:jc w:val="center"/>
              <w:rPr>
                <w:rFonts w:ascii="Times New Roman" w:hAnsi="Times New Roman" w:cs="Times New Roman"/>
                <w:b/>
                <w:bCs/>
                <w:sz w:val="22"/>
                <w:szCs w:val="22"/>
                <w:lang w:val="vi-VN"/>
              </w:rPr>
            </w:pPr>
            <w:r w:rsidRPr="002F59E0">
              <w:rPr>
                <w:rFonts w:ascii="Times New Roman" w:hAnsi="Times New Roman" w:cs="Times New Roman"/>
                <w:b/>
                <w:bCs/>
                <w:sz w:val="22"/>
                <w:szCs w:val="22"/>
                <w:lang w:val="vi-VN"/>
              </w:rPr>
              <w:t>Tên mô hình</w:t>
            </w:r>
          </w:p>
        </w:tc>
        <w:tc>
          <w:tcPr>
            <w:tcW w:w="1060" w:type="dxa"/>
            <w:vAlign w:val="center"/>
          </w:tcPr>
          <w:p w14:paraId="7AA16A5C" w14:textId="77777777" w:rsidR="005D7AA9" w:rsidRPr="002F59E0" w:rsidRDefault="005D7AA9" w:rsidP="00667196">
            <w:pPr>
              <w:jc w:val="center"/>
              <w:rPr>
                <w:rFonts w:ascii="Times New Roman" w:hAnsi="Times New Roman" w:cs="Times New Roman"/>
                <w:b/>
                <w:bCs/>
                <w:sz w:val="22"/>
                <w:szCs w:val="22"/>
                <w:lang w:val="vi-VN"/>
              </w:rPr>
            </w:pPr>
            <w:r w:rsidRPr="002F59E0">
              <w:rPr>
                <w:rFonts w:ascii="Times New Roman" w:hAnsi="Times New Roman" w:cs="Times New Roman"/>
                <w:b/>
                <w:bCs/>
                <w:sz w:val="22"/>
                <w:szCs w:val="22"/>
                <w:lang w:val="vi-VN"/>
              </w:rPr>
              <w:t>Địa phương áp dụng mô hình</w:t>
            </w:r>
          </w:p>
        </w:tc>
        <w:tc>
          <w:tcPr>
            <w:tcW w:w="6584" w:type="dxa"/>
            <w:vAlign w:val="center"/>
          </w:tcPr>
          <w:p w14:paraId="1D7A3466" w14:textId="77777777" w:rsidR="005D7AA9" w:rsidRPr="002F59E0" w:rsidRDefault="005D7AA9" w:rsidP="00667196">
            <w:pPr>
              <w:jc w:val="center"/>
              <w:rPr>
                <w:rFonts w:ascii="Times New Roman" w:hAnsi="Times New Roman" w:cs="Times New Roman"/>
                <w:b/>
                <w:bCs/>
                <w:sz w:val="22"/>
                <w:szCs w:val="22"/>
                <w:lang w:val="vi-VN"/>
              </w:rPr>
            </w:pPr>
            <w:r w:rsidRPr="002F59E0">
              <w:rPr>
                <w:rFonts w:ascii="Times New Roman" w:hAnsi="Times New Roman" w:cs="Times New Roman"/>
                <w:b/>
                <w:bCs/>
                <w:sz w:val="22"/>
                <w:szCs w:val="22"/>
                <w:lang w:val="vi-VN"/>
              </w:rPr>
              <w:t>Mô tả mô hình</w:t>
            </w:r>
          </w:p>
        </w:tc>
        <w:tc>
          <w:tcPr>
            <w:tcW w:w="4820" w:type="dxa"/>
            <w:vAlign w:val="center"/>
          </w:tcPr>
          <w:p w14:paraId="7438F2F6" w14:textId="77777777" w:rsidR="005D7AA9" w:rsidRPr="002F59E0" w:rsidRDefault="005D7AA9" w:rsidP="00667196">
            <w:pPr>
              <w:jc w:val="center"/>
              <w:rPr>
                <w:rFonts w:ascii="Times New Roman" w:hAnsi="Times New Roman" w:cs="Times New Roman"/>
                <w:b/>
                <w:bCs/>
                <w:sz w:val="22"/>
                <w:szCs w:val="22"/>
                <w:lang w:val="vi-VN"/>
              </w:rPr>
            </w:pPr>
            <w:r w:rsidRPr="002F59E0">
              <w:rPr>
                <w:rFonts w:ascii="Times New Roman" w:hAnsi="Times New Roman" w:cs="Times New Roman"/>
                <w:b/>
                <w:bCs/>
                <w:sz w:val="22"/>
                <w:szCs w:val="22"/>
                <w:lang w:val="vi-VN"/>
              </w:rPr>
              <w:t>Đánh gia tính hiệu quả của mô hình</w:t>
            </w:r>
          </w:p>
        </w:tc>
      </w:tr>
      <w:tr w:rsidR="00846B61" w:rsidRPr="00DF1D3A" w14:paraId="430A3D9A" w14:textId="77777777" w:rsidTr="005D7AA9">
        <w:tc>
          <w:tcPr>
            <w:tcW w:w="681" w:type="dxa"/>
            <w:vMerge w:val="restart"/>
            <w:vAlign w:val="center"/>
          </w:tcPr>
          <w:p w14:paraId="396300C2"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restart"/>
            <w:vAlign w:val="center"/>
          </w:tcPr>
          <w:p w14:paraId="2620F024"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An Giang</w:t>
            </w:r>
          </w:p>
        </w:tc>
        <w:tc>
          <w:tcPr>
            <w:tcW w:w="1486" w:type="dxa"/>
            <w:vAlign w:val="center"/>
          </w:tcPr>
          <w:p w14:paraId="58A94A80"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2 An (An ninh trật tự - An sinh xã hội) trong tín đồ Phật giáo Hòa Hảo trên địa bàn tỉnh An Giang</w:t>
            </w:r>
          </w:p>
        </w:tc>
        <w:tc>
          <w:tcPr>
            <w:tcW w:w="1060" w:type="dxa"/>
            <w:vAlign w:val="center"/>
          </w:tcPr>
          <w:p w14:paraId="719BFDE5" w14:textId="77777777" w:rsidR="00846B61" w:rsidRPr="002F59E0" w:rsidRDefault="00846B61" w:rsidP="00667196">
            <w:pPr>
              <w:jc w:val="both"/>
              <w:rPr>
                <w:rFonts w:ascii="Times New Roman" w:hAnsi="Times New Roman" w:cs="Times New Roman"/>
                <w:sz w:val="22"/>
                <w:szCs w:val="22"/>
                <w:lang w:val="en-US"/>
              </w:rPr>
            </w:pPr>
            <w:r w:rsidRPr="002F59E0">
              <w:rPr>
                <w:rFonts w:ascii="Times New Roman" w:hAnsi="Times New Roman" w:cs="Times New Roman"/>
                <w:sz w:val="22"/>
                <w:szCs w:val="22"/>
                <w:lang w:val="en-US"/>
              </w:rPr>
              <w:t>Huyện Phú Tân tỉnh An Giang</w:t>
            </w:r>
          </w:p>
        </w:tc>
        <w:tc>
          <w:tcPr>
            <w:tcW w:w="6584" w:type="dxa"/>
            <w:vAlign w:val="center"/>
          </w:tcPr>
          <w:p w14:paraId="08681B87" w14:textId="77777777" w:rsidR="00846B61" w:rsidRPr="002F59E0" w:rsidRDefault="00846B61" w:rsidP="001A4929">
            <w:pPr>
              <w:ind w:firstLine="284"/>
              <w:jc w:val="both"/>
              <w:rPr>
                <w:rFonts w:ascii="Times New Roman" w:hAnsi="Times New Roman" w:cs="Times New Roman"/>
                <w:sz w:val="22"/>
                <w:szCs w:val="22"/>
                <w:lang w:val="en-US"/>
              </w:rPr>
            </w:pPr>
            <w:r w:rsidRPr="002F59E0">
              <w:rPr>
                <w:rFonts w:ascii="Times New Roman" w:hAnsi="Times New Roman" w:cs="Times New Roman"/>
                <w:sz w:val="22"/>
                <w:szCs w:val="22"/>
                <w:lang w:val="en-US"/>
              </w:rPr>
              <w:t>a) Chủ thể tiến hành PBGDPL bao gồm: Công an huyện Phú Tân tỉnh An Giang, Ban Đại diện Phật giáo Hòa Hảo tỉnh An Giang, công an các xã trên địa bàn huyện Phú Tân.</w:t>
            </w:r>
          </w:p>
          <w:p w14:paraId="1CF4BBB9" w14:textId="77777777" w:rsidR="00846B61" w:rsidRPr="002F59E0" w:rsidRDefault="00846B61" w:rsidP="001A4929">
            <w:pPr>
              <w:ind w:firstLine="284"/>
              <w:jc w:val="both"/>
              <w:rPr>
                <w:rFonts w:ascii="Times New Roman" w:hAnsi="Times New Roman" w:cs="Times New Roman"/>
                <w:sz w:val="22"/>
                <w:szCs w:val="22"/>
              </w:rPr>
            </w:pPr>
            <w:r w:rsidRPr="002F59E0">
              <w:rPr>
                <w:rFonts w:ascii="Times New Roman" w:hAnsi="Times New Roman" w:cs="Times New Roman"/>
                <w:sz w:val="22"/>
                <w:szCs w:val="22"/>
                <w:lang w:val="en-US"/>
              </w:rPr>
              <w:t>b) Nội dung PBGDPL:</w:t>
            </w:r>
            <w:r w:rsidRPr="002F59E0">
              <w:rPr>
                <w:rFonts w:ascii="Times New Roman" w:hAnsi="Times New Roman" w:cs="Times New Roman"/>
                <w:sz w:val="22"/>
                <w:szCs w:val="22"/>
                <w:lang w:val="vi-VN"/>
              </w:rPr>
              <w:t xml:space="preserve"> T</w:t>
            </w:r>
            <w:r w:rsidRPr="002F59E0">
              <w:rPr>
                <w:rFonts w:ascii="Times New Roman" w:hAnsi="Times New Roman" w:cs="Times New Roman"/>
                <w:sz w:val="22"/>
                <w:szCs w:val="22"/>
              </w:rPr>
              <w:t>uyên truyền về chủ trương, đường lối của Đảng; chính sách, pháp luật của Nhà nước và quy định của địa phương, Luật tín ngưỡng tôn giáo</w:t>
            </w:r>
            <w:r w:rsidRPr="002F59E0">
              <w:rPr>
                <w:rFonts w:ascii="Times New Roman" w:hAnsi="Times New Roman" w:cs="Times New Roman"/>
                <w:sz w:val="22"/>
                <w:szCs w:val="22"/>
                <w:lang w:val="vi-VN"/>
              </w:rPr>
              <w:t>;</w:t>
            </w:r>
            <w:r w:rsidRPr="002F59E0">
              <w:rPr>
                <w:rFonts w:ascii="Times New Roman" w:hAnsi="Times New Roman" w:cs="Times New Roman"/>
                <w:sz w:val="22"/>
                <w:szCs w:val="22"/>
              </w:rPr>
              <w:t xml:space="preserve"> về các hành vi, thủ đoạn hoạt động của các loại tội phạm, tệ nạn xã hội, nhất là các loại tội phạm thường xảy ra trên địa bàn như: trộm cắp tài sản, cố ý gây thương tích, xâm hại tình dục, ma túy… </w:t>
            </w:r>
          </w:p>
          <w:p w14:paraId="73D26C17" w14:textId="77777777" w:rsidR="00846B61" w:rsidRPr="002F59E0" w:rsidRDefault="00846B61" w:rsidP="001A4929">
            <w:pPr>
              <w:ind w:firstLine="284"/>
              <w:jc w:val="both"/>
              <w:rPr>
                <w:rFonts w:ascii="Times New Roman" w:hAnsi="Times New Roman" w:cs="Times New Roman"/>
                <w:sz w:val="22"/>
                <w:szCs w:val="22"/>
              </w:rPr>
            </w:pPr>
            <w:r w:rsidRPr="002F59E0">
              <w:rPr>
                <w:rFonts w:ascii="Times New Roman" w:hAnsi="Times New Roman" w:cs="Times New Roman"/>
                <w:sz w:val="22"/>
                <w:szCs w:val="22"/>
              </w:rPr>
              <w:t>c) Đối tượng hướng tới: Cán bộ, công chức, Nhân dân và tín đồ Phật giáo Hòa Hảo trên địa bàn tỉnh An Giang.</w:t>
            </w:r>
          </w:p>
          <w:p w14:paraId="6A899DEC" w14:textId="77777777" w:rsidR="00846B61" w:rsidRPr="002F59E0" w:rsidRDefault="00846B61" w:rsidP="001A4929">
            <w:pPr>
              <w:ind w:firstLine="284"/>
              <w:jc w:val="both"/>
              <w:rPr>
                <w:rFonts w:ascii="Times New Roman" w:hAnsi="Times New Roman" w:cs="Times New Roman"/>
                <w:sz w:val="22"/>
                <w:szCs w:val="22"/>
              </w:rPr>
            </w:pPr>
            <w:r w:rsidRPr="002F59E0">
              <w:rPr>
                <w:rFonts w:ascii="Times New Roman" w:hAnsi="Times New Roman" w:cs="Times New Roman"/>
                <w:sz w:val="22"/>
                <w:szCs w:val="22"/>
                <w:lang w:val="en-US"/>
              </w:rPr>
              <w:t xml:space="preserve">d) Cách thức vận hành: </w:t>
            </w:r>
            <w:r w:rsidRPr="002F59E0">
              <w:rPr>
                <w:rFonts w:ascii="Times New Roman" w:hAnsi="Times New Roman" w:cs="Times New Roman"/>
                <w:sz w:val="22"/>
                <w:szCs w:val="22"/>
              </w:rPr>
              <w:t>Định kỳ hàng tháng hoặc đột xuất Công an xã, thị trấn trao đổi với Ban Trị sự cùng cấp về nội dung công tác phối hợp để có kế hoạch chi tiết thực hiện. Trong đó, quan tâm thời gian, địa điểm tổ chức các buổi sinh hoạt giáo lý để Công an (Công an xã, thị trấn hoặc Đội nghiệp vụ) tham gia tuyên truyền hoặc cung cấp thông tin tình hình an ninh trật tự, trật tự an toàn giao thông đề nghị Ban Trị sự thông tin, khuyến nghị bà con tín đồ nắm, chấp hành tốt; rà soát, trao đổi với Ban Trị sự cùng cấp có kế hoạch tham mưu Ban An toàn giao thông địa phương phát động, triển khai tổ chức dặm vá, sửa chữa cầu, đường, giải tỏa hành lang lộ giới trên địa bàn; phối hợp vận động, tổ chức giúp đỡ các hoàn cảnh khó khăn về nhà ở, kinh tế trên địa bàn…</w:t>
            </w:r>
          </w:p>
          <w:p w14:paraId="3C7C5268"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rPr>
              <w:t>đ) Nguồn lực thực hiện: Kinh phí thực hiện từ nguồn xã hôi hóa, vận động các mạnh thường quân, nhà hảo tâm, tín đồ trong phật giáo Hòa Hảo đóng góp vật chất,</w:t>
            </w:r>
            <w:r w:rsidRPr="002F59E0">
              <w:rPr>
                <w:rFonts w:ascii="Times New Roman" w:hAnsi="Times New Roman" w:cs="Times New Roman"/>
                <w:sz w:val="22"/>
                <w:szCs w:val="22"/>
                <w:lang w:val="vi-VN"/>
              </w:rPr>
              <w:t xml:space="preserve"> ngày công.</w:t>
            </w:r>
          </w:p>
          <w:p w14:paraId="08723A4C"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e) Cơ chế giám sát, đánh giá, rút kinh nghiệm: Năm 2023, Công an huyện Phú Tân xây dựng Kế hoạch tổ chức Hội nghị sơ kết công tác phối hợp thực hiện mô hình 02 An năm 2023 và đề ra phương hướng công tác phối hợp năm 2024 và những năm tiếp theo, đề xuất khen thưởng cho các tập thể, các nhân có thành tích trong đóng góp, thực hiện công tác phối hợp này.</w:t>
            </w:r>
          </w:p>
          <w:p w14:paraId="21333946"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Thời gian thực hiện mô hình: Từ năm 2020 đến nay</w:t>
            </w:r>
          </w:p>
        </w:tc>
        <w:tc>
          <w:tcPr>
            <w:tcW w:w="4820" w:type="dxa"/>
            <w:vAlign w:val="center"/>
          </w:tcPr>
          <w:p w14:paraId="4528E6BB"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Mô hình có tác động tích cực, làm thay đổi nhận thức pháp luật của đối tượng tác động. Ý thức cảnh giác, tinh thần trách nhiệm trong việc chấp hành pháp luật, tham gia phòng ngừa, phát hiện đấu tranh ngăn chặn âm mưu “Diễn biến hòa bình”, hoạt động phá hoại của các thế lực thù địch và các loại tội phạm, tệ nạn xã hội của các tín đồ luôn tích cực, từ đó góp phần giữ vững an ninh chính trị, trật tự an toàn xã hội. </w:t>
            </w:r>
          </w:p>
          <w:p w14:paraId="4D286588"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Việc triển khai mô hình ảnh hưởng tích cực đến tình hình an ninh trật tự trên địa bàn. Mô hình hoạt động hiệu quả, trở thành phong trào tự giác trong từng khu dân cư và mỗi đơn vị trên địa bàn, góp phần giữ vững ổn định an ninh chính trị, trật tự an toàn xã hội, phục vụ tốt nhiệm vụ phát triển kinh tế, ổn định xã hội của địa phương, với những hoạt động phong phú, thiết thực được Nhân dân ủng hộ.</w:t>
            </w:r>
          </w:p>
          <w:p w14:paraId="21CBE4D4"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khả thi, đã, đang được triển khai tại địa phương, cơ sở, hướng tới các đối tượng cụ thể trong thực tiễn, có khả năng duy trì, phát triển ổn định, lâu dài; </w:t>
            </w:r>
          </w:p>
          <w:p w14:paraId="26166B5D"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đạt hiệu quả và được Công an 18 xã, thị trấn chủ trì, phối hợp Ban Trị sự PGHH trên địa bàn huyện Phú Tân triển khai tổ chức, xây dựng kế hoạch và thực hiện nhiệm vụ Kế hoạch.  </w:t>
            </w:r>
          </w:p>
          <w:p w14:paraId="45219A2A"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thể được nhân rộng ở các địa bàn, lĩnh vực, nhóm đối tượng cụ thể trên địa bàn 18 xã, thị trấn thuộc địa bàn huyện Phú Tân tỉnh An Giang</w:t>
            </w:r>
          </w:p>
          <w:p w14:paraId="35240CC2" w14:textId="77777777" w:rsidR="00846B61" w:rsidRPr="002F59E0" w:rsidRDefault="00846B61" w:rsidP="001A4929">
            <w:pPr>
              <w:ind w:firstLine="284"/>
              <w:jc w:val="both"/>
              <w:rPr>
                <w:rFonts w:ascii="Times New Roman" w:hAnsi="Times New Roman" w:cs="Times New Roman"/>
                <w:sz w:val="22"/>
                <w:szCs w:val="22"/>
                <w:lang w:val="vi-VN"/>
              </w:rPr>
            </w:pPr>
          </w:p>
        </w:tc>
      </w:tr>
      <w:tr w:rsidR="00846B61" w:rsidRPr="00DF1D3A" w14:paraId="2B9444FD" w14:textId="77777777" w:rsidTr="005D7AA9">
        <w:tc>
          <w:tcPr>
            <w:tcW w:w="681" w:type="dxa"/>
            <w:vMerge/>
            <w:vAlign w:val="center"/>
          </w:tcPr>
          <w:p w14:paraId="7AEA0F97"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0064FB1C"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3D022056"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“PBGDPL cho người dân tộc xã Khánh Hòa”</w:t>
            </w:r>
          </w:p>
        </w:tc>
        <w:tc>
          <w:tcPr>
            <w:tcW w:w="1060" w:type="dxa"/>
            <w:vAlign w:val="center"/>
          </w:tcPr>
          <w:p w14:paraId="159F61CE"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sz w:val="22"/>
                <w:szCs w:val="22"/>
              </w:rPr>
              <w:t>huyện Châu Phú, tỉnh An Giang</w:t>
            </w:r>
          </w:p>
        </w:tc>
        <w:tc>
          <w:tcPr>
            <w:tcW w:w="6584" w:type="dxa"/>
            <w:vAlign w:val="center"/>
          </w:tcPr>
          <w:p w14:paraId="1E77E68B"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tiến hành PBGDPL: Đội ngũ tuyên truyền viên cấp xã, cán bộ, công chức và một số người dân tộc có uy tín, trình độ hiểu biết pháp luật trên địa bàn</w:t>
            </w:r>
          </w:p>
          <w:p w14:paraId="78D419A4"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Tuyên truyền, phổ biến giáo dục pháp luật về các quy định có liên quan đến người dân tộc, các lĩnh vực pháp luật khác gắn liền với đời sống, sản xuất cũng như chủ trương, đường lối của Đảng, chính sách, pháp luật của Nhà nước.</w:t>
            </w:r>
          </w:p>
          <w:p w14:paraId="7BE89CCA"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của hoạt động PBGDPL: Người đồng bào dân tộc Chăm trên địa bàn xã Khánh Hòa huyện Châu Phú tỉnh An Giang.</w:t>
            </w:r>
          </w:p>
          <w:p w14:paraId="25D3E719"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Cách thức vận hành: Hằng tháng, căn cứ vào nội dung pháp luật được phổ biến, công chức Tư pháp tham mưu UBND xã ban hành xây dựng nội dung triển khai, mời báo cáo viên, người dân, tổ chức phổ biến pháp luật và báo cáo kết quả triển khai. tiến hành tuyên truyền, phổ biến pháp luật 01lần/tháng tại mỗi ấp trên địa bàn xã Khánh Hòa.</w:t>
            </w:r>
          </w:p>
          <w:p w14:paraId="4D556B58"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Điều kiện, nguồn lực đảm bảo: Kinh phí triển khai, thực hiện mô hình được sử dụng trong nguồn kinh phí PBGDPL của địa phương và kinh phí thực hiện chương trình mục tiêu quốc gia xây dựng nông thôn mới được cấp theo quy định. Nguồn lực vận dụng từ đội ngũ tuyên truyền viên cấp xã, cán bộ, công chức và một số người dân tộc có uy tín, trình độ trên địa bàn xã, nhất là có huy động đội ngũ báo cáo viên, Hội Luật gia, Phòng Tư pháp huyện Châu Phú... Cơ sở vật chất thực hiện mô hình do vận dụng từng cụm tại nhà đồng bào dân tộc tại mỗi đợt phổ biến.</w:t>
            </w:r>
          </w:p>
          <w:p w14:paraId="6103F0D3"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e) Cơ chế giám sát, đánh giá, rút kinh nghiệm: Định kỳ hằng quý, công chức tư pháp tham mưu UBND xã Khánh Hòa báo cáo kết quả thực hiện mô hình về UBND huyện Châu Phú ( thông qua Phòng Tư pháp) để đánh giá kết quả đạt được, nhằm tháo gỡ khó khăn cũng như hỗ trợ, hướng dẫn thực hiện trong giai đoạn tiếp theo.</w:t>
            </w:r>
          </w:p>
          <w:p w14:paraId="6F3AB108"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đầu năm 2023 đến nay.</w:t>
            </w:r>
          </w:p>
        </w:tc>
        <w:tc>
          <w:tcPr>
            <w:tcW w:w="4820" w:type="dxa"/>
            <w:vAlign w:val="center"/>
          </w:tcPr>
          <w:p w14:paraId="39A66CB4"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Từ khi triển khai thực hiện mô hình, đã góp phần làm thay đổi nhận thức pháp luật, ý thức chấp hành, tôn trọng và bảo vệ Hiến pháp, pháp luật, hạn chế tình hình mất trật tự, an toàn xã hội, hạn chế các vụ việc đưa ra hòa giải tại ấp, xã và hạn chế tội phạm phát sinh. </w:t>
            </w:r>
          </w:p>
          <w:p w14:paraId="40A50557"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tính khả thi, đã, đang được triển khai tại địa phương, cơ sở, hướng tới các đối tượng cụ thể trong thực tiễn; </w:t>
            </w:r>
          </w:p>
          <w:p w14:paraId="15CAAD2E"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tính bền vững, có khả năng duy trì, phát triển ổn định, lâu dài; được nhân rộng ở các địa bàn các xã, thị trấn lân cận trên địa bàn huyện Châu Phú. (Phòng Tư pháp huyện Châu Phú ban hành Công văn số 657/PTP ngày 27/11/2023 về việc nhân rộng mô hình “PBGDPL cho người dân tộc xã Khánh Hòa” ra các xã trên địa bàn huyện để nghiên cứu, học hỏi áp dụng những phương thức, nội dung hiệu quả vào công tác PBBDPL phù hợp với từng địa phương. UBND huyện ban hành Quyết định số 2960/QĐUBND ngày 01/11/2023 về việc khen thưởng thành tích xuất sắc trong công tác triển khai thực hiện mô hình “Mô hình PBGDPL cho người dân tộc xã Khánh Hòa”). Qua đó, có thể thấy, mô hình “PBGDPL cho người dân tộc xã Khánh Hòa” hoạt động thường xuyên, liên tục, có khả năng duy trì, nhân rộng ra các địa phương. </w:t>
            </w:r>
          </w:p>
          <w:p w14:paraId="1B6277A2" w14:textId="77777777" w:rsidR="00846B61" w:rsidRPr="002F59E0" w:rsidRDefault="00846B61" w:rsidP="001A492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Tính hiệu quả của mô hình: Trong năm 2023, UBND xã đã tổ chức tuyên truyền được 10 cuộc với 320 lượt người tham dự, đặc biệt mô hình đã phối hợp với Phòng Tư pháp mời đại diện Hội Luật gia huyện, Công ty Luật An Giang tham gia phổ biến với 04 cuộc tuyên truyền mang lại hiệu quả cao (trong đó, có 01 lần thực hiện trợ giúp pháp lý lưu động). Trong năm 2024, UBND xã tiếp tục triển khai thực hiện mô hình trên theo đúng tiến độ, đảm bảo thực chất, hiệu quả.</w:t>
            </w:r>
          </w:p>
        </w:tc>
      </w:tr>
      <w:tr w:rsidR="00846B61" w:rsidRPr="00DF1D3A" w14:paraId="30DF46ED" w14:textId="77777777" w:rsidTr="005D7AA9">
        <w:tc>
          <w:tcPr>
            <w:tcW w:w="681" w:type="dxa"/>
            <w:vMerge/>
            <w:vAlign w:val="center"/>
          </w:tcPr>
          <w:p w14:paraId="72276E28"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6DB9E2F9"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0F4560C6" w14:textId="77777777" w:rsidR="00846B61" w:rsidRPr="002F59E0" w:rsidRDefault="00846B61" w:rsidP="00846B61">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Mô hình "Nông dân </w:t>
            </w:r>
            <w:r w:rsidRPr="002F59E0">
              <w:rPr>
                <w:rFonts w:ascii="Times New Roman" w:hAnsi="Times New Roman" w:cs="Times New Roman"/>
                <w:color w:val="000000"/>
                <w:sz w:val="22"/>
                <w:szCs w:val="22"/>
                <w:lang w:val="vi-VN"/>
              </w:rPr>
              <w:lastRenderedPageBreak/>
              <w:t>với pháp luật"</w:t>
            </w:r>
          </w:p>
          <w:p w14:paraId="739E3836" w14:textId="77777777" w:rsidR="00846B61" w:rsidRPr="002F59E0" w:rsidRDefault="00846B61" w:rsidP="00667196">
            <w:pPr>
              <w:jc w:val="both"/>
              <w:rPr>
                <w:rFonts w:ascii="Times New Roman" w:hAnsi="Times New Roman" w:cs="Times New Roman"/>
                <w:sz w:val="22"/>
                <w:szCs w:val="22"/>
                <w:lang w:val="vi-VN"/>
              </w:rPr>
            </w:pPr>
          </w:p>
        </w:tc>
        <w:tc>
          <w:tcPr>
            <w:tcW w:w="1060" w:type="dxa"/>
            <w:vAlign w:val="center"/>
          </w:tcPr>
          <w:p w14:paraId="17DF56DF" w14:textId="77777777" w:rsidR="00846B61" w:rsidRPr="00801D0D" w:rsidRDefault="00846B61" w:rsidP="00846B61">
            <w:pPr>
              <w:jc w:val="both"/>
              <w:rPr>
                <w:rFonts w:ascii="Times New Roman" w:hAnsi="Times New Roman" w:cs="Times New Roman"/>
                <w:color w:val="000000"/>
                <w:sz w:val="22"/>
                <w:szCs w:val="22"/>
                <w:lang w:val="en-US"/>
              </w:rPr>
            </w:pPr>
            <w:r w:rsidRPr="002F59E0">
              <w:rPr>
                <w:rFonts w:ascii="Times New Roman" w:hAnsi="Times New Roman" w:cs="Times New Roman"/>
                <w:color w:val="000000"/>
                <w:sz w:val="22"/>
                <w:szCs w:val="22"/>
                <w:lang w:val="vi-VN"/>
              </w:rPr>
              <w:lastRenderedPageBreak/>
              <w:t xml:space="preserve">Xã Tân Hiệp B, </w:t>
            </w:r>
            <w:r w:rsidRPr="002F59E0">
              <w:rPr>
                <w:rFonts w:ascii="Times New Roman" w:hAnsi="Times New Roman" w:cs="Times New Roman"/>
                <w:color w:val="000000"/>
                <w:sz w:val="22"/>
                <w:szCs w:val="22"/>
                <w:lang w:val="vi-VN"/>
              </w:rPr>
              <w:lastRenderedPageBreak/>
              <w:t xml:space="preserve">huyện Tân Hiệp, tỉnh </w:t>
            </w:r>
            <w:r w:rsidR="00801D0D">
              <w:rPr>
                <w:rFonts w:ascii="Times New Roman" w:hAnsi="Times New Roman" w:cs="Times New Roman"/>
                <w:color w:val="000000"/>
                <w:sz w:val="22"/>
                <w:szCs w:val="22"/>
                <w:lang w:val="en-US"/>
              </w:rPr>
              <w:t>An Giang</w:t>
            </w:r>
          </w:p>
          <w:p w14:paraId="6E14682C" w14:textId="77777777" w:rsidR="00846B61" w:rsidRPr="002F59E0" w:rsidRDefault="00846B61" w:rsidP="00667196">
            <w:pPr>
              <w:jc w:val="both"/>
              <w:rPr>
                <w:rFonts w:ascii="Times New Roman" w:hAnsi="Times New Roman" w:cs="Times New Roman"/>
                <w:sz w:val="22"/>
                <w:szCs w:val="22"/>
                <w:lang w:val="vi-VN"/>
              </w:rPr>
            </w:pPr>
          </w:p>
        </w:tc>
        <w:tc>
          <w:tcPr>
            <w:tcW w:w="6584" w:type="dxa"/>
            <w:vAlign w:val="center"/>
          </w:tcPr>
          <w:p w14:paraId="1FED64E9" w14:textId="77777777" w:rsidR="00846B61" w:rsidRPr="002F59E0" w:rsidRDefault="00846B61"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 xml:space="preserve">a) Chủ thể PBGDPL: Ban chủ nhiệm, và các thành viên CLB. </w:t>
            </w:r>
          </w:p>
          <w:p w14:paraId="7144FB1C" w14:textId="77777777" w:rsidR="00846B61" w:rsidRPr="002F59E0" w:rsidRDefault="00846B61"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b) Cách thức vận hành: Trên cơ sở Quy chế hoạt động và Kế hoạch </w:t>
            </w:r>
            <w:r w:rsidRPr="002F59E0">
              <w:rPr>
                <w:rFonts w:ascii="Times New Roman" w:hAnsi="Times New Roman" w:cs="Times New Roman"/>
                <w:color w:val="000000"/>
                <w:sz w:val="22"/>
                <w:szCs w:val="22"/>
                <w:lang w:val="vi-VN"/>
              </w:rPr>
              <w:lastRenderedPageBreak/>
              <w:t>sinh hoạt của Câu lạc bộ, Ban Chủ nhiệm và các thành viên của Câu lạc bộ thực hiện sinh hoạt tập trung tại các Tổ Nhân dân tự quản trên địa bàn (theo kế hoạch đề ra). Định kỳ hàng tháng (vào ngày 10), Câu lạc bộ tổ chức họp lệ để thảo luận, bàn bạc, rút kinh nghiệm, triển khai nhiệm vụ cho tháng kế tiếp và báo cáo kết quả hoạt động về Hội Nông dân xã.</w:t>
            </w:r>
          </w:p>
          <w:p w14:paraId="7E625169" w14:textId="77777777" w:rsidR="00846B61" w:rsidRPr="002F59E0" w:rsidRDefault="00846B61"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Nguồn lực: Kinh phí xã hội hóa: Hội Nông dân xã phối hợp với UBND xã Tân Hiệp B vận động Công ty CP thương mại Ngọc Tài, được hỗ trợ số tiền 3.000.000đồng/năm để hoạt động tuyên truyền của Câu lạc bộ (photo tài liệu tuyên truyền, tiền nước uống cho hội viên khi tham gia sinh hoạt,…).</w:t>
            </w:r>
          </w:p>
          <w:p w14:paraId="1CDA2D3F"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năm 2016 đến nay.</w:t>
            </w:r>
          </w:p>
        </w:tc>
        <w:tc>
          <w:tcPr>
            <w:tcW w:w="4820" w:type="dxa"/>
            <w:vAlign w:val="center"/>
          </w:tcPr>
          <w:p w14:paraId="7906865A" w14:textId="77777777" w:rsidR="00846B61" w:rsidRPr="002F59E0" w:rsidRDefault="00846B61"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 xml:space="preserve">Mô hình có tác động tích cực đến an ninh, trật tự tại địa phương: Theo số liệu báo cáo của Công an </w:t>
            </w:r>
            <w:r w:rsidRPr="002F59E0">
              <w:rPr>
                <w:rFonts w:ascii="Times New Roman" w:hAnsi="Times New Roman" w:cs="Times New Roman"/>
                <w:color w:val="000000"/>
                <w:sz w:val="22"/>
                <w:szCs w:val="22"/>
                <w:lang w:val="vi-VN"/>
              </w:rPr>
              <w:lastRenderedPageBreak/>
              <w:t>xã Tân Hiệp B trong năm 2022 đã xảy ra 25 vụ vi phạm pháp luật hành chính liên quan đến các lĩnh vực như: đánh bạc, gây mất an ninh trật tự công cộng... Đến năm 2023 do công tác tuyên truyền phổ biến giáo dục pháp luật được triển khai sâu rộng đến từng ấp và tổ nhân dân tự quản nên số lượng vụ việc vi phạm pháp luật có chiều hướng giảm đáng kể, năm 2023 xảy ra 14 vụ (giảm 11 vụ so với năm 2022), không xảy ra trọng án tại địa phương;</w:t>
            </w:r>
          </w:p>
          <w:p w14:paraId="0A5D1AF1"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 xml:space="preserve">Với kết quả đạt được trong triển khai mô hình “Nông dân với pháp luật” ấp Tân Phú, Hội Nông dân xã Tân Hiệp B đã triển khai nhân rộng mô hình Câu lạc bộ “Nông dân với pháp luật” trên địa bàn 6 ấp. Kết quả, năm 2022-2023 các Câu lạc bộ tổ chức sinh hoạt được 78 cuộc sinh hoạt, có 1.568 lượt Hội viên và Nhân dân tham gia. </w:t>
            </w:r>
          </w:p>
        </w:tc>
      </w:tr>
      <w:tr w:rsidR="00846B61" w:rsidRPr="00DF1D3A" w14:paraId="345B45D4" w14:textId="77777777" w:rsidTr="005D7AA9">
        <w:tc>
          <w:tcPr>
            <w:tcW w:w="681" w:type="dxa"/>
            <w:vMerge w:val="restart"/>
            <w:vAlign w:val="center"/>
          </w:tcPr>
          <w:p w14:paraId="00B0AE7E"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restart"/>
            <w:vAlign w:val="center"/>
          </w:tcPr>
          <w:p w14:paraId="1522DAB0" w14:textId="77777777" w:rsidR="00846B61" w:rsidRPr="002F59E0" w:rsidRDefault="00846B61" w:rsidP="0066719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Bắc Ninh</w:t>
            </w:r>
          </w:p>
        </w:tc>
        <w:tc>
          <w:tcPr>
            <w:tcW w:w="1486" w:type="dxa"/>
            <w:vAlign w:val="center"/>
          </w:tcPr>
          <w:p w14:paraId="752C4D47"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Xây dựng mô hình điểm về PBGDPL phục vụ công tác thu hồi, bồi thường, giải phóng mặt bằng khi Nhà nước thu hồi đất trên địa bàn tỉnh năm 2022 của Sở Tư pháp</w:t>
            </w:r>
          </w:p>
          <w:p w14:paraId="3F9DA31A" w14:textId="77777777" w:rsidR="00846B61" w:rsidRPr="002F59E0" w:rsidRDefault="00846B61" w:rsidP="00667196">
            <w:pPr>
              <w:jc w:val="both"/>
              <w:rPr>
                <w:rFonts w:ascii="Times New Roman" w:hAnsi="Times New Roman" w:cs="Times New Roman"/>
                <w:sz w:val="22"/>
                <w:szCs w:val="22"/>
                <w:lang w:val="vi-VN"/>
              </w:rPr>
            </w:pPr>
          </w:p>
        </w:tc>
        <w:tc>
          <w:tcPr>
            <w:tcW w:w="1060" w:type="dxa"/>
            <w:vAlign w:val="center"/>
          </w:tcPr>
          <w:p w14:paraId="1D86F9E2" w14:textId="77777777" w:rsidR="00846B61" w:rsidRPr="002F59E0" w:rsidRDefault="00846B61" w:rsidP="00667196">
            <w:pPr>
              <w:jc w:val="both"/>
              <w:rPr>
                <w:rFonts w:ascii="Times New Roman" w:hAnsi="Times New Roman" w:cs="Times New Roman"/>
                <w:sz w:val="22"/>
                <w:szCs w:val="22"/>
                <w:lang w:val="vi-VN"/>
              </w:rPr>
            </w:pPr>
          </w:p>
        </w:tc>
        <w:tc>
          <w:tcPr>
            <w:tcW w:w="6584" w:type="dxa"/>
            <w:vAlign w:val="center"/>
          </w:tcPr>
          <w:p w14:paraId="5E2D19FB"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tiến hành PBGDPL: Hội đồng phối hợp PBGDPL tỉnh Bắc Ninh, các sở, ngành liên quan, UBND, Hội đồng phối hợp PBGDPL cấp huyện, UBND cấp xã, Ban Chỉ đạo Mô hình cấp tỉnh, cấp huyện, cấp xã và các cơ quan, tổ chức có liên quan.</w:t>
            </w:r>
          </w:p>
          <w:p w14:paraId="034AABF2"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Các quy định của Luật Đất đai năm 2013 và các văn bản hướng dẫn thi hành.</w:t>
            </w:r>
          </w:p>
          <w:p w14:paraId="62B31CC2"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Đối tượng hướng tới của hoạt động PBGDPL: Cán bộ, đảng viên và Nhân dân, đặc biệt là các hộ gia đình, cá nhân có đất bị Nhà nước thu hồi vì mục đích quốc phòng, </w:t>
            </w:r>
            <w:r w:rsidRPr="00AE322C">
              <w:rPr>
                <w:rFonts w:ascii="Times New Roman" w:hAnsi="Times New Roman" w:cs="Times New Roman"/>
                <w:sz w:val="22"/>
                <w:szCs w:val="22"/>
                <w:lang w:val="vi-VN"/>
              </w:rPr>
              <w:t>a</w:t>
            </w:r>
            <w:r w:rsidRPr="002F59E0">
              <w:rPr>
                <w:rFonts w:ascii="Times New Roman" w:hAnsi="Times New Roman" w:cs="Times New Roman"/>
                <w:sz w:val="22"/>
                <w:szCs w:val="22"/>
                <w:lang w:val="vi-VN"/>
              </w:rPr>
              <w:t>n ninh; phát triển kinh tế xã hội vì lợi ích quốc gia, công cộng tại các đơn vị làm điểm là các đơn vị cấp xã có dự án phải thu hồi đất trên địa bàn tỉnh, ưu tiên các hoạt động được triển khai tại các thôn, khu phố với 27 xã, phường, thị trấn, 137 thôn, khu phố, 300.000 dân và gần 8.000 đảng viên. Các dự án thu hồi đất đã, đang và sẽ triển khai, các vấn đề nổi cộm, vướng mắc trong quá trình thực hiện.</w:t>
            </w:r>
          </w:p>
          <w:p w14:paraId="0C632103"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hoạt động, vận hành của mô hình: Xây dựng Chương trình, Kế hoạch cụ thể về nội dung, hình thức PBGDPL ở cộng đồng dân cư phù hợp theo từng đối tượng, địa bàn; Đẩy mạnh các hình thức PBGDPL có hiệu quả trong giai đoạn hiện nay như: PBGDL trực tiếp, trực tuyến, đối thoại, hỏi đáp, thông qua công tác hòa giải ở cơ sở, tuyên truyền thông qua mạng lưới truyền thanh cơ sở, lồng ghép tuyên truyền trong lễ hội, phát tờ rơi, tờ gấp, sinh hoạt tổ Nhân dân, CLB pháp luật, các cuộc thi, hội thi tìm hiểu pháp luật, mạng viễn thông, </w:t>
            </w:r>
            <w:r w:rsidRPr="002F59E0">
              <w:rPr>
                <w:rFonts w:ascii="Times New Roman" w:hAnsi="Times New Roman" w:cs="Times New Roman"/>
                <w:sz w:val="22"/>
                <w:szCs w:val="22"/>
                <w:lang w:val="vi-VN"/>
              </w:rPr>
              <w:lastRenderedPageBreak/>
              <w:t>mạng xã hội…</w:t>
            </w:r>
          </w:p>
          <w:p w14:paraId="51F63519"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Điều kiện, nguồn lực bảo đảm để đạt được mục tiêu của công tác PBGDPL (bao gồm kinh phí, cơ sở vật chất và nguồn nhân lực): </w:t>
            </w:r>
          </w:p>
          <w:p w14:paraId="6D5FE515"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Nguồn nhân lực: Hội đồng PBGDPL tỉnh đã thành lập Tổ Công tác do Phó Giám đốc Sở Tư pháp làm Tổ trưởng, đại diện là Lãnh đạo cấp phòng các Sở, ngành liên quan. Cấp huyện thành lập Ban Chỉ đạo hoặc Tổ Công tác do Phó Chủ tịch UBND cấp huyện, Chủ tịch Hội đồng huyện là Trưởng ban hoặc Tổ trưởng, cấp xã thành lập Ban Chỉ đạo do Bí thư cấp uỷ làm Trưởng ban để tổ chức các hoạt động của Mô hình. </w:t>
            </w:r>
          </w:p>
          <w:p w14:paraId="12E45124"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-Kinh phí: UBND tỉnh cấp kinh phí thực hiện gần 3 tỷ đồng thực hiện Mô hình.</w:t>
            </w:r>
          </w:p>
          <w:p w14:paraId="5C0984F4"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Cơ chế giám sát, đánh gía, rút kinh nghiệm: Mô hình huy động được sự vào cuộc của cả hệ thống chính trị từ tỉnh đến cơ sở, phát huy vai trò nòng cốt của cơ quan tư pháp, đặt dưới sự lãnh đạo, chỉ đạo trực tiếp, toàn diện của cấp uỷ Đảng, sự giám sát của HĐND, MTTQ, các đoàn thể và Nhân dân.</w:t>
            </w:r>
          </w:p>
          <w:p w14:paraId="743E6B4A"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w:t>
            </w:r>
            <w:r w:rsidRPr="002F59E0">
              <w:rPr>
                <w:rFonts w:ascii="Times New Roman" w:hAnsi="Times New Roman" w:cs="Times New Roman"/>
                <w:color w:val="000000"/>
                <w:sz w:val="22"/>
                <w:szCs w:val="22"/>
                <w:lang w:val="vi-VN"/>
              </w:rPr>
              <w:t>ừ năm 2022 đến nay.</w:t>
            </w:r>
          </w:p>
        </w:tc>
        <w:tc>
          <w:tcPr>
            <w:tcW w:w="4820" w:type="dxa"/>
            <w:vAlign w:val="center"/>
          </w:tcPr>
          <w:p w14:paraId="19A6F03E"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Mô hình đã tổ chức 74 cuộc PBGDPL trực tiếp tại các thôn, khu phố và UBND cấp xã cho trên 17.000 lượt người là cán bộ, đảng viên và Nhân dân ở cơ sở. Mô hình có tác động tích cực, làm thay đổi nhận thức pháp luật của đối tượng tác động; Việc triển khai mô hình ảnh hưởng tích cực đến tình hình an ninh trật tự trên địa bàn; Mô hình có tính khả thi, đã, đang được triển khai tại địa phương, cơ sở, hướng tới các đối tượng cụ thể trong thực tiễn; Mô hình có tính bền vững, có khả năng duy trì, phát triển ổn định, lâu dài;  Mô hình có thể được nhân rộng ở các địa bàn, lĩnh vực, nhóm đối tượng cụ thể. Góp phần đẩy mạnh công tác PBGDPL, phản ánh kịp thời các kết quả đạt được trong công tác PBGDPL. Tạo điều kiện thuận lợi cho các đơn vị, địa phương, các báo cáo viên pháp luật, tuyên truyền viên pháp luật và nhân dân trong tỉnh tìm hiểu pháp luật, hình thành nếp sống, học tập, làm theo Hiến pháp và pháp luật. Trên cơ sở kết quả đã đạt được trong thực hiện Mô hình, Sở Tư pháp tiếp tục tham mưu Hội đồng, UBND tỉnh, Chủ tịch UBND tỉnh triển khai trên diện rộng tại tất cả các xã, phường, thị trấn còn lại trong năm 2023, đặc </w:t>
            </w:r>
            <w:r w:rsidRPr="002F59E0">
              <w:rPr>
                <w:rFonts w:ascii="Times New Roman" w:hAnsi="Times New Roman" w:cs="Times New Roman"/>
                <w:sz w:val="22"/>
                <w:szCs w:val="22"/>
                <w:lang w:val="vi-VN"/>
              </w:rPr>
              <w:lastRenderedPageBreak/>
              <w:t>biệt ưu tiên thực hiện ngay từ đầu năm 2023 đối với các đơn vị, địa phương phục vụ công tác thu hồi, bồi thường, giải phóng mặt bằng thực hiện dự án đường vành đai 4 vùng Thủ đô Hà Nội trên địa bàn tỉnh thuộc các đơn vị: Thành phố Bắc Ninh, huyện Quế Võ, huyện Gia Bình và huyện Thuận Thành; các địa phương có các dự án Nhà nước thu hồi đất …</w:t>
            </w:r>
          </w:p>
        </w:tc>
      </w:tr>
      <w:tr w:rsidR="00846B61" w:rsidRPr="00DF1D3A" w14:paraId="6E764FDB" w14:textId="77777777" w:rsidTr="005D7AA9">
        <w:tc>
          <w:tcPr>
            <w:tcW w:w="681" w:type="dxa"/>
            <w:vMerge/>
            <w:vAlign w:val="center"/>
          </w:tcPr>
          <w:p w14:paraId="2C929E8C"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0FD9341C"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1AB0C215" w14:textId="77777777" w:rsidR="00846B61" w:rsidRPr="00AE322C" w:rsidRDefault="00846B61" w:rsidP="00667196">
            <w:pPr>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t>Mô hình "Đi tới trường an toàn - về đến nhà an toàn"</w:t>
            </w:r>
          </w:p>
          <w:p w14:paraId="0A12640B" w14:textId="77777777" w:rsidR="00846B61" w:rsidRPr="00AE322C" w:rsidRDefault="00846B61" w:rsidP="00667196">
            <w:pPr>
              <w:jc w:val="both"/>
              <w:rPr>
                <w:rFonts w:ascii="Times New Roman" w:hAnsi="Times New Roman" w:cs="Times New Roman"/>
                <w:sz w:val="22"/>
                <w:szCs w:val="22"/>
                <w:lang w:val="vi-VN"/>
              </w:rPr>
            </w:pPr>
          </w:p>
        </w:tc>
        <w:tc>
          <w:tcPr>
            <w:tcW w:w="1060" w:type="dxa"/>
            <w:vAlign w:val="center"/>
          </w:tcPr>
          <w:p w14:paraId="7E94A740" w14:textId="77777777" w:rsidR="00846B61" w:rsidRPr="002F59E0" w:rsidRDefault="00846B61" w:rsidP="00667196">
            <w:pPr>
              <w:jc w:val="both"/>
              <w:rPr>
                <w:rFonts w:ascii="Times New Roman" w:hAnsi="Times New Roman" w:cs="Times New Roman"/>
                <w:sz w:val="22"/>
                <w:szCs w:val="22"/>
                <w:lang w:val="vi-VN"/>
              </w:rPr>
            </w:pPr>
          </w:p>
        </w:tc>
        <w:tc>
          <w:tcPr>
            <w:tcW w:w="6584" w:type="dxa"/>
            <w:vAlign w:val="center"/>
          </w:tcPr>
          <w:p w14:paraId="27E1375D"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tiến hành PBGDPL: Giáo viên giảng dạy, cán bộ trường học.</w:t>
            </w:r>
          </w:p>
          <w:p w14:paraId="0615C108"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Các quy định trong Luật giao thông đường bộ, Nghị định của Chính phủ, Thông tư hướng dẫn của Bộ Giao thông Vận tải về công tác An toàn giao thông...</w:t>
            </w:r>
          </w:p>
          <w:p w14:paraId="0B9B0602"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Học sinh trung học cơ sở và cấp tiểu học.</w:t>
            </w:r>
          </w:p>
          <w:p w14:paraId="554233BF"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Cách thức hoạt động: Tổ chức sinh hoạt định kỳ ngoại khóa.</w:t>
            </w:r>
          </w:p>
          <w:p w14:paraId="67C808FE"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Nguồn lực: Thuộc Dự án của Chương trình sáng kiến An toàn đường bộ toàn cầu; Ngân sách cấp Ban An toàn giao thông tỉnh hàng năm.</w:t>
            </w:r>
          </w:p>
          <w:p w14:paraId="000DD39E"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từ năm 2015 cho cấp Trung học cơ sở; đến năm 2020 được triển khai cho cấp Tiểu học</w:t>
            </w:r>
          </w:p>
        </w:tc>
        <w:tc>
          <w:tcPr>
            <w:tcW w:w="4820" w:type="dxa"/>
            <w:vAlign w:val="center"/>
          </w:tcPr>
          <w:p w14:paraId="2D7BF19F"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Tác động của mô hình: Góp phần thay đổi nhận thức của các cháu học sinh trong việc tham gia giao thông và điều khiển phương tiện khi tham gia giao thông. Xóa bỏ những hành vi thiếu văn hóa khi tham gia giao thông, xây dựng những thói quen và thái độ tích cực, có ý thức trách nhiệm với cộng đồng khi tham gia giao thông, ứng xử hợp lý và đúng mực, có tình người trong các tình huống xảy ra trên đường…</w:t>
            </w:r>
          </w:p>
          <w:p w14:paraId="06F13476" w14:textId="77777777" w:rsidR="00846B61" w:rsidRPr="002F59E0" w:rsidRDefault="00846B61" w:rsidP="00667196">
            <w:pPr>
              <w:ind w:firstLine="284"/>
              <w:jc w:val="both"/>
              <w:rPr>
                <w:rFonts w:ascii="Times New Roman" w:hAnsi="Times New Roman" w:cs="Times New Roman"/>
                <w:sz w:val="22"/>
                <w:szCs w:val="22"/>
                <w:lang w:val="vi-VN"/>
              </w:rPr>
            </w:pPr>
          </w:p>
        </w:tc>
      </w:tr>
      <w:tr w:rsidR="00846B61" w:rsidRPr="00DF1D3A" w14:paraId="4D8D9E95" w14:textId="77777777" w:rsidTr="005D7AA9">
        <w:tc>
          <w:tcPr>
            <w:tcW w:w="681" w:type="dxa"/>
            <w:vMerge/>
            <w:vAlign w:val="center"/>
          </w:tcPr>
          <w:p w14:paraId="4BE27F37"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4B374828"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22D804F1"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Câu lạc bộ nông dân với pháp luật của Hội Nông dân tỉnh</w:t>
            </w:r>
          </w:p>
          <w:p w14:paraId="5442664B" w14:textId="77777777" w:rsidR="00846B61" w:rsidRPr="002F59E0" w:rsidRDefault="00846B61" w:rsidP="00667196">
            <w:pPr>
              <w:jc w:val="both"/>
              <w:rPr>
                <w:rFonts w:ascii="Times New Roman" w:hAnsi="Times New Roman" w:cs="Times New Roman"/>
                <w:sz w:val="22"/>
                <w:szCs w:val="22"/>
                <w:lang w:val="vi-VN"/>
              </w:rPr>
            </w:pPr>
          </w:p>
        </w:tc>
        <w:tc>
          <w:tcPr>
            <w:tcW w:w="1060" w:type="dxa"/>
            <w:vAlign w:val="center"/>
          </w:tcPr>
          <w:p w14:paraId="125B35CC" w14:textId="77777777" w:rsidR="00846B61" w:rsidRPr="002F59E0" w:rsidRDefault="00846B61" w:rsidP="00667196">
            <w:pPr>
              <w:jc w:val="both"/>
              <w:rPr>
                <w:rFonts w:ascii="Times New Roman" w:hAnsi="Times New Roman" w:cs="Times New Roman"/>
                <w:sz w:val="22"/>
                <w:szCs w:val="22"/>
                <w:lang w:val="vi-VN"/>
              </w:rPr>
            </w:pPr>
          </w:p>
        </w:tc>
        <w:tc>
          <w:tcPr>
            <w:tcW w:w="6584" w:type="dxa"/>
            <w:vAlign w:val="center"/>
          </w:tcPr>
          <w:p w14:paraId="502B91D3"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tiến hành PBGDPL: Ban Chủ nhiệm Câu lạc bộ</w:t>
            </w:r>
          </w:p>
          <w:p w14:paraId="328626C4"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Các chủ trương, chính sách của Đảng và Nhà nước, các Chỉ thị, Nghị quyết liên quan đến nông nghiệp, nông dân, nông thôn...</w:t>
            </w:r>
          </w:p>
          <w:p w14:paraId="5F8A023F"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Thành viên của câu lạc bộ, hội viên, nông dân trên địa bàn có câu lạc bộ hoạt động</w:t>
            </w:r>
          </w:p>
          <w:p w14:paraId="4C850AF2"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hoạt động: Tổ chức sinh hoạt định kỳ, phối hợp với cơ quan công an, Tư pháp cơ sở, tổ chức các buổi tuyên truyền kiến thức pháp luật. Hàng năm, Ban Thường vụ Hội Nông dân tỉnh ban hành kế hoạch xây dựng CLB nông dân với pháp luật tại địa bàn được lựa chọn </w:t>
            </w:r>
            <w:r w:rsidRPr="002F59E0">
              <w:rPr>
                <w:rFonts w:ascii="Times New Roman" w:hAnsi="Times New Roman" w:cs="Times New Roman"/>
                <w:sz w:val="22"/>
                <w:szCs w:val="22"/>
                <w:lang w:val="vi-VN"/>
              </w:rPr>
              <w:lastRenderedPageBreak/>
              <w:t>khảo sát</w:t>
            </w:r>
          </w:p>
          <w:p w14:paraId="2701BA83"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Nguồn lực: Ngân sách nhà nước cấp hàng năm theo quy định.</w:t>
            </w:r>
          </w:p>
          <w:p w14:paraId="085CE9D7"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w:t>
            </w:r>
            <w:r w:rsidRPr="002F59E0">
              <w:rPr>
                <w:rFonts w:ascii="Times New Roman" w:hAnsi="Times New Roman" w:cs="Times New Roman"/>
                <w:color w:val="000000"/>
                <w:sz w:val="22"/>
                <w:szCs w:val="22"/>
                <w:lang w:val="vi-VN"/>
              </w:rPr>
              <w:t>ừ năm 2019 đến nay.</w:t>
            </w:r>
          </w:p>
        </w:tc>
        <w:tc>
          <w:tcPr>
            <w:tcW w:w="4820" w:type="dxa"/>
            <w:vAlign w:val="center"/>
          </w:tcPr>
          <w:p w14:paraId="6F83A40F"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Tác động của mô hình: Góp phần thay đổi nhận thức của thành viên, hội viên, nông dân trên địa bàn, tham gia vào các hoạt động bảo đảm an ninh trật tự tại địa phương.  Mô hình có tính bền vững, được duy trì nhiều năm (từ 2009 đến nay).</w:t>
            </w:r>
          </w:p>
          <w:p w14:paraId="2839D42E" w14:textId="77777777" w:rsidR="00846B61" w:rsidRPr="002F59E0" w:rsidRDefault="00846B61" w:rsidP="00667196">
            <w:pPr>
              <w:ind w:firstLine="284"/>
              <w:jc w:val="both"/>
              <w:rPr>
                <w:rFonts w:ascii="Times New Roman" w:hAnsi="Times New Roman" w:cs="Times New Roman"/>
                <w:sz w:val="22"/>
                <w:szCs w:val="22"/>
                <w:lang w:val="vi-VN"/>
              </w:rPr>
            </w:pPr>
          </w:p>
        </w:tc>
      </w:tr>
      <w:tr w:rsidR="00846B61" w:rsidRPr="00DF1D3A" w14:paraId="43C67D13" w14:textId="77777777" w:rsidTr="005D7AA9">
        <w:tc>
          <w:tcPr>
            <w:tcW w:w="681" w:type="dxa"/>
            <w:vMerge/>
            <w:vAlign w:val="center"/>
          </w:tcPr>
          <w:p w14:paraId="4D09AAF8"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06F0DB11"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6110CF06"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Câu lạc bộ Phụ nữ với pháp luật của Hội Liên hiệp phụ nữ tỉnh.</w:t>
            </w:r>
          </w:p>
          <w:p w14:paraId="5CE30DB1" w14:textId="77777777" w:rsidR="00846B61" w:rsidRPr="002F59E0" w:rsidRDefault="00846B61" w:rsidP="00667196">
            <w:pPr>
              <w:jc w:val="both"/>
              <w:rPr>
                <w:rFonts w:ascii="Times New Roman" w:hAnsi="Times New Roman" w:cs="Times New Roman"/>
                <w:sz w:val="22"/>
                <w:szCs w:val="22"/>
                <w:lang w:val="vi-VN"/>
              </w:rPr>
            </w:pPr>
          </w:p>
        </w:tc>
        <w:tc>
          <w:tcPr>
            <w:tcW w:w="1060" w:type="dxa"/>
            <w:vAlign w:val="center"/>
          </w:tcPr>
          <w:p w14:paraId="0D912A74" w14:textId="77777777" w:rsidR="00846B61" w:rsidRPr="002F59E0" w:rsidRDefault="00846B61" w:rsidP="00667196">
            <w:pPr>
              <w:jc w:val="both"/>
              <w:rPr>
                <w:rFonts w:ascii="Times New Roman" w:hAnsi="Times New Roman" w:cs="Times New Roman"/>
                <w:sz w:val="22"/>
                <w:szCs w:val="22"/>
                <w:lang w:val="vi-VN"/>
              </w:rPr>
            </w:pPr>
          </w:p>
        </w:tc>
        <w:tc>
          <w:tcPr>
            <w:tcW w:w="6584" w:type="dxa"/>
            <w:vAlign w:val="center"/>
          </w:tcPr>
          <w:p w14:paraId="15164DE1"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tiến hành PBGDPL: Ban Chủ nhiệm Câu lạc bộ</w:t>
            </w:r>
          </w:p>
          <w:p w14:paraId="13B66AE3"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Nội dung PBGDPL: Các chủ trương của Đảng, chính sách pháp luật của Nhà nước, Luật Hôn nhân gia đình, Luật Giao thông đường bộ, Luật Đất đai, Luật Phòng chống tham nhũng, Luật phòng chống bạo lực gia đình, Luật phòng chống mua bán người, Luật Bình đẳng giới, Luật Khiếu nại tố cáo…</w:t>
            </w:r>
          </w:p>
          <w:p w14:paraId="582F3824"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Đối tượng hướng tới: Thành viên của câu lạc bộ, hội viên, phụ nữ trên địa bàn có câu lạc bộ hoạt động.</w:t>
            </w:r>
          </w:p>
          <w:p w14:paraId="2689A754"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d) Cách thức hoạt động: Tổ chức sinh hoạt định kỳ, phối hợp với cơ quan công an, Tư pháp tổ chức các buổi tuyên truyền kiến thức pháp luật.</w:t>
            </w:r>
          </w:p>
          <w:p w14:paraId="09E50AB9"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đ) Kinh phí duy trì sinh hoạt của CLB trên tinh thần tự nguyện do các thành viên tự đóng góp.</w:t>
            </w:r>
          </w:p>
          <w:p w14:paraId="32D92071" w14:textId="77777777" w:rsidR="00846B61" w:rsidRPr="002F59E0" w:rsidRDefault="00846B61" w:rsidP="0066719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w:t>
            </w:r>
            <w:r w:rsidRPr="002F59E0">
              <w:rPr>
                <w:rFonts w:ascii="Times New Roman" w:hAnsi="Times New Roman" w:cs="Times New Roman"/>
                <w:color w:val="000000"/>
                <w:sz w:val="22"/>
                <w:szCs w:val="22"/>
                <w:lang w:val="vi-VN"/>
              </w:rPr>
              <w:t>ừ năm 2011 đến nay.</w:t>
            </w:r>
          </w:p>
        </w:tc>
        <w:tc>
          <w:tcPr>
            <w:tcW w:w="4820" w:type="dxa"/>
            <w:vAlign w:val="center"/>
          </w:tcPr>
          <w:p w14:paraId="4EBE6298"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Hiệu quả của mô hình: việc thành lập và duy trì CLB “Phụ nữ với pháp luật” tại cơ sở đã phát huy vai trò, trách nhiệm của hội viên phụ nữ trong công tác tuyên truyền chủ trương, đường lối của Đảng, chính sách pháp luật của Nhà nước; nâng cao nhận thức, hiểu biết về pháp luật giúp việc phòng ngừa tội phạm có hiệu quả ngay từ cơ sở; tuyên truyền hiệu quả các biện pháp, phong trào bảo vệ môi trường. Đồng thời, phát huy vai trò tích cực của phụ nữ trong nắm bắt tâm tư, tình cảm, đời sống hội viên, phụ nữ và người dân, là những hạt nhân góp phần xây dựng địa bàn ngày càng vững mạnh. Qua hoạt động CLB, trên địa bàn đã không có hội viên, phụ nữ vi phạm pháp luật, tình hình an ninh chính trị trên địa bàn luôn được giữ vững. Mô hình có tính bền vững, được duy trì nhiều năm nay.</w:t>
            </w:r>
          </w:p>
          <w:p w14:paraId="78D94F5C"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Câu lạc bộ phụ nữ với pháp luật được Ban thường vụ Hội LHPN tỉnh ra mắt làm điểm tại 02 xã của Thành phố Từ Sơn và huyện Tiên Du từ năm 2011, với 75 thành viên tham gia, đến nay đã được nhân rộng tại 8/8 huyện/thị/thành Hội với 43 câu lạc bộ, có 1.383 thành viên tham gia sinh hoạt.</w:t>
            </w:r>
          </w:p>
        </w:tc>
      </w:tr>
      <w:tr w:rsidR="00846B61" w:rsidRPr="00DF1D3A" w14:paraId="7F497CAE" w14:textId="77777777" w:rsidTr="005D7AA9">
        <w:tc>
          <w:tcPr>
            <w:tcW w:w="681" w:type="dxa"/>
            <w:vMerge w:val="restart"/>
            <w:vAlign w:val="center"/>
          </w:tcPr>
          <w:p w14:paraId="30B91719"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restart"/>
            <w:vAlign w:val="center"/>
          </w:tcPr>
          <w:p w14:paraId="47B7E1B7"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Cà Mau</w:t>
            </w:r>
          </w:p>
        </w:tc>
        <w:tc>
          <w:tcPr>
            <w:tcW w:w="1486" w:type="dxa"/>
            <w:vAlign w:val="center"/>
          </w:tcPr>
          <w:p w14:paraId="745AF5D4"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"Hệ thống nhóm Zalo PBGDPL trên địa bàn tỉnh Cà Mau"</w:t>
            </w:r>
          </w:p>
          <w:p w14:paraId="6095C9BD" w14:textId="77777777" w:rsidR="00846B61" w:rsidRPr="002F59E0" w:rsidRDefault="00846B61" w:rsidP="00667196">
            <w:pPr>
              <w:jc w:val="both"/>
              <w:rPr>
                <w:rFonts w:ascii="Times New Roman" w:hAnsi="Times New Roman" w:cs="Times New Roman"/>
                <w:sz w:val="22"/>
                <w:szCs w:val="22"/>
                <w:lang w:val="vi-VN"/>
              </w:rPr>
            </w:pPr>
          </w:p>
        </w:tc>
        <w:tc>
          <w:tcPr>
            <w:tcW w:w="1060" w:type="dxa"/>
            <w:vAlign w:val="center"/>
          </w:tcPr>
          <w:p w14:paraId="6D693E16"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Trên địa bàn tỉnh Cà Mau</w:t>
            </w:r>
          </w:p>
          <w:p w14:paraId="797FB771" w14:textId="77777777" w:rsidR="00846B61" w:rsidRPr="002F59E0" w:rsidRDefault="00846B61" w:rsidP="00667196">
            <w:pPr>
              <w:jc w:val="both"/>
              <w:rPr>
                <w:rFonts w:ascii="Times New Roman" w:hAnsi="Times New Roman" w:cs="Times New Roman"/>
                <w:sz w:val="22"/>
                <w:szCs w:val="22"/>
                <w:lang w:val="vi-VN"/>
              </w:rPr>
            </w:pPr>
          </w:p>
        </w:tc>
        <w:tc>
          <w:tcPr>
            <w:tcW w:w="6584" w:type="dxa"/>
            <w:vAlign w:val="center"/>
          </w:tcPr>
          <w:p w14:paraId="33AD6828"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tiến hành PBGDPL: Sở Tư pháp tỉnh Cà Mau.</w:t>
            </w:r>
          </w:p>
          <w:p w14:paraId="1E8194FC"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Đối tượng hướng tới: Công chức Tư pháp; Báo cáo viên pháp luật, Tuyên truyền viên pháp luật; Hòa giải viên ở cơ sở và Nhân dân trên địa bàn tỉnh.</w:t>
            </w:r>
          </w:p>
          <w:p w14:paraId="6C3D41D7"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Cách thưc hoạt động, vận hành của mô hình</w:t>
            </w:r>
          </w:p>
          <w:p w14:paraId="0513BB16"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Thành lập hệ thống Zalo nhóm (4 nhánh) mục đích truyền tải cung cấp các tài liệu PBGDPL cho đội ngũ thực hiện công tác PBGDPL và nhân dân trên địa bàn tỉnh. Định kỳ hàng tháng cung cấp tài liệu PBGDPL để chia sẻ vào nhóm Zalo để các thành viên nhóm Zalo chia sẻ vào các nhóm zalo thuộc các nhánh dưới.</w:t>
            </w:r>
          </w:p>
          <w:p w14:paraId="60FCF6B5"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d) Nguồn lực thực hiện: </w:t>
            </w:r>
          </w:p>
          <w:p w14:paraId="6391750A"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 Về đội ngũ thực hiện hiện: Phòng PBGDPL tham mưu Giám đốc Sở thực hiện nhiệm vụ này; Phòng hiện có 04 đồng chí đã qua đào tạo nghiệp vụ xây dựng tài liệu phổ biến (tài liệu phổ biến được biên soạn </w:t>
            </w:r>
            <w:r w:rsidRPr="002F59E0">
              <w:rPr>
                <w:rFonts w:ascii="Times New Roman" w:hAnsi="Times New Roman" w:cs="Times New Roman"/>
                <w:color w:val="000000"/>
                <w:sz w:val="22"/>
                <w:szCs w:val="22"/>
                <w:lang w:val="vi-VN"/>
              </w:rPr>
              <w:lastRenderedPageBreak/>
              <w:t>và xây dựng dưới dạng điện tử: tờ gấp, infogaphic, tờ rơi, video ….).</w:t>
            </w:r>
          </w:p>
          <w:p w14:paraId="5E43E110"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Về kinh phí: Được bố trí khoảng 300.000.000 đồng/năm cho hoạt động biên soạn tài liệu (khoảng 200 loại tài liệu/năm).</w:t>
            </w:r>
          </w:p>
          <w:p w14:paraId="6D1E1A3F" w14:textId="77777777" w:rsidR="00846B61" w:rsidRPr="002F59E0" w:rsidRDefault="00846B61" w:rsidP="005D7AA9">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đ) Cơ chế giám sát, đánh giá: Hoạt động Zalo nhóm, được giám sát thông qua việc cử công chức quản lý tham gia thành viên của nhóm (quản lý lượt chia sẻ, sử dụng, lượt xem), kết quả hoạt động được báo cáo hàng tháng, 6 tháng và năm cùng với báo cáo tháng về công tác tư pháp</w:t>
            </w:r>
          </w:p>
        </w:tc>
        <w:tc>
          <w:tcPr>
            <w:tcW w:w="4820" w:type="dxa"/>
            <w:vAlign w:val="center"/>
          </w:tcPr>
          <w:p w14:paraId="36E1D142"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Từ đó, việc thực hiện mang hiệu quả khá cao, qua 06 tháng thực hiện mô hình được sự hưởng ứng tích cực của các thành viên, mô hình hoạt động đảm bảo yêu cầu đặt ra và mang lại hiệu quá tốt. Tính từ đầu năm đến nay, đã xây dựng gần 100 tài liệu tuyên truyền nhiều nội dung quan trọng, quy định của pháp luật có liên quan đến mật thiết, gần gũi với đời sống thường nhật để người dân hiểu và chấp hành đúng pháp luật.</w:t>
            </w:r>
          </w:p>
          <w:p w14:paraId="102599E3"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Hiện tại có cấp tỉnh có 03 nhóm Zalo (nhóm Zalo PBGDPL tỉnh Cà Mau với 20 thành viên; nhóm Zalo Hội đồng phối hợp PBGDPL tỉnh với 34 thành viên; nhóm Zalo Báo cáo viên pháp luật cấp tỉnh với gần 100 thành viên). Huyện có 09 nhóm </w:t>
            </w:r>
            <w:r w:rsidRPr="002F59E0">
              <w:rPr>
                <w:rFonts w:ascii="Times New Roman" w:hAnsi="Times New Roman" w:cs="Times New Roman"/>
                <w:color w:val="000000"/>
                <w:sz w:val="22"/>
                <w:szCs w:val="22"/>
                <w:lang w:val="vi-VN"/>
              </w:rPr>
              <w:lastRenderedPageBreak/>
              <w:t xml:space="preserve">Zalo PBGDPL cấp huyện mỗi nhóm từ 30 đến 80 thành viên; cấp xã có 101 nhóm Zalo cấp xã mỗi nhóm từ 50 đến 100 thành viên; ấp, khóm có 504 nhóm Zalo ấp/khóm mỗi nhóm có từ 30-50 thành viên. </w:t>
            </w:r>
          </w:p>
          <w:p w14:paraId="0D8D42D4" w14:textId="77777777" w:rsidR="00846B61" w:rsidRPr="002F59E0" w:rsidRDefault="00846B61"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Ước tính 01 tài liệu được chia sẻ, có hơn 10.000 lượt người xem, tiếp cận.</w:t>
            </w:r>
          </w:p>
        </w:tc>
      </w:tr>
      <w:tr w:rsidR="00846B61" w:rsidRPr="00DF1D3A" w14:paraId="6B58DE7B" w14:textId="77777777" w:rsidTr="005D7AA9">
        <w:tc>
          <w:tcPr>
            <w:tcW w:w="681" w:type="dxa"/>
            <w:vMerge/>
            <w:vAlign w:val="center"/>
          </w:tcPr>
          <w:p w14:paraId="41410BDB"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7770B915"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3A794361"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“Tổ tư vấn pháp luật”</w:t>
            </w:r>
          </w:p>
        </w:tc>
        <w:tc>
          <w:tcPr>
            <w:tcW w:w="1060" w:type="dxa"/>
            <w:vAlign w:val="center"/>
          </w:tcPr>
          <w:p w14:paraId="591AB7AE" w14:textId="77777777" w:rsidR="00846B61" w:rsidRPr="00801D0D" w:rsidRDefault="00846B61" w:rsidP="00801D0D">
            <w:pPr>
              <w:jc w:val="both"/>
              <w:rPr>
                <w:rFonts w:ascii="Times New Roman" w:hAnsi="Times New Roman" w:cs="Times New Roman"/>
                <w:color w:val="000000"/>
                <w:sz w:val="22"/>
                <w:szCs w:val="22"/>
                <w:lang w:val="en-US"/>
              </w:rPr>
            </w:pPr>
            <w:r w:rsidRPr="002F59E0">
              <w:rPr>
                <w:rFonts w:ascii="Times New Roman" w:hAnsi="Times New Roman" w:cs="Times New Roman"/>
                <w:sz w:val="22"/>
                <w:szCs w:val="22"/>
                <w:lang w:val="vi-VN"/>
              </w:rPr>
              <w:t xml:space="preserve">Xã Vĩnh Hưng A, huyện Vĩnh Lợi, tỉnh </w:t>
            </w:r>
            <w:r w:rsidR="00801D0D">
              <w:rPr>
                <w:rFonts w:ascii="Times New Roman" w:hAnsi="Times New Roman" w:cs="Times New Roman"/>
                <w:sz w:val="22"/>
                <w:szCs w:val="22"/>
                <w:lang w:val="en-US"/>
              </w:rPr>
              <w:t>Cà Mau</w:t>
            </w:r>
          </w:p>
        </w:tc>
        <w:tc>
          <w:tcPr>
            <w:tcW w:w="6584" w:type="dxa"/>
            <w:vAlign w:val="center"/>
          </w:tcPr>
          <w:p w14:paraId="71056713"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tiến hành mô hình: Tổ tư vấn pháp luật, gồm 09 thành viên là cán bộ, công chức của xã (lãnh đạo UBND xã; Chủ tịch Hội Nông dân; Chủ tịch Hội Cựu chiến binh; Chủ tịch Hội Phụ nữ; Bí thư Đoàn Thanh niên; Công chức Tư pháp – Hộ tịch; Công chức Văn hóa – Xã hội; Công chức Địa chính – Nông nghiệp – Xây dựng và Môi trường.</w:t>
            </w:r>
          </w:p>
          <w:p w14:paraId="77502E13"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tới của mô hình: Nhân dân trên địa bàn.</w:t>
            </w:r>
          </w:p>
          <w:p w14:paraId="5A047793"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Nội dung mô hình: </w:t>
            </w:r>
          </w:p>
          <w:p w14:paraId="786C3929"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Cách thức hoạt động, vận hành của mô hình: tư vấn miễn phí cho người dân trên các lĩnh vực của đời sống, xã hội, góp phần đảm bảo quyền con người, quyền công dân trong tiếp cận pháp luật thông qua nhiều hình thức như: Tư vấn trực tiếp; thông qua mạng xã hội (Zalo, facebook).</w:t>
            </w:r>
          </w:p>
          <w:p w14:paraId="6AD9D646"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Các buổi tư vấn pháp luật được lồng ghép trong các buổi sinh hoạt của ấp, các buổi hòa giải của tổ hòa giải, giải quyết thủ tục hành chính; tiếp công dân, giải quyết khiếu nại, tố cáo, các buổi truyền thông trợ giúp pháp lý,… nhằm đưa các chủ trương của Đảng, pháp luật của Nhà nước đến người dân trên địa bàn.</w:t>
            </w:r>
          </w:p>
          <w:p w14:paraId="41FE295A"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Về kinh phí hoạt động: Địa phương trích từ nguồn kinh phí hoạt động từ công tác PBGDPL của đơn vị hỗ trợ được 2.000.000 đồng/năm (hai triệu đồng).</w:t>
            </w:r>
          </w:p>
          <w:p w14:paraId="4E852727"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triển khai từ tháng 3/2023 đến nay</w:t>
            </w:r>
          </w:p>
        </w:tc>
        <w:tc>
          <w:tcPr>
            <w:tcW w:w="4820" w:type="dxa"/>
            <w:vAlign w:val="center"/>
          </w:tcPr>
          <w:p w14:paraId="653BEB9E"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có tác động tích cực đến đời sống của Nhân dân; nâng cao nhận thức pháp luật trong Nhân dân, giúp cho hành vi vi phạm pháp luật giảm, đời sống vật chất và tinh thần của Nhân dân ngày càng được nâng lên, góp phần đảm bảo an ninh trật tự và an sinh xã hội.</w:t>
            </w:r>
          </w:p>
          <w:p w14:paraId="46CAEE2E"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Việc triển khai mô hình nhằm giúp cho người dân nắm rõ hơn các quy định pháp luật hiện hành có liên quan trực tiếp đến quyền và lợi ích hợp pháp của họ trên các lĩnh vực của đời sống xã hội, góp phần tích cực giữ gìn ổn định tình hình an ninh trật tự ở cơ sở, số vụ vi phạm pháp luật giảm. </w:t>
            </w:r>
          </w:p>
          <w:p w14:paraId="7220361F"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có tính khả thi, đã và đang được triển khai tại xã. Trong năm 2023 đã tổ chức tư vấn được 86 trường hợp thông qua các hình thức nêu trên. Đồng thời, phối hợp với các ngành, tổ chức tuyên truyền, vận động nhân dân tham gia tìm hiểu pháp luật được 10 cuộc với 150 người tham dự.</w:t>
            </w:r>
          </w:p>
          <w:p w14:paraId="58C9342D"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có tính bền vững, có khả năng duy trì, phát triển ổn định, lâu dài.</w:t>
            </w:r>
          </w:p>
          <w:p w14:paraId="39E3985C"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Mô hình đã và đang phát huy được hiệu quả thiết thực, phù hợp với tình hình thực tế tại địa phương và cần được duy trì, nhân rộng; nhằm lan tỏa trong cộng đồng dân cư trên địa bàn xã nói chung và trên địa bàn huyện nói riêng</w:t>
            </w:r>
          </w:p>
        </w:tc>
      </w:tr>
      <w:tr w:rsidR="00846B61" w:rsidRPr="00DF1D3A" w14:paraId="7EFAAB60" w14:textId="77777777" w:rsidTr="005D7AA9">
        <w:tc>
          <w:tcPr>
            <w:tcW w:w="681" w:type="dxa"/>
            <w:vMerge/>
            <w:vAlign w:val="center"/>
          </w:tcPr>
          <w:p w14:paraId="4B5C0573" w14:textId="77777777" w:rsidR="00846B61" w:rsidRPr="002F59E0" w:rsidRDefault="00846B61" w:rsidP="005D7AA9">
            <w:pPr>
              <w:pStyle w:val="ListParagraph"/>
              <w:numPr>
                <w:ilvl w:val="0"/>
                <w:numId w:val="3"/>
              </w:numPr>
              <w:ind w:left="5" w:firstLine="0"/>
              <w:jc w:val="center"/>
              <w:rPr>
                <w:sz w:val="22"/>
                <w:szCs w:val="22"/>
                <w:lang w:val="vi-VN"/>
              </w:rPr>
            </w:pPr>
          </w:p>
        </w:tc>
        <w:tc>
          <w:tcPr>
            <w:tcW w:w="1207" w:type="dxa"/>
            <w:vMerge/>
            <w:vAlign w:val="center"/>
          </w:tcPr>
          <w:p w14:paraId="2449F4DB" w14:textId="77777777" w:rsidR="00846B61" w:rsidRPr="002F59E0" w:rsidRDefault="00846B61" w:rsidP="00667196">
            <w:pPr>
              <w:jc w:val="both"/>
              <w:rPr>
                <w:rFonts w:ascii="Times New Roman" w:hAnsi="Times New Roman" w:cs="Times New Roman"/>
                <w:sz w:val="22"/>
                <w:szCs w:val="22"/>
                <w:lang w:val="vi-VN"/>
              </w:rPr>
            </w:pPr>
          </w:p>
        </w:tc>
        <w:tc>
          <w:tcPr>
            <w:tcW w:w="1486" w:type="dxa"/>
            <w:vAlign w:val="center"/>
          </w:tcPr>
          <w:p w14:paraId="44433480" w14:textId="77777777" w:rsidR="00846B61" w:rsidRPr="002F59E0" w:rsidRDefault="00846B61" w:rsidP="00667196">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“Tổ tuyên truyền pháp luật lưu động tại các điểm dân cư”</w:t>
            </w:r>
          </w:p>
        </w:tc>
        <w:tc>
          <w:tcPr>
            <w:tcW w:w="1060" w:type="dxa"/>
            <w:vAlign w:val="center"/>
          </w:tcPr>
          <w:p w14:paraId="6141DC27" w14:textId="77777777" w:rsidR="00846B61" w:rsidRPr="00801D0D" w:rsidRDefault="00846B61" w:rsidP="00801D0D">
            <w:pPr>
              <w:jc w:val="both"/>
              <w:rPr>
                <w:rFonts w:ascii="Times New Roman" w:hAnsi="Times New Roman" w:cs="Times New Roman"/>
                <w:color w:val="000000"/>
                <w:sz w:val="22"/>
                <w:szCs w:val="22"/>
                <w:lang w:val="en-US"/>
              </w:rPr>
            </w:pPr>
            <w:r w:rsidRPr="002F59E0">
              <w:rPr>
                <w:rFonts w:ascii="Times New Roman" w:hAnsi="Times New Roman" w:cs="Times New Roman"/>
                <w:sz w:val="22"/>
                <w:szCs w:val="22"/>
                <w:lang w:val="vi-VN"/>
              </w:rPr>
              <w:t xml:space="preserve">Xã Long Thạnh và xã Hưng Hội, huyện Vĩnh </w:t>
            </w:r>
            <w:r w:rsidRPr="002F59E0">
              <w:rPr>
                <w:rFonts w:ascii="Times New Roman" w:hAnsi="Times New Roman" w:cs="Times New Roman"/>
                <w:sz w:val="22"/>
                <w:szCs w:val="22"/>
                <w:lang w:val="vi-VN"/>
              </w:rPr>
              <w:lastRenderedPageBreak/>
              <w:t xml:space="preserve">Lợi, tỉnh </w:t>
            </w:r>
            <w:r w:rsidR="00801D0D">
              <w:rPr>
                <w:rFonts w:ascii="Times New Roman" w:hAnsi="Times New Roman" w:cs="Times New Roman"/>
                <w:sz w:val="22"/>
                <w:szCs w:val="22"/>
                <w:lang w:val="en-US"/>
              </w:rPr>
              <w:t>Cà Mau</w:t>
            </w:r>
          </w:p>
        </w:tc>
        <w:tc>
          <w:tcPr>
            <w:tcW w:w="6584" w:type="dxa"/>
            <w:vAlign w:val="center"/>
          </w:tcPr>
          <w:p w14:paraId="36A7B336"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a) Chủ thể PBGDPL: Thành viên của Tổ tuyên truyền là đội ngũ tuyên truyền viên của hai xã (xã Long Thạnh gồm 17 thành viên là Lãnh đạo UBND xã, Chủ tịch Hội Nông dân; Chủ tịch Hội Cựu chiến binh; Chủ tịch Hội Phụ nữ; Bí thư Đoàn Thanh niên; Công chức Tư pháp – Hộ tịch và các Trưởng ấp); (xã Hưng Hội gồm 20 thành viên là lãnh đạo UBND xã, Chủ tịch UB Mặt trận tổ quốc xã; Chủ tịch Hội Nông dân; </w:t>
            </w:r>
            <w:r w:rsidRPr="002F59E0">
              <w:rPr>
                <w:rFonts w:ascii="Times New Roman" w:hAnsi="Times New Roman" w:cs="Times New Roman"/>
                <w:sz w:val="22"/>
                <w:szCs w:val="22"/>
                <w:lang w:val="vi-VN"/>
              </w:rPr>
              <w:lastRenderedPageBreak/>
              <w:t>Chủ tịch Hội Cựu chiến binh; Chủ tịch Hội phụ nữ; Bí thư Đoàn Thanh niên; Phó Trưởng Công an; Chỉ huy trưởng Quân sự; Công chức Tư pháp – Hộ tịch; Công chức Văn hóa – Xã hội; Công chức Địa chính – Nông nghiệp – Xây dựng và Môi trường; đại diện Ban Tuyên giáo và các Trưởng ấp)</w:t>
            </w:r>
          </w:p>
          <w:p w14:paraId="5A92FFCC"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tới: Nhân dân trên địa bàn.</w:t>
            </w:r>
          </w:p>
          <w:p w14:paraId="546C2580" w14:textId="77777777" w:rsidR="00846B61" w:rsidRPr="002F59E0" w:rsidRDefault="00846B61"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 thức hoạt động, vận hành: Mô hình có nhiệm vụ tuyên truyền các văn bản pháp luật đến từng điểm dân cư trên địa bàn. Mô hình hoạt động thông qua các buổi họp dân, các buổi hòa giải ở cơ sở; phối hợp lồng ghép các buổi truyền thông về trợ giúp pháp lý, các buổi sinh hoạt của các Hội đoàn thể; sinh hoạt các Câu lạc bộ,… góp phần đưa pháp luật vào cuộc sống hàng ngày cho người dân.</w:t>
            </w:r>
          </w:p>
          <w:p w14:paraId="53E78B05" w14:textId="77777777" w:rsidR="00846B61" w:rsidRPr="002F59E0" w:rsidRDefault="00846B61" w:rsidP="00667196">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d) Về kinh phí hoạt động: Hai địa phương trích từ nguồn công tác PBGDPL của mỗi đơn vị để  hỗ trợ được 2.000.000 đồng/năm.</w:t>
            </w:r>
          </w:p>
        </w:tc>
        <w:tc>
          <w:tcPr>
            <w:tcW w:w="4820" w:type="dxa"/>
            <w:vAlign w:val="center"/>
          </w:tcPr>
          <w:p w14:paraId="74CD31C1" w14:textId="77777777" w:rsidR="00846B61" w:rsidRPr="002F59E0" w:rsidRDefault="00846B61" w:rsidP="00667196">
            <w:pPr>
              <w:ind w:firstLine="284"/>
              <w:jc w:val="both"/>
              <w:rPr>
                <w:rFonts w:ascii="Times New Roman" w:hAnsi="Times New Roman" w:cs="Times New Roman"/>
                <w:color w:val="000000"/>
                <w:sz w:val="22"/>
                <w:szCs w:val="22"/>
                <w:lang w:val="vi-VN"/>
              </w:rPr>
            </w:pPr>
          </w:p>
        </w:tc>
      </w:tr>
      <w:tr w:rsidR="003C3A38" w:rsidRPr="00DF1D3A" w14:paraId="7A3F917D" w14:textId="77777777" w:rsidTr="005D7AA9">
        <w:tc>
          <w:tcPr>
            <w:tcW w:w="681" w:type="dxa"/>
            <w:vMerge w:val="restart"/>
            <w:vAlign w:val="center"/>
          </w:tcPr>
          <w:p w14:paraId="718D8239" w14:textId="77777777" w:rsidR="003C3A38" w:rsidRPr="002F59E0" w:rsidRDefault="003C3A38" w:rsidP="005D7AA9">
            <w:pPr>
              <w:pStyle w:val="ListParagraph"/>
              <w:numPr>
                <w:ilvl w:val="0"/>
                <w:numId w:val="3"/>
              </w:numPr>
              <w:ind w:left="5" w:firstLine="0"/>
              <w:jc w:val="center"/>
              <w:rPr>
                <w:sz w:val="22"/>
                <w:szCs w:val="22"/>
                <w:lang w:val="vi-VN"/>
              </w:rPr>
            </w:pPr>
          </w:p>
        </w:tc>
        <w:tc>
          <w:tcPr>
            <w:tcW w:w="1207" w:type="dxa"/>
            <w:vMerge w:val="restart"/>
            <w:vAlign w:val="center"/>
          </w:tcPr>
          <w:p w14:paraId="5CC9CAC1" w14:textId="77777777" w:rsidR="003C3A38" w:rsidRPr="00801D0D" w:rsidRDefault="003C3A38" w:rsidP="00801D0D">
            <w:pPr>
              <w:jc w:val="both"/>
              <w:rPr>
                <w:rFonts w:ascii="Times New Roman" w:hAnsi="Times New Roman" w:cs="Times New Roman"/>
                <w:sz w:val="22"/>
                <w:szCs w:val="22"/>
                <w:lang w:val="en-US"/>
              </w:rPr>
            </w:pPr>
            <w:r>
              <w:rPr>
                <w:rFonts w:ascii="Times New Roman" w:hAnsi="Times New Roman" w:cs="Times New Roman"/>
                <w:sz w:val="22"/>
                <w:szCs w:val="22"/>
                <w:lang w:val="en-US"/>
              </w:rPr>
              <w:t>Cần Thơ</w:t>
            </w:r>
          </w:p>
        </w:tc>
        <w:tc>
          <w:tcPr>
            <w:tcW w:w="1486" w:type="dxa"/>
            <w:vAlign w:val="center"/>
          </w:tcPr>
          <w:p w14:paraId="4474264E" w14:textId="77777777" w:rsidR="003C3A38" w:rsidRPr="002F59E0" w:rsidRDefault="003C3A38"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Câu lạc bộ PBGDPL và trợ giúp pháp lý</w:t>
            </w:r>
          </w:p>
        </w:tc>
        <w:tc>
          <w:tcPr>
            <w:tcW w:w="1060" w:type="dxa"/>
            <w:vAlign w:val="center"/>
          </w:tcPr>
          <w:p w14:paraId="36EE5029" w14:textId="77777777" w:rsidR="003C3A38" w:rsidRPr="00801D0D" w:rsidRDefault="003C3A38" w:rsidP="00801D0D">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 xml:space="preserve">Phường VII, thành phố Vị Thanh, </w:t>
            </w:r>
            <w:r>
              <w:rPr>
                <w:rFonts w:ascii="Times New Roman" w:hAnsi="Times New Roman" w:cs="Times New Roman"/>
                <w:sz w:val="22"/>
                <w:szCs w:val="22"/>
                <w:lang w:val="en-US"/>
              </w:rPr>
              <w:t>thành phố Cần Thơ</w:t>
            </w:r>
          </w:p>
        </w:tc>
        <w:tc>
          <w:tcPr>
            <w:tcW w:w="6584" w:type="dxa"/>
            <w:vAlign w:val="center"/>
          </w:tcPr>
          <w:p w14:paraId="6F85F5DB" w14:textId="77777777" w:rsidR="003C3A38" w:rsidRPr="002F59E0" w:rsidRDefault="003C3A38"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a) Chủ thể thực hiện: UBND phường VII, thành phố Vị Thanh, tỉnh Hậu Giang. </w:t>
            </w:r>
          </w:p>
          <w:p w14:paraId="0135BEE9" w14:textId="77777777" w:rsidR="003C3A38" w:rsidRPr="002F59E0" w:rsidRDefault="003C3A38"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tới: Đối tượng tù tha, đặc xá; người đang chấp hành án phạt tù nhưng cho hưởng án treo, cải tạo không giam giữ, người đang bị áp dụng biện pháp giáo dục tại xã, phường, người có nguy cơ vi phạm pháp luật trên địa bàn</w:t>
            </w:r>
          </w:p>
          <w:p w14:paraId="05E996F0" w14:textId="77777777" w:rsidR="003C3A38" w:rsidRPr="002F59E0" w:rsidRDefault="003C3A38"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vận hành: Mô hình được tổ chức sinh hoạt luân phiên tại các khu vực trên địa bàn nhằm đảm bảo thuận lợi cho các đối tượng được tham dự sinh hoạt. Tổ chức sinh hoạt định kỳ mỗi tháng một lần; trường hợp nếu có nhu cầu phát sinh thì có thể tổ chức sinh hoạt đột xuất. Thời gian sinh hoạt trong giờ hành chính hoặc ngoài giờ hành chính phù hợp với đặc điểm tình hình thực tế. Các đối tượng hướng tới tham gia sinh hoạt, trao đổi về những vướng mắc về pháp luật, tìm hiểu pháp luật thông qua hoạt động tư vấn pháp luật hoặc giúp đỡ kiến thức pháp luật để hỗ trợ bảo vệ quyền, lợi ích hợp pháp cho các đối tượng trên</w:t>
            </w:r>
          </w:p>
          <w:p w14:paraId="6D5021B2" w14:textId="77777777" w:rsidR="003C3A38" w:rsidRPr="002F59E0" w:rsidRDefault="003C3A38"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đã duy trì hoạt động từ năm 2017 đến nay.</w:t>
            </w:r>
          </w:p>
        </w:tc>
        <w:tc>
          <w:tcPr>
            <w:tcW w:w="4820" w:type="dxa"/>
            <w:vAlign w:val="center"/>
          </w:tcPr>
          <w:p w14:paraId="36298AF4" w14:textId="77777777" w:rsidR="003C3A38" w:rsidRPr="002F59E0" w:rsidRDefault="003C3A38"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Tính hiệu quả của mô hình: Các đối tượng tù tha, đặc xá, người đang chấp hành án phạt tù nhưng cho hưởng án treo, cải tạo không giam giữ, người đang bị áp dụng biện pháp giáo dục tại phường, xã là các đối tượng có nguy cơ vi phạm pháp luật cao, mô hình đã phổ biến pháp luật, giáo dục ý thức chấp hành pháp luật, thay đổi nhận thức pháp luật của đối tượng này, có tác động tích cực trong thực tiễn. </w:t>
            </w:r>
          </w:p>
          <w:p w14:paraId="72C492C5" w14:textId="77777777" w:rsidR="003C3A38" w:rsidRPr="002F59E0" w:rsidRDefault="003C3A38"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tính khả thi, đang được thực hiện trên địa bàn: Thông qua hoạt động Mô hình đã giúp đỡ nhiều đối tượng, hỗ trợ giải quyết việc làm, hỗ trợ vay vốn, từ đó giúp cho các đối tượng tái hòa nhập cộng đồng được tốt hơn tránh hành vi tái phạm. Trong thời gian qua, Mô hình được áp dụng trong địa bàn Phường VII, đã góp phần giữ vững tình hình an ninh trật tự trên địa bàn</w:t>
            </w:r>
          </w:p>
        </w:tc>
      </w:tr>
      <w:tr w:rsidR="003C3A38" w:rsidRPr="00DF1D3A" w14:paraId="0B2CE6B3" w14:textId="77777777" w:rsidTr="005D7AA9">
        <w:tc>
          <w:tcPr>
            <w:tcW w:w="681" w:type="dxa"/>
            <w:vMerge/>
            <w:vAlign w:val="center"/>
          </w:tcPr>
          <w:p w14:paraId="73BD6769" w14:textId="77777777" w:rsidR="003C3A38" w:rsidRPr="002F59E0" w:rsidRDefault="003C3A38" w:rsidP="005D7AA9">
            <w:pPr>
              <w:pStyle w:val="ListParagraph"/>
              <w:numPr>
                <w:ilvl w:val="0"/>
                <w:numId w:val="3"/>
              </w:numPr>
              <w:ind w:left="5" w:firstLine="0"/>
              <w:jc w:val="center"/>
              <w:rPr>
                <w:sz w:val="22"/>
                <w:szCs w:val="22"/>
                <w:lang w:val="vi-VN"/>
              </w:rPr>
            </w:pPr>
          </w:p>
        </w:tc>
        <w:tc>
          <w:tcPr>
            <w:tcW w:w="1207" w:type="dxa"/>
            <w:vMerge/>
            <w:vAlign w:val="center"/>
          </w:tcPr>
          <w:p w14:paraId="443522DA" w14:textId="77777777" w:rsidR="003C3A38" w:rsidRDefault="003C3A38" w:rsidP="00846B61">
            <w:pPr>
              <w:jc w:val="both"/>
              <w:rPr>
                <w:rFonts w:ascii="Times New Roman" w:hAnsi="Times New Roman" w:cs="Times New Roman"/>
                <w:sz w:val="22"/>
                <w:szCs w:val="22"/>
                <w:lang w:val="en-US"/>
              </w:rPr>
            </w:pPr>
          </w:p>
        </w:tc>
        <w:tc>
          <w:tcPr>
            <w:tcW w:w="1486" w:type="dxa"/>
            <w:vAlign w:val="center"/>
          </w:tcPr>
          <w:p w14:paraId="4586DAD7" w14:textId="77777777" w:rsidR="003C3A38" w:rsidRPr="002F59E0" w:rsidRDefault="003C3A38" w:rsidP="008D10D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“Tổ phụ nữ quyết tâm tuyên truyền bảo vệ an toàn cho trẻ em và phòng chống bạo lực gia đình”</w:t>
            </w:r>
          </w:p>
          <w:p w14:paraId="6186352F" w14:textId="77777777" w:rsidR="003C3A38" w:rsidRPr="002F59E0" w:rsidRDefault="003C3A38" w:rsidP="00790C9E">
            <w:pPr>
              <w:jc w:val="both"/>
              <w:rPr>
                <w:rFonts w:ascii="Times New Roman" w:hAnsi="Times New Roman" w:cs="Times New Roman"/>
                <w:sz w:val="22"/>
                <w:szCs w:val="22"/>
                <w:lang w:val="vi-VN"/>
              </w:rPr>
            </w:pPr>
          </w:p>
        </w:tc>
        <w:tc>
          <w:tcPr>
            <w:tcW w:w="1060" w:type="dxa"/>
            <w:vAlign w:val="center"/>
          </w:tcPr>
          <w:p w14:paraId="74B3260F" w14:textId="77777777" w:rsidR="003C3A38" w:rsidRPr="002F59E0" w:rsidRDefault="003C3A38" w:rsidP="008D10D6">
            <w:pPr>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lastRenderedPageBreak/>
              <w:t>ấp An Lạc, xã An Thạnh Tây, huyện Cù Lao Dung</w:t>
            </w:r>
          </w:p>
          <w:p w14:paraId="17C8136C" w14:textId="77777777" w:rsidR="003C3A38" w:rsidRPr="002F59E0" w:rsidRDefault="003C3A38" w:rsidP="00801D0D">
            <w:pPr>
              <w:jc w:val="both"/>
              <w:rPr>
                <w:rFonts w:ascii="Times New Roman" w:hAnsi="Times New Roman" w:cs="Times New Roman"/>
                <w:sz w:val="22"/>
                <w:szCs w:val="22"/>
                <w:lang w:val="vi-VN"/>
              </w:rPr>
            </w:pPr>
          </w:p>
        </w:tc>
        <w:tc>
          <w:tcPr>
            <w:tcW w:w="6584" w:type="dxa"/>
            <w:vAlign w:val="center"/>
          </w:tcPr>
          <w:p w14:paraId="719DE761" w14:textId="77777777" w:rsidR="003C3A38" w:rsidRPr="002F59E0" w:rsidRDefault="003C3A38" w:rsidP="008D10D6">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lastRenderedPageBreak/>
              <w:t>a) Chủ</w:t>
            </w:r>
            <w:r w:rsidRPr="002F59E0">
              <w:rPr>
                <w:rFonts w:ascii="Times New Roman" w:hAnsi="Times New Roman" w:cs="Times New Roman"/>
                <w:color w:val="000000"/>
                <w:sz w:val="22"/>
                <w:szCs w:val="22"/>
                <w:lang w:val="vi-VN"/>
              </w:rPr>
              <w:t xml:space="preserve"> thể PBGDPL: </w:t>
            </w:r>
            <w:r w:rsidRPr="002F59E0">
              <w:rPr>
                <w:rFonts w:ascii="Times New Roman" w:hAnsi="Times New Roman" w:cs="Times New Roman"/>
                <w:color w:val="000000"/>
                <w:sz w:val="22"/>
                <w:szCs w:val="22"/>
              </w:rPr>
              <w:t xml:space="preserve">Chi hội phụ nữ ấp làm nồng cốt với 10 thành viên, trong đó, 01 đồng chí Tổ trưởng, 01 đồng chí Tổ phó và 08 thành viên. </w:t>
            </w:r>
            <w:r w:rsidRPr="002F59E0">
              <w:rPr>
                <w:rFonts w:ascii="Times New Roman" w:hAnsi="Times New Roman" w:cs="Times New Roman"/>
                <w:color w:val="000000"/>
                <w:sz w:val="22"/>
                <w:szCs w:val="22"/>
              </w:rPr>
              <w:br/>
              <w:t>b) Nội dung PBGDPL</w:t>
            </w:r>
            <w:r w:rsidRPr="002F59E0">
              <w:rPr>
                <w:rFonts w:ascii="Times New Roman" w:hAnsi="Times New Roman" w:cs="Times New Roman"/>
                <w:color w:val="000000"/>
                <w:sz w:val="22"/>
                <w:szCs w:val="22"/>
                <w:lang w:val="vi-VN"/>
              </w:rPr>
              <w:t>: Đ</w:t>
            </w:r>
            <w:r w:rsidRPr="002F59E0">
              <w:rPr>
                <w:rFonts w:ascii="Times New Roman" w:hAnsi="Times New Roman" w:cs="Times New Roman"/>
                <w:color w:val="000000"/>
                <w:sz w:val="22"/>
                <w:szCs w:val="22"/>
              </w:rPr>
              <w:t xml:space="preserve">ường lối, chủ trương, chính sách của Đảng, pháp luật của Nhà nước, các quy định về quyền trẻ em, cách bảo vệ trẻ em gái tránh bị xâm hại tình dục; </w:t>
            </w:r>
          </w:p>
          <w:p w14:paraId="51C26993" w14:textId="77777777" w:rsidR="003C3A38" w:rsidRPr="002F59E0" w:rsidRDefault="003C3A38" w:rsidP="008D10D6">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xml:space="preserve">c) Cách thức hoạt động mô hình Tổ chức các cuộc họp tuyên truyền, phổ biến pháp luật, lồng ghép tuyên truyền, phổ biến trong các cuộc </w:t>
            </w:r>
            <w:r w:rsidRPr="002F59E0">
              <w:rPr>
                <w:rFonts w:ascii="Times New Roman" w:hAnsi="Times New Roman" w:cs="Times New Roman"/>
                <w:color w:val="000000"/>
                <w:sz w:val="22"/>
                <w:szCs w:val="22"/>
              </w:rPr>
              <w:lastRenderedPageBreak/>
              <w:t xml:space="preserve">họp chi bộ, họp dân. Ngoài ra, các thành viên của Tổ Phụ nữ cũng tích cực hỗ trợ các ngành, đoàn thể ở địa phương khi có yêu cầu. Tổ trưởng phân công các thành viên chịu trách nhiệm nắm tình hình một khu vực nhất định trên địa bàn, hỗ trợ lực lượng Công an xã nắm tình hình một số đối tượng trong diện quản lý và các điểm tệ nạn xã hội, kịp thời báo cáo khi có vụ việc xảy ra. </w:t>
            </w:r>
          </w:p>
          <w:p w14:paraId="2A5917A0" w14:textId="77777777" w:rsidR="003C3A38" w:rsidRPr="002F59E0" w:rsidRDefault="003C3A38"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rPr>
              <w:t>d) Đối tượng hướng tới của hoạt động PBGDPL: Người dân trên địa bàn xã, đặc biệt là phụ nữ và trẻ em</w:t>
            </w:r>
            <w:r w:rsidRPr="002F59E0">
              <w:rPr>
                <w:rFonts w:ascii="Times New Roman" w:hAnsi="Times New Roman" w:cs="Times New Roman"/>
                <w:color w:val="000000"/>
                <w:sz w:val="22"/>
                <w:szCs w:val="22"/>
                <w:lang w:val="vi-VN"/>
              </w:rPr>
              <w:t>.</w:t>
            </w:r>
          </w:p>
          <w:p w14:paraId="36EC2C31" w14:textId="77777777" w:rsidR="003C3A38" w:rsidRPr="002F59E0" w:rsidRDefault="003C3A38" w:rsidP="008D10D6">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Mô hình được triển khai thực hiện từ năm 2022 đến nay.</w:t>
            </w:r>
          </w:p>
        </w:tc>
        <w:tc>
          <w:tcPr>
            <w:tcW w:w="4820" w:type="dxa"/>
            <w:vAlign w:val="center"/>
          </w:tcPr>
          <w:p w14:paraId="1D683031" w14:textId="77777777" w:rsidR="003C3A38" w:rsidRPr="002F59E0" w:rsidRDefault="003C3A38"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 xml:space="preserve">Trong năm 2023, Tổ Phụ nữ đã tổ chức 12 cuộc tuyên truyền, phổ biến pháp luật cho 120 người tham dự, nội dung tuyên truyền về tình hình an ninh trật tự ở địa phương; những quy định của pháp luật về quyền trẻ em; cách bảo vệ trẻ em gái tránh bị xâm hại tình dục; thủ đoạn hoạt động của các loại tội phạm, đặc biệt tội phạm xâm hại tình dục trẻ em các tệ nạn xã hội. </w:t>
            </w:r>
          </w:p>
          <w:p w14:paraId="410D79DA" w14:textId="77777777" w:rsidR="003C3A38" w:rsidRPr="002F59E0" w:rsidRDefault="003C3A38"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Với những kết quả đạt được mô hình “Tổ phụ nữ quyết tâm tuyên truyền bảo vệ an toàn cho trẻ em và phòng chống bạo lực gia đình tại ấp An Lạc, xã An Thạnh Tây, huyện Cù Lao Dung được Chủ tịch UBND huyện Cù Lao Dung tặng Giấy khen và được Phòng Tư pháp huyện Cù Lao Dung khuyến khích nhân rộng để triển khai thực hiện trên địa bàn huyện.</w:t>
            </w:r>
          </w:p>
          <w:p w14:paraId="3D0886EC" w14:textId="77777777" w:rsidR="003C3A38" w:rsidRPr="002F59E0" w:rsidRDefault="003C3A38" w:rsidP="008D10D6">
            <w:pPr>
              <w:ind w:firstLine="284"/>
              <w:jc w:val="both"/>
              <w:rPr>
                <w:rFonts w:ascii="Times New Roman" w:hAnsi="Times New Roman" w:cs="Times New Roman"/>
                <w:sz w:val="22"/>
                <w:szCs w:val="22"/>
                <w:lang w:val="vi-VN"/>
              </w:rPr>
            </w:pPr>
          </w:p>
        </w:tc>
      </w:tr>
      <w:tr w:rsidR="00801D0D" w:rsidRPr="00DF1D3A" w14:paraId="619C162F" w14:textId="77777777" w:rsidTr="005D7AA9">
        <w:tc>
          <w:tcPr>
            <w:tcW w:w="681" w:type="dxa"/>
            <w:vMerge w:val="restart"/>
            <w:vAlign w:val="center"/>
          </w:tcPr>
          <w:p w14:paraId="549B282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5F5F88A6"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Đà Nẵng</w:t>
            </w:r>
          </w:p>
        </w:tc>
        <w:tc>
          <w:tcPr>
            <w:tcW w:w="1486" w:type="dxa"/>
            <w:vAlign w:val="center"/>
          </w:tcPr>
          <w:p w14:paraId="6F0A4283"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“Hỗ trợ công dân lưu động” của UBND</w:t>
            </w:r>
          </w:p>
        </w:tc>
        <w:tc>
          <w:tcPr>
            <w:tcW w:w="1060" w:type="dxa"/>
            <w:vAlign w:val="center"/>
          </w:tcPr>
          <w:p w14:paraId="77A67F3E"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Phường Xuân Hoà, quận Cẩm Lệ </w:t>
            </w:r>
          </w:p>
        </w:tc>
        <w:tc>
          <w:tcPr>
            <w:tcW w:w="6584" w:type="dxa"/>
            <w:vAlign w:val="center"/>
          </w:tcPr>
          <w:p w14:paraId="496C5DD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PBGDPL: Tổ “Hỗ trợ công dân lưu động”, gồm cán bộ, công chức phụ trách các lĩnh vực ở Bộ phận tiếp nhận và trả kết quả, đại diện lãnh đạo UBND phường, UBMTTQVN phường, Công an. </w:t>
            </w:r>
          </w:p>
          <w:p w14:paraId="5D58E5BC"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Các quy định về thủ tục hành chính có liên quan đến người dân, các quy định của pháp luật về khiếu nại, tố cáo,…</w:t>
            </w:r>
          </w:p>
          <w:p w14:paraId="367234F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Đối tượng hướng tới: Công dân, tổ chức trên địa bàn phường. </w:t>
            </w:r>
          </w:p>
          <w:p w14:paraId="5666AF2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vận hành: Hằng tháng, tại các Khu dân cư, Tổ sẽ trực tiếp tư vấn, hỗ trợ pháp lý tháo gỡ các vướng mắc về các thủ tục hành chính và xử lý kiến nghị của công dân tại các khu dân cư theo kế hoạch cho tất cả các tổ chức, cá nhân có nhu cầu trợ tư vấn pháp luật, hỗ trợ quy trình giải quyết thủ tục hành chính và các thắc mắc khác. </w:t>
            </w:r>
          </w:p>
          <w:p w14:paraId="3C59AF8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thực hiện từ năm 2022, hiện đang thực hiện tốt và có thể duy trì, nhân rộng, phát triển ổn định, lâu dài trên địa bàn thành phố.</w:t>
            </w:r>
          </w:p>
        </w:tc>
        <w:tc>
          <w:tcPr>
            <w:tcW w:w="4820" w:type="dxa"/>
            <w:vAlign w:val="center"/>
          </w:tcPr>
          <w:p w14:paraId="57AF916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có tác động tích cực, làm thay đổi nhận thức pháp luật của người dân. Từ khi Mô hình đi vào hoạt động công tác cải cách hành chính tại địa phương được cải thiện đáng kể, tỷ lệ hồ sơ công dân đăng ký nộp trực tuyến cũng như việc đánh giá mức độ hài lòng tại bộ phận tiếp nhận và trả kết quả được nâng lên; hạn chế đơn kiến nghị vượt cấp; giải quyết kịp thời kiến nghị của công dân tại các khu dân cư.</w:t>
            </w:r>
          </w:p>
          <w:p w14:paraId="056A019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có khả năng nhân rộng ở các địa bàn, lĩnh vực, nhóm đối tượng cụ thể. Năm 2023, Ban Dân vận Quận ủy Cẩm Lệ hỗ trợ UBND phường Hòa Xuân số tiền 5.500.000đ để tiếp tục nhân rộng mô hình trên địa bàn phường. Năm 2023 và 2024, UBND phường tiếp tục nhân rộng Mô hình tại các khu dân cư trên địa bàn phường góp phần hỗ trợ pháp lý, tháo gỡ các vướng mắc về các thủ tục hành chính và xử lý kiến nghị của công dân tại các khu dân cư được nhân dân đồng tình ủng hộ.</w:t>
            </w:r>
          </w:p>
          <w:p w14:paraId="4ECB201F"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0334543B" w14:textId="77777777" w:rsidTr="005D7AA9">
        <w:tc>
          <w:tcPr>
            <w:tcW w:w="681" w:type="dxa"/>
            <w:vMerge/>
            <w:vAlign w:val="center"/>
          </w:tcPr>
          <w:p w14:paraId="3C0BE98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009F14D"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87ADEFC"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tương tác trực tuyến với chủ đề “Thanh thiếu nhi Đà Nẵng với pháp luật Việt Nam” của Thành đoàn Đà Nẵng</w:t>
            </w:r>
          </w:p>
        </w:tc>
        <w:tc>
          <w:tcPr>
            <w:tcW w:w="1060" w:type="dxa"/>
            <w:vAlign w:val="center"/>
          </w:tcPr>
          <w:p w14:paraId="6CC90C03" w14:textId="77777777" w:rsidR="00801D0D" w:rsidRPr="002F59E0" w:rsidRDefault="00801D0D" w:rsidP="00790C9E">
            <w:pPr>
              <w:ind w:firstLine="284"/>
              <w:jc w:val="both"/>
              <w:rPr>
                <w:rFonts w:ascii="Times New Roman" w:hAnsi="Times New Roman" w:cs="Times New Roman"/>
                <w:sz w:val="22"/>
                <w:szCs w:val="22"/>
                <w:lang w:val="vi-VN"/>
              </w:rPr>
            </w:pPr>
          </w:p>
        </w:tc>
        <w:tc>
          <w:tcPr>
            <w:tcW w:w="6584" w:type="dxa"/>
            <w:vAlign w:val="center"/>
          </w:tcPr>
          <w:p w14:paraId="77DEBE3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Các khách mời là các chuyên gia trong các lĩnh vực pháp luật được Thành đoàn Đà Nẵng mời.</w:t>
            </w:r>
          </w:p>
          <w:p w14:paraId="3733DF7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Chủ trương, chính sách, pháp luật về an ninh mạng và ứng xử trên không gian mạng; pháp luật về phòng, chống ma túy; trật tự an toàn giao thông; kỹ năng phòng, chống tai nạn thương tích khi tham gia giao thông; phòng, chống tội phạm, tệ nạn xã hội.</w:t>
            </w:r>
          </w:p>
          <w:p w14:paraId="5C113EA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cán bộ, đoàn viên, thanh thiếu nhi với các nội dung và hình thức phong phú.</w:t>
            </w:r>
          </w:p>
          <w:p w14:paraId="1C9CBB99"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vận hành: Mô hình tương tác trực tuyến tổ chức thực hiện theo quý, mỗi quý có một chủ đề về các nội dung tuyên truyền, </w:t>
            </w:r>
            <w:r w:rsidRPr="002F59E0">
              <w:rPr>
                <w:rFonts w:ascii="Times New Roman" w:hAnsi="Times New Roman" w:cs="Times New Roman"/>
                <w:sz w:val="22"/>
                <w:szCs w:val="22"/>
                <w:lang w:val="vi-VN"/>
              </w:rPr>
              <w:lastRenderedPageBreak/>
              <w:t>phổ biến. Hình thức thực hiện phong phú như: tọa đàm trực tuyến và thi tìm hiểu pháp luật trực tuyến, livestream PBGDPL,…</w:t>
            </w:r>
          </w:p>
        </w:tc>
        <w:tc>
          <w:tcPr>
            <w:tcW w:w="4820" w:type="dxa"/>
            <w:vAlign w:val="center"/>
          </w:tcPr>
          <w:p w14:paraId="43D5A1E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Mô hình tương tác dễ dàng trên nền tảng facebook, bất kì cán bộ, đoàn viên, thanh niên nào cũng có thể tham gia tọa đàm trực tuyến, đặt câu hỏi qua phần bình luận để được chuyên gia giải đáp cũng như tranh tài trong phần thi trực tuyến. </w:t>
            </w:r>
          </w:p>
          <w:p w14:paraId="75B0825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thực hiện trong quý I thu hút hơn 3,6 nghìn lượt xem và hơn 1,5 nghìn lượt bình luận tương tác. Chương trình trực tuyến đã góp phần đổi mới hình thức phổ biến, tuyên truyền giáo dục pháp luật cho cán bộ, đoàn viên, thanh thiếu nhi trên địa </w:t>
            </w:r>
            <w:r w:rsidRPr="002F59E0">
              <w:rPr>
                <w:rFonts w:ascii="Times New Roman" w:hAnsi="Times New Roman" w:cs="Times New Roman"/>
                <w:sz w:val="22"/>
                <w:szCs w:val="22"/>
                <w:lang w:val="vi-VN"/>
              </w:rPr>
              <w:lastRenderedPageBreak/>
              <w:t>bàn thành phố.</w:t>
            </w:r>
          </w:p>
          <w:p w14:paraId="0F852DA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hiện đang triển khai và có thể duy trì, nhân rộng, phát triển ổn định, lâu dài trên địa bàn thành phố.</w:t>
            </w:r>
          </w:p>
        </w:tc>
      </w:tr>
      <w:tr w:rsidR="00801D0D" w:rsidRPr="00DF1D3A" w14:paraId="491B2D53" w14:textId="77777777" w:rsidTr="005D7AA9">
        <w:tc>
          <w:tcPr>
            <w:tcW w:w="681" w:type="dxa"/>
            <w:vMerge/>
            <w:vAlign w:val="center"/>
          </w:tcPr>
          <w:p w14:paraId="09900DA4"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7667F484"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D1C55AC"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iCs/>
                <w:sz w:val="22"/>
                <w:szCs w:val="22"/>
                <w:lang w:val="vi-VN"/>
              </w:rPr>
              <w:t>Mô hình “Phát thanh lưu động</w:t>
            </w:r>
            <w:r w:rsidRPr="002F59E0">
              <w:rPr>
                <w:rFonts w:ascii="Times New Roman" w:hAnsi="Times New Roman" w:cs="Times New Roman"/>
                <w:i/>
                <w:sz w:val="22"/>
                <w:szCs w:val="22"/>
                <w:lang w:val="vi-VN"/>
              </w:rPr>
              <w:t>”</w:t>
            </w:r>
          </w:p>
        </w:tc>
        <w:tc>
          <w:tcPr>
            <w:tcW w:w="1060" w:type="dxa"/>
            <w:vAlign w:val="center"/>
          </w:tcPr>
          <w:p w14:paraId="130F5711" w14:textId="77777777" w:rsidR="00801D0D" w:rsidRPr="002F59E0" w:rsidRDefault="00801D0D" w:rsidP="00790C9E">
            <w:pPr>
              <w:ind w:firstLine="284"/>
              <w:jc w:val="both"/>
              <w:rPr>
                <w:rFonts w:ascii="Times New Roman" w:hAnsi="Times New Roman" w:cs="Times New Roman"/>
                <w:sz w:val="22"/>
                <w:szCs w:val="22"/>
                <w:lang w:val="vi-VN"/>
              </w:rPr>
            </w:pPr>
          </w:p>
        </w:tc>
        <w:tc>
          <w:tcPr>
            <w:tcW w:w="6584" w:type="dxa"/>
            <w:vAlign w:val="center"/>
          </w:tcPr>
          <w:p w14:paraId="4E8BE7C3" w14:textId="77777777" w:rsidR="00801D0D" w:rsidRPr="002F59E0" w:rsidRDefault="00801D0D" w:rsidP="00846B61">
            <w:pPr>
              <w:pStyle w:val="BodyText"/>
              <w:spacing w:after="0"/>
              <w:ind w:firstLine="284"/>
              <w:jc w:val="both"/>
              <w:rPr>
                <w:b/>
                <w:sz w:val="22"/>
                <w:szCs w:val="22"/>
                <w:lang w:val="vi-VN"/>
              </w:rPr>
            </w:pPr>
            <w:r w:rsidRPr="002F59E0">
              <w:rPr>
                <w:sz w:val="22"/>
                <w:szCs w:val="22"/>
                <w:lang w:val="vi-VN"/>
              </w:rPr>
              <w:t>a) Nội dung PBGDPL: Các văn bản pháp luật có nội dung thiết thực đến người dân gồm: Luật phòng, chống ma túy; Luật Hộ tịch; Luật Cư trú; Bộ Luật Dân sự; Bộ Luật hình sự; Luật Phòng, chống bạo lực gia đình; Luật Thực hiện dân chủ ở cơ sở; Công ước quốc tế về các quyền dân sự, chính trị; Các quy định của tỉnh, huyện về xây dựng xã đạt chuẩn tiếp cận pháp luật, xây dựng Nông thôn mới, nông thôn mới nâng cao và một số văn bản pháp luật, quy định khác…</w:t>
            </w:r>
          </w:p>
          <w:p w14:paraId="684713B5" w14:textId="77777777" w:rsidR="00801D0D" w:rsidRPr="002F59E0" w:rsidRDefault="00801D0D" w:rsidP="00846B61">
            <w:pPr>
              <w:pStyle w:val="BodyText"/>
              <w:spacing w:after="0"/>
              <w:ind w:firstLine="284"/>
              <w:jc w:val="both"/>
              <w:rPr>
                <w:sz w:val="22"/>
                <w:szCs w:val="22"/>
                <w:lang w:val="vi-VN"/>
              </w:rPr>
            </w:pPr>
            <w:r w:rsidRPr="002F59E0">
              <w:rPr>
                <w:sz w:val="22"/>
                <w:szCs w:val="22"/>
                <w:lang w:val="vi-VN"/>
              </w:rPr>
              <w:t xml:space="preserve">b) UBND xã tiếp nhận các bảng tin, tin bài của Phòng Tư pháp cấp huyện; đồng thời soạn thảo bảng tin, tin bài nhằm triển khai. </w:t>
            </w:r>
          </w:p>
          <w:p w14:paraId="09CBE7DD" w14:textId="77777777" w:rsidR="00801D0D" w:rsidRPr="002F59E0" w:rsidRDefault="00801D0D" w:rsidP="00846B61">
            <w:pPr>
              <w:pStyle w:val="BodyText"/>
              <w:spacing w:after="0"/>
              <w:ind w:firstLine="284"/>
              <w:jc w:val="both"/>
              <w:rPr>
                <w:b/>
                <w:sz w:val="22"/>
                <w:szCs w:val="22"/>
                <w:lang w:val="vi-VN"/>
              </w:rPr>
            </w:pPr>
            <w:r w:rsidRPr="002F59E0">
              <w:rPr>
                <w:sz w:val="22"/>
                <w:szCs w:val="22"/>
                <w:lang w:val="vi-VN"/>
              </w:rPr>
              <w:t xml:space="preserve">Đài Truyền thanh cơ sở thực hiện tiếp phát sóng các chương trình tuyên truyền về xây dựng xã đạt chuẩn tiếp cận pháp luật, xây dựng nông thôn mới, nông thôn mới nâng cao của đài cấp trên. Ngoài ra, thực hiện biên tập, đọc phát thanh các bản tin thông báo, thông tin đến người dân về các nội dung xây dựng xã đạt chuẩn tiếp cận pháp luật, xây dựng nông thôn mới, nông thôn mới nâng cao, những quy định mới của tỉnh, huyện.  </w:t>
            </w:r>
          </w:p>
          <w:p w14:paraId="6E8ACC58" w14:textId="77777777" w:rsidR="00801D0D" w:rsidRPr="002F59E0" w:rsidRDefault="00801D0D" w:rsidP="00846B61">
            <w:pPr>
              <w:pStyle w:val="BodyText"/>
              <w:spacing w:after="0"/>
              <w:ind w:firstLine="284"/>
              <w:jc w:val="both"/>
              <w:rPr>
                <w:b/>
                <w:sz w:val="22"/>
                <w:szCs w:val="22"/>
                <w:lang w:val="vi-VN"/>
              </w:rPr>
            </w:pPr>
            <w:r w:rsidRPr="002F59E0">
              <w:rPr>
                <w:sz w:val="22"/>
                <w:szCs w:val="22"/>
                <w:lang w:val="vi-VN"/>
              </w:rPr>
              <w:t xml:space="preserve">Tiến độ thực hiện: </w:t>
            </w:r>
            <w:r w:rsidRPr="002F59E0">
              <w:rPr>
                <w:iCs/>
                <w:sz w:val="22"/>
                <w:szCs w:val="22"/>
                <w:lang w:val="vi-VN"/>
              </w:rPr>
              <w:t>Mô hình</w:t>
            </w:r>
            <w:r w:rsidRPr="002F59E0">
              <w:rPr>
                <w:i/>
                <w:sz w:val="22"/>
                <w:szCs w:val="22"/>
                <w:lang w:val="vi-VN"/>
              </w:rPr>
              <w:t xml:space="preserve"> “Phát thanh lưu động</w:t>
            </w:r>
            <w:r w:rsidRPr="002F59E0">
              <w:rPr>
                <w:sz w:val="22"/>
                <w:szCs w:val="22"/>
                <w:lang w:val="vi-VN"/>
              </w:rPr>
              <w:t xml:space="preserve">” thực hiện hằng tháng, mỗi tháng 8 ngày (mỗi tuần 2 ngày tùy theo thời điểm, nội dung công việc thực hiện).. </w:t>
            </w:r>
          </w:p>
          <w:p w14:paraId="5DCE3B9C" w14:textId="77777777" w:rsidR="00801D0D" w:rsidRPr="002F59E0" w:rsidRDefault="00801D0D" w:rsidP="00790C9E">
            <w:pPr>
              <w:ind w:firstLine="284"/>
              <w:jc w:val="both"/>
              <w:rPr>
                <w:rFonts w:ascii="Times New Roman" w:hAnsi="Times New Roman" w:cs="Times New Roman"/>
                <w:sz w:val="22"/>
                <w:szCs w:val="22"/>
                <w:lang w:val="vi-VN"/>
              </w:rPr>
            </w:pPr>
            <w:r w:rsidRPr="002F59E0">
              <w:rPr>
                <w:sz w:val="22"/>
                <w:szCs w:val="22"/>
                <w:lang w:val="vi-VN"/>
              </w:rPr>
              <w:t>c) Nguồn kinh phí thực hiện tại mỗi xã: 24.640.000 đồng</w:t>
            </w:r>
          </w:p>
        </w:tc>
        <w:tc>
          <w:tcPr>
            <w:tcW w:w="4820" w:type="dxa"/>
            <w:vAlign w:val="center"/>
          </w:tcPr>
          <w:p w14:paraId="4BD1C263"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70DD0570" w14:textId="77777777" w:rsidTr="005D7AA9">
        <w:tc>
          <w:tcPr>
            <w:tcW w:w="681" w:type="dxa"/>
            <w:vMerge w:val="restart"/>
            <w:vAlign w:val="center"/>
          </w:tcPr>
          <w:p w14:paraId="32A6AF6E"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3FA4E67A"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Đắk Lắk</w:t>
            </w:r>
          </w:p>
        </w:tc>
        <w:tc>
          <w:tcPr>
            <w:tcW w:w="1486" w:type="dxa"/>
            <w:vAlign w:val="center"/>
          </w:tcPr>
          <w:p w14:paraId="342AB628"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Câu lạc bộ “Gia đình hội viên phụ nữ, nông dân không có thành viên vi phạm pháp luật và tệ nạn xã hội”</w:t>
            </w:r>
          </w:p>
        </w:tc>
        <w:tc>
          <w:tcPr>
            <w:tcW w:w="1060" w:type="dxa"/>
            <w:vAlign w:val="center"/>
          </w:tcPr>
          <w:p w14:paraId="659ADC38"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Xã Quảng Điền, huyện Krông Ana, tỉnh Đắk Lắk</w:t>
            </w:r>
          </w:p>
        </w:tc>
        <w:tc>
          <w:tcPr>
            <w:tcW w:w="6584" w:type="dxa"/>
            <w:vAlign w:val="center"/>
          </w:tcPr>
          <w:p w14:paraId="00FF395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Ban Chủ nhiệm Câu lạc bộ</w:t>
            </w:r>
          </w:p>
          <w:p w14:paraId="5A46C49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đến của Câu lạc bộ là các hội viên Hội Phụ nữ, hội viên Hội Nông dân và người thân trong gia đình của các hội viên trên địa bàn xã.</w:t>
            </w:r>
          </w:p>
          <w:p w14:paraId="67F1ECB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Cách thức hoạt động: Sau khi được thành lập, Ban Chủ nhiệm Câu lạc bộ đã xây dựng kế hoạch công tác hằng tháng, quý, năm; đã tổ chức các buổi sinh hoạt định kỳ và thường xuyên tuyên truyền những kiến thức pháp luật mới cho bà con Nhân dân trên địa bàn xã, cấp phát các tờ rơi, tờ gấp, tạp chí liên quan đến các nội dung tại buổi tuyên truyền. Phân công thành viên trong Câu lạc bộ có nhiệm vụ hướng dẫn, tư vấn, giải thích những vướng mắc về pháp luật cho hội viên phụ nữ, hội nông dân chưa tham gia câu lạc bộ nhằm giúp họ bảo vệ quyền, lợi ích hợp pháp của mình và chủ động tham gia Câu lạc bộ. </w:t>
            </w:r>
          </w:p>
          <w:p w14:paraId="47121AF1"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Cơ chế đánh giá, giám sát, rút kinh nghiệm: Hội đồng phối hợp PBGDPL huyện, UBND xã đã chủ động, trực tiếp chỉ đạo rút kinh </w:t>
            </w:r>
            <w:r w:rsidRPr="002F59E0">
              <w:rPr>
                <w:rFonts w:ascii="Times New Roman" w:hAnsi="Times New Roman" w:cs="Times New Roman"/>
                <w:sz w:val="22"/>
                <w:szCs w:val="22"/>
                <w:lang w:val="vi-VN"/>
              </w:rPr>
              <w:lastRenderedPageBreak/>
              <w:t>nghiệm, phát huy những kết quả đạt được; tiếp tục thực hiện có hiệu quả mô hình tại địa phương trong thời gian tới</w:t>
            </w:r>
          </w:p>
        </w:tc>
        <w:tc>
          <w:tcPr>
            <w:tcW w:w="4820" w:type="dxa"/>
            <w:vAlign w:val="center"/>
          </w:tcPr>
          <w:p w14:paraId="1CA064D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Mô hình có tác động tích cực, làm thay đổi nhận thức pháp luật của đối tượng tác động. Tại các buổi tuyên truyền, Ban Chủ nhiệm Câu lạc bộ đã hướng dẫn, tư vấn và giải đáp cụ thể kịp thời cho hội viên những vấn đề còn vướng mắc nhằm nâng cao kiến thức về pháp luật cho các hội viên, từ đó, mỗi thành viên là một kênh tuyên truyền nhân rộng kiến thức pháp luật trong cộng đồng dân cư, góp phần nâng cao nhận thức về pháp luật của người dân trên địa bàn, một số vướng mắc của người dân được giải đáp kịp thời.</w:t>
            </w:r>
          </w:p>
          <w:p w14:paraId="50489AE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 Việc triển khai mô hình ảnh hưởng tích cực đến tình hình an ninh trật tự trên địa bàn: Hầu hết các thành viên Câu lạc bộ đã chấp hành tốt nội quy, Quy chế của Câu lạc bộ đề ra, đặc biệt gia đình các </w:t>
            </w:r>
            <w:r w:rsidRPr="002F59E0">
              <w:rPr>
                <w:rFonts w:ascii="Times New Roman" w:hAnsi="Times New Roman" w:cs="Times New Roman"/>
                <w:sz w:val="22"/>
                <w:szCs w:val="22"/>
                <w:lang w:val="vi-VN"/>
              </w:rPr>
              <w:lastRenderedPageBreak/>
              <w:t xml:space="preserve">thành viên trong Câu lạc bộ luôn gương mẫu, chấp hành tốt chủ trương, đường lối của Đảng, chính sách pháp luật của Nhà nước, góp phần thực hiện dân chủ cơ sở, giữ vững an ninh chính trị, trật tự an toàn xã hội ở địa phương. </w:t>
            </w:r>
          </w:p>
          <w:p w14:paraId="0C6AE51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tính khả thi, đã, đang được triển khai tại địa phương, hướng tới các đối tượng cụ thể trong thực tiễn: Câu lạc bộ nhận được sự ủng hộ về mọi mặt từ chính quyền địa phương, các tổ chức trong hệ thống chính trị của xã và sự đồng tình, tham gia của bà con Nhân dân. </w:t>
            </w:r>
          </w:p>
          <w:p w14:paraId="7BE24E2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tính bền vững, có khả năng duy trì, phát triển ổn định, lâu dài: Qua hơn 01 năm triển khai thực hiện, với những kết quả dù mới là ban đầu nhưng nhận thấy rằng việc lựa chọn, xây dựng Câu lạc bộ ở xã Quảng Điền phù hợp với tình hình thực tế của địa phương, có khả năng duy trì, phát triển ổn định lâu dài. </w:t>
            </w:r>
          </w:p>
          <w:p w14:paraId="33DE43D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thể được nhân rộng ở các địa bàn, lĩnh vực, nhóm đối tượng cụ thể: Một số xã đã và đang học hỏi, áp dụng phương thức hoạt động của mô hình này tại địa phương mình. </w:t>
            </w:r>
          </w:p>
        </w:tc>
      </w:tr>
      <w:tr w:rsidR="00801D0D" w:rsidRPr="00DF1D3A" w14:paraId="272D0470" w14:textId="77777777" w:rsidTr="005D7AA9">
        <w:tc>
          <w:tcPr>
            <w:tcW w:w="681" w:type="dxa"/>
            <w:vMerge/>
            <w:vAlign w:val="center"/>
          </w:tcPr>
          <w:p w14:paraId="6A268954"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36F4E3B"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0190ACB"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tư vấn pháp luật cộng đồng”</w:t>
            </w:r>
          </w:p>
        </w:tc>
        <w:tc>
          <w:tcPr>
            <w:tcW w:w="1060" w:type="dxa"/>
            <w:vAlign w:val="center"/>
          </w:tcPr>
          <w:p w14:paraId="1BBFF407"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Trên địa bàn các xã Cư Mốt, xã Ea Sol, xã Ea Wy, xã Cư A Mung, xã Ea Khăl, xã Dliê Yang của huyện Ea H’leo, tỉnh Đắk Lắk</w:t>
            </w:r>
          </w:p>
        </w:tc>
        <w:tc>
          <w:tcPr>
            <w:tcW w:w="6584" w:type="dxa"/>
            <w:vAlign w:val="center"/>
          </w:tcPr>
          <w:p w14:paraId="2E0161B3" w14:textId="77777777" w:rsidR="00801D0D" w:rsidRPr="002F59E0" w:rsidRDefault="00801D0D" w:rsidP="00790C9E">
            <w:pPr>
              <w:ind w:firstLine="284"/>
              <w:jc w:val="both"/>
              <w:rPr>
                <w:rFonts w:ascii="Times New Roman" w:hAnsi="Times New Roman" w:cs="Times New Roman"/>
                <w:spacing w:val="-2"/>
                <w:sz w:val="22"/>
                <w:szCs w:val="22"/>
                <w:lang w:val="vi-VN"/>
              </w:rPr>
            </w:pPr>
            <w:r w:rsidRPr="002F59E0">
              <w:rPr>
                <w:rFonts w:ascii="Times New Roman" w:hAnsi="Times New Roman" w:cs="Times New Roman"/>
                <w:spacing w:val="-2"/>
                <w:sz w:val="22"/>
                <w:szCs w:val="22"/>
                <w:lang w:val="vi-VN"/>
              </w:rPr>
              <w:t>a) Chủ thể PBGDPL: Tổ tư vấn pháp luật, có từ 08 đến 10 thành viên, gồm công chức Tư pháp - Hộ tịch, Viên chức Dân số Kế hoạch hóa gia đình, công chức Văn hóa - Xã hội, công chức Địa chính - Xây dựng… Tổ trưởng là Chủ tịch Hội phụ nữ xã.</w:t>
            </w:r>
          </w:p>
          <w:p w14:paraId="060DC98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Nội dung PBGDPL:  Các nội dung thuộc lĩnh vực bình đẳng giới, hôn nhân và gia đình, chăm sóc sức khỏe sinh sản, phòng chống bạo lực gia đình, trợ giúp pháp lý trong vụ việc có trẻ em, phụ nữ bị xâm hại, bị bạo hành. Ngoài ra, Tổ cũng tư vấn về lĩnh vực đất đai và các lĩnh vực khác nếu người dân có nhu cầu. </w:t>
            </w:r>
            <w:r w:rsidRPr="002F59E0">
              <w:rPr>
                <w:rFonts w:ascii="Times New Roman" w:hAnsi="Times New Roman" w:cs="Times New Roman"/>
                <w:spacing w:val="-2"/>
                <w:sz w:val="22"/>
                <w:szCs w:val="22"/>
                <w:lang w:val="vi-VN"/>
              </w:rPr>
              <w:t xml:space="preserve"> </w:t>
            </w:r>
          </w:p>
          <w:p w14:paraId="59F7F33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nội dung hướng tới: Đối tượng hướng tới là phụ nữ, trẻ em và những người yếu thế trong xã hội.</w:t>
            </w:r>
          </w:p>
          <w:p w14:paraId="1839616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hoạt động: Hằng năm, ở các chi hội phụ nữ tại thôn, buôn sẽ khảo sát nhu cầu của người dân trong đơn vị mình và gửi đề nghị những luật cần được phổ biến cho thôn, buôn mình về Tổ tư vấn thông qua Hội phụ nữ xã. Sau khi nhận được đề nghị, Tổ tư vấn sẽ phân công thành viên phụ trách lĩnh vực mà thôn, buôn đề nghị được tư vấn để chuẩn bị nội dung cần truyền đạt. Tổ tư vấn hoạt động lưu động, có </w:t>
            </w:r>
            <w:r w:rsidRPr="002F59E0">
              <w:rPr>
                <w:rFonts w:ascii="Times New Roman" w:hAnsi="Times New Roman" w:cs="Times New Roman"/>
                <w:sz w:val="22"/>
                <w:szCs w:val="22"/>
                <w:lang w:val="vi-VN"/>
              </w:rPr>
              <w:lastRenderedPageBreak/>
              <w:t>thể tới tận nhà những người có nhu cầu được tư vấn về quy định của pháp luật để tư vấn trực tiếp, tháo gỡ những vướng mắc, nâng cao hiểu biết về pháp luật cho người dân trên địa bàn xã.</w:t>
            </w:r>
          </w:p>
          <w:p w14:paraId="6C5AE55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Về nguồn lực triển khai mô hình (nhân lực, cơ sở vật chất, kinh phí): + Cơ sở vật chất: Tổ tư vấn hoạt động lưu động, khi cần sinh hoạt, trao đổi công việc sẽ tận dụng phòng làm việc của Hội phụ nữ xã. + Kinh phí: Hiện tại Tổ tư vấn vẫn chưa có nguồn kinh phí hoạt động.</w:t>
            </w:r>
          </w:p>
          <w:p w14:paraId="761D1F8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e) Cơ chế giám sát: Hội phụ nữ xã sẽ chịu trách nhiệm giám sát, đánh giá và rút kinh nghiệm đối với Tổ tư vấn trong quá trình triển khai thực hiện nhiệm vụ tư vấn pháp luật.</w:t>
            </w:r>
          </w:p>
          <w:p w14:paraId="564F980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Thời gian áp dụng thực hiện mô hình tại địa phương: Mô hình đã được triển khai từ năm 2018 tại 06 xã và tiếp tục được thực hiện tại địa phương trong thời gian tới.</w:t>
            </w:r>
          </w:p>
        </w:tc>
        <w:tc>
          <w:tcPr>
            <w:tcW w:w="4820" w:type="dxa"/>
            <w:vAlign w:val="center"/>
          </w:tcPr>
          <w:p w14:paraId="4687DC2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Mô hình có tác động tích cực, làm thay đổi nhận thức pháp luật của đối tượng tác động: Tổ tư vấn đã hướng dẫn, tư vấn và giải đáp cụ thể kịp thời cho người dân những vấn đề về bình đẳng giới, hôn nhân và gia đình, chăm sóc sức khỏe sinh sản, phòng chống bạo lực gia đình… góp phần nâng cao nhận thức về pháp luật của người dân trên địa bàn, một số vướng mắc của người dân được giải đáp kịp thời. </w:t>
            </w:r>
          </w:p>
          <w:p w14:paraId="6515599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Việc triển khai mô hình ảnh hưởng tích cực đến tình hình an ninh trật tự trên địa bàn: Người dân trên địa bàn xã hầu hết chấp hành tốt chủ trương, đường lối của Đảng, chính sách pháp luật của Nhà nước, góp phần thực hiện dân chủ cơ sở, giữ vững an ninh chính trị, trật tự an toàn xã hội ở địa phương. </w:t>
            </w:r>
          </w:p>
          <w:p w14:paraId="7F1B1A7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khả thi, đã, đang được triển khai </w:t>
            </w:r>
            <w:r w:rsidRPr="002F59E0">
              <w:rPr>
                <w:rFonts w:ascii="Times New Roman" w:hAnsi="Times New Roman" w:cs="Times New Roman"/>
                <w:sz w:val="22"/>
                <w:szCs w:val="22"/>
                <w:lang w:val="vi-VN"/>
              </w:rPr>
              <w:lastRenderedPageBreak/>
              <w:t xml:space="preserve">tại địa phương, hướng tới các đối tượng cụ thể trong thực tiễn: Mô hình được triển khai trong thời gian dài tại địa phương, với sự tham gia tích cực của các cán bộ, công chức cấp xã. Mô hình cũng đã xác định được đối tượng tập trung hướng đến, nên các hoạt động có trọng tâm, từ đó giúp cho các đối tượng được tư vấn, tuyên truyền hiểu rõ hơn các quy định của pháp luật. </w:t>
            </w:r>
          </w:p>
          <w:p w14:paraId="4DD3704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bền vững, có khả năng duy trì, phát triển ổn định, lâu dài: Qua hơn 06 năm triển khai thực hiện, có thể thấy rằng việc lựa chọn, xây dựng mô hình này là phù hợp với tình hình thực tế của địa phương, có khả năng duy trì, phát triển ổn định lâu dài. </w:t>
            </w:r>
          </w:p>
          <w:p w14:paraId="4386D88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thể được nhân rộng ở các địa bàn, lĩnh vực, nhóm đối tượng cụ thể: Từ những phân tích, đánh giá tính hiệu quả nêu trên có thể thấy mô hình đã đem lại kết quả tốt, giúp cho địa phương từng bước khắc phục những tồn tại trong công tác tuyên truyền PBGDPL. Đặc biệt, sự thành công của mô hình đã có sự lan tỏa mạnh đến một số địa phương trên địa bàn huyện và tỉnh.</w:t>
            </w:r>
          </w:p>
        </w:tc>
      </w:tr>
      <w:tr w:rsidR="00801D0D" w:rsidRPr="00DF1D3A" w14:paraId="15B6B0E2" w14:textId="77777777" w:rsidTr="005D7AA9">
        <w:trPr>
          <w:trHeight w:val="339"/>
        </w:trPr>
        <w:tc>
          <w:tcPr>
            <w:tcW w:w="681" w:type="dxa"/>
            <w:vMerge/>
            <w:vAlign w:val="center"/>
          </w:tcPr>
          <w:p w14:paraId="0510174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5559C96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0910AC6"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b/>
                <w:sz w:val="22"/>
                <w:szCs w:val="22"/>
                <w:lang w:val="vi-VN"/>
              </w:rPr>
              <w:t>Tên mô hình:</w:t>
            </w:r>
            <w:r w:rsidRPr="002F59E0">
              <w:rPr>
                <w:rFonts w:ascii="Times New Roman" w:hAnsi="Times New Roman" w:cs="Times New Roman"/>
                <w:sz w:val="22"/>
                <w:szCs w:val="22"/>
                <w:lang w:val="vi-VN"/>
              </w:rPr>
              <w:t xml:space="preserve">  Câu lạc bộ “Nông dân với pháp luật”. </w:t>
            </w:r>
          </w:p>
          <w:p w14:paraId="07574645"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3A2F6DC1"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89250CA"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b/>
                <w:sz w:val="22"/>
                <w:szCs w:val="22"/>
                <w:lang w:val="vi-VN"/>
              </w:rPr>
              <w:t>Nội dung mô hình:</w:t>
            </w:r>
            <w:r w:rsidRPr="002F59E0">
              <w:rPr>
                <w:rFonts w:ascii="Times New Roman" w:hAnsi="Times New Roman" w:cs="Times New Roman"/>
                <w:sz w:val="22"/>
                <w:szCs w:val="22"/>
                <w:lang w:val="vi-VN"/>
              </w:rPr>
              <w:t xml:space="preserve"> Thông qua các buổi sinh hoạt của câu lạc bộ phổ biến, tuyên truyền pháp luật cho cán bộ, hội viên nông dân; tham gia hòa giải các mâu thuẫn trong nông dân. Hoạt động các Câu lạc bộ thường xuyên tổ chức sinh hoạt định kỳ 3 tháng, 6 tháng, năm hoặc theo tình hình nhiệm vụ chính trị của địa phương.</w:t>
            </w:r>
          </w:p>
          <w:p w14:paraId="303240C2"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b/>
                <w:sz w:val="22"/>
                <w:szCs w:val="22"/>
              </w:rPr>
              <w:t>Thời gian thực hiện:</w:t>
            </w:r>
            <w:r w:rsidRPr="002F59E0">
              <w:rPr>
                <w:rFonts w:ascii="Times New Roman" w:hAnsi="Times New Roman" w:cs="Times New Roman"/>
                <w:sz w:val="22"/>
                <w:szCs w:val="22"/>
              </w:rPr>
              <w:t xml:space="preserve"> Từ năm 2020.</w:t>
            </w:r>
          </w:p>
          <w:p w14:paraId="12EB111F" w14:textId="77777777" w:rsidR="00801D0D" w:rsidRPr="002F59E0" w:rsidRDefault="00801D0D" w:rsidP="00790C9E">
            <w:pPr>
              <w:ind w:firstLine="284"/>
              <w:jc w:val="both"/>
              <w:rPr>
                <w:rFonts w:ascii="Times New Roman" w:hAnsi="Times New Roman" w:cs="Times New Roman"/>
                <w:sz w:val="22"/>
                <w:szCs w:val="22"/>
                <w:lang w:val="vi-VN"/>
              </w:rPr>
            </w:pPr>
          </w:p>
        </w:tc>
        <w:tc>
          <w:tcPr>
            <w:tcW w:w="4820" w:type="dxa"/>
            <w:vAlign w:val="center"/>
          </w:tcPr>
          <w:p w14:paraId="5EFC800B"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b/>
                <w:sz w:val="22"/>
                <w:szCs w:val="22"/>
                <w:lang w:val="vi-VN"/>
              </w:rPr>
              <w:t xml:space="preserve">Tính hiệu quả của mô hình: </w:t>
            </w:r>
            <w:r w:rsidRPr="002F59E0">
              <w:rPr>
                <w:rFonts w:ascii="Times New Roman" w:hAnsi="Times New Roman" w:cs="Times New Roman"/>
                <w:sz w:val="22"/>
                <w:szCs w:val="22"/>
                <w:lang w:val="vi-VN"/>
              </w:rPr>
              <w:t xml:space="preserve">Câu lạc bộ đã làm thay đổi nhận thức của người dân đối với pháp luật đặc biệt là nông dân, giúp họ hiểu biết thêm về pháp luật, tác động tích cực đến đời sống, nâng cao việc chấp hành pháp luật, đường lối, chủ chương của Đảng và Nhà nước. Từ đó tuyên truyền vận động người thân trong gia đình và những người xung quanh tham gia phát triển kinh tế - xã hội, góp phần ổn định an ninh trật tự trên địa bàn. </w:t>
            </w:r>
          </w:p>
          <w:p w14:paraId="17C8FF2A"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Qua việc xây dựng, phát huy hiệu quả hoạt động của các CLB đã góp phần nâng cao năng lực của đội ngũ cán bộ Hội các trong vận động nông dân và phối hợp với các cấp chính quyền bảo vệ quyền và lợi ích hợp pháp của hội viên, nông dân.</w:t>
            </w:r>
          </w:p>
          <w:p w14:paraId="14F1A795"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2FD749C5" w14:textId="77777777" w:rsidTr="005D7AA9">
        <w:trPr>
          <w:trHeight w:val="413"/>
        </w:trPr>
        <w:tc>
          <w:tcPr>
            <w:tcW w:w="681" w:type="dxa"/>
            <w:vMerge w:val="restart"/>
            <w:vAlign w:val="center"/>
          </w:tcPr>
          <w:p w14:paraId="1CAC98F5"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2474B417"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Điện Biên</w:t>
            </w:r>
          </w:p>
        </w:tc>
        <w:tc>
          <w:tcPr>
            <w:tcW w:w="1486" w:type="dxa"/>
            <w:vAlign w:val="center"/>
          </w:tcPr>
          <w:p w14:paraId="2C2D9BF7"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“Tổ dân vận cơ </w:t>
            </w:r>
            <w:r w:rsidRPr="002F59E0">
              <w:rPr>
                <w:rFonts w:ascii="Times New Roman" w:hAnsi="Times New Roman" w:cs="Times New Roman"/>
                <w:sz w:val="22"/>
                <w:szCs w:val="22"/>
                <w:lang w:val="vi-VN"/>
              </w:rPr>
              <w:lastRenderedPageBreak/>
              <w:t>sở”</w:t>
            </w:r>
          </w:p>
        </w:tc>
        <w:tc>
          <w:tcPr>
            <w:tcW w:w="1060" w:type="dxa"/>
            <w:vAlign w:val="center"/>
          </w:tcPr>
          <w:p w14:paraId="6CC522C0"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Huyện Nậm Pồ, </w:t>
            </w:r>
            <w:r w:rsidRPr="002F59E0">
              <w:rPr>
                <w:rFonts w:ascii="Times New Roman" w:hAnsi="Times New Roman" w:cs="Times New Roman"/>
                <w:sz w:val="22"/>
                <w:szCs w:val="22"/>
                <w:lang w:val="vi-VN"/>
              </w:rPr>
              <w:lastRenderedPageBreak/>
              <w:t>tỉnh Điện Biên</w:t>
            </w:r>
          </w:p>
        </w:tc>
        <w:tc>
          <w:tcPr>
            <w:tcW w:w="6584" w:type="dxa"/>
            <w:vAlign w:val="center"/>
          </w:tcPr>
          <w:p w14:paraId="61D31FA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a) Chủ thể PBGDPL: Thành viên các “Tổ dân vận” thành phần gồm: Lãnh đạo, cán bộ, công chức, viên chức, đảng viên thuộc các chi, đảng </w:t>
            </w:r>
            <w:r w:rsidRPr="002F59E0">
              <w:rPr>
                <w:rFonts w:ascii="Times New Roman" w:hAnsi="Times New Roman" w:cs="Times New Roman"/>
                <w:sz w:val="22"/>
                <w:szCs w:val="22"/>
                <w:lang w:val="vi-VN"/>
              </w:rPr>
              <w:lastRenderedPageBreak/>
              <w:t>bộ trực thuộc Huyện ủy và các cơ quan, tổ chức, đơn vị trên địa bàn huyện. Đồng thời, phân công các đồng chí Ủy viên Ban Thường vụ Huyện ủy, Huyện ủy viên phụ trách các Tổ Dân vận cơ sở theo địa bàn được giao phụ trách.</w:t>
            </w:r>
          </w:p>
          <w:p w14:paraId="7B7225E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Nội dung tuyên truyền, phổ biến chủ yếu về: Công tác giao đất, giao rừng; công tác quản lý bảo vệ rừng, phòng cháy, chữa cháy rừng; Luật Hôn nhân và Gia đình, đền bù giải phóng mặt bằng, thu hồi đất, tái định cư; chính sách Dân số - KHHGĐ, trợ giúp pháp lý; tuyên truyền xoá bỏ tình trạng tảo hôn, hôn nhân cận huyết thống …</w:t>
            </w:r>
          </w:p>
          <w:p w14:paraId="6524FFC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vận hành: Ban Thường vụ Huyện ủy thành lập các Tổ dân vận cơ sở. Các Tổ Dân vận cơ sở đã tổ chức khảo sát, thu thập thông tin về tình hình trong bản. Các Tổ đã tổ chức tuyên truyền, phổ biến chủ trương, chính sách của Đảng, pháp luật của Nhà nước với nhiều hình thức như: Gặp gỡ trực tiếp người dân tại các hộ gia đình; tập trung tại các cuộc họp bản, sinh hoạt chi bộ; các sự kiện của bản…Các Tổ dân vận cơ sở hoạt động dưới sự lãnh đạo, chỉ đạo của Ban Thường vụ Huyện ủy.</w:t>
            </w:r>
          </w:p>
          <w:p w14:paraId="5774A49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năm 2022 đến nay.</w:t>
            </w:r>
          </w:p>
        </w:tc>
        <w:tc>
          <w:tcPr>
            <w:tcW w:w="4820" w:type="dxa"/>
            <w:vAlign w:val="center"/>
          </w:tcPr>
          <w:p w14:paraId="30DB435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Hiện nay, trên địa bàn huyện Nậm Pô đã thành lập được 121 Tổ Dân vận cơ sở/121 bản trên địa </w:t>
            </w:r>
            <w:r w:rsidRPr="002F59E0">
              <w:rPr>
                <w:rFonts w:ascii="Times New Roman" w:hAnsi="Times New Roman" w:cs="Times New Roman"/>
                <w:sz w:val="22"/>
                <w:szCs w:val="22"/>
                <w:lang w:val="vi-VN"/>
              </w:rPr>
              <w:lastRenderedPageBreak/>
              <w:t>bàn huyện, với 891 thành viên.</w:t>
            </w:r>
          </w:p>
          <w:p w14:paraId="66B4596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Qua các hoạt động của 121 Tổ Dân vận cơ sở tại huyện Nậm Pồ đã nâng cao nhận thức, trách nhiệm của cán bộ, đảng viên, công chức, viên chức về công tác Dân vận của Đảng; huy động tối đa lực lượng trong hệ thống chính trị tham gia công tác Dân vận theo đúng chủ trương, chính sách của Đảng, Nhà nước, góp phần đẩy mạnh việc học tập và làm theo tư tưởng trọng dân và phong cách gần dân của Chủ tịch Hồ Chí Minh</w:t>
            </w:r>
          </w:p>
        </w:tc>
      </w:tr>
      <w:tr w:rsidR="00801D0D" w:rsidRPr="00DF1D3A" w14:paraId="43421C06" w14:textId="77777777" w:rsidTr="005D7AA9">
        <w:trPr>
          <w:trHeight w:val="413"/>
        </w:trPr>
        <w:tc>
          <w:tcPr>
            <w:tcW w:w="681" w:type="dxa"/>
            <w:vMerge/>
            <w:vAlign w:val="center"/>
          </w:tcPr>
          <w:p w14:paraId="7135D39E"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904586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6C1032B"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“Tuổi trẻ với pháp luật”</w:t>
            </w:r>
          </w:p>
        </w:tc>
        <w:tc>
          <w:tcPr>
            <w:tcW w:w="1060" w:type="dxa"/>
            <w:vAlign w:val="center"/>
          </w:tcPr>
          <w:p w14:paraId="65A383F3"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Trường Tiểu học và Trung học cơ sở xã Sam Mứn, huyện Điện Biên, tỉnh Điện Biên.</w:t>
            </w:r>
          </w:p>
        </w:tc>
        <w:tc>
          <w:tcPr>
            <w:tcW w:w="6584" w:type="dxa"/>
            <w:vAlign w:val="center"/>
          </w:tcPr>
          <w:p w14:paraId="4D0A00E1"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Đối tượng được PBGDPL: Đoàn viên, thanh thiếu nhi, học sinh, cán bộ, giáo viên, nhân viên Trường Tiểu học và Trung học cơ sở xã Sam Mứn. </w:t>
            </w:r>
          </w:p>
          <w:p w14:paraId="13D09E6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Nội dung mô hình phổ biến pháp luật: Tuyên truyền, giới thiệu các nội dung liên quan đến thực hiện ATGT, công tác phòng cháy, chữa cháy,…và tuyên truyền các hoạt động phổ biến, giáo dục pháp luật tại nhà trường. </w:t>
            </w:r>
          </w:p>
          <w:p w14:paraId="45593653" w14:textId="77777777" w:rsidR="00801D0D" w:rsidRPr="002F59E0" w:rsidRDefault="00801D0D" w:rsidP="00790C9E">
            <w:pPr>
              <w:ind w:firstLine="284"/>
              <w:jc w:val="both"/>
              <w:rPr>
                <w:rFonts w:ascii="Times New Roman" w:hAnsi="Times New Roman" w:cs="Times New Roman"/>
                <w:sz w:val="22"/>
                <w:szCs w:val="22"/>
              </w:rPr>
            </w:pPr>
            <w:r w:rsidRPr="002F59E0">
              <w:rPr>
                <w:rFonts w:ascii="Times New Roman" w:hAnsi="Times New Roman" w:cs="Times New Roman"/>
                <w:sz w:val="22"/>
                <w:szCs w:val="22"/>
              </w:rPr>
              <w:t xml:space="preserve">c) Cách thức triển khai: </w:t>
            </w:r>
          </w:p>
          <w:p w14:paraId="0A85D962" w14:textId="77777777" w:rsidR="00801D0D" w:rsidRPr="002F59E0" w:rsidRDefault="00801D0D" w:rsidP="00FA28FE">
            <w:pPr>
              <w:ind w:firstLine="284"/>
              <w:jc w:val="both"/>
              <w:rPr>
                <w:rFonts w:ascii="Times New Roman" w:hAnsi="Times New Roman" w:cs="Times New Roman"/>
                <w:sz w:val="22"/>
                <w:szCs w:val="22"/>
              </w:rPr>
            </w:pPr>
            <w:r w:rsidRPr="002F59E0">
              <w:rPr>
                <w:rFonts w:ascii="Times New Roman" w:hAnsi="Times New Roman" w:cs="Times New Roman"/>
                <w:sz w:val="22"/>
                <w:szCs w:val="22"/>
              </w:rPr>
              <w:t xml:space="preserve">Ban giám hiệu xây dựng kế hoạch tổ chức hoạt động tuyên truyền, phổ biến, giáo dục pháp luật Thực hiện ATGT, công tác phòng cháy, chữa cháy,… trong đó tập trung duy trì và tăng tính tương tác trên trang website của nhà trường “với Pháp luật”. Tuyên truyền trực tiếp với học sinh trong buổi hoạt động ngoại khoá, hoạt động dưới cờ. Hình thức PBGDPL đa dạng, bao gồm: Xây dựng và đăng tải các sản phẩm tuyên truyền: dạng đồ họa thông tin (infographic), đoạn phim ngắn giới thiệu về các văn bản Luật gắn với học sinh, thanh thiếu nhi trên </w:t>
            </w:r>
            <w:r w:rsidRPr="002F59E0">
              <w:rPr>
                <w:rFonts w:ascii="Times New Roman" w:hAnsi="Times New Roman" w:cs="Times New Roman"/>
                <w:sz w:val="22"/>
                <w:szCs w:val="22"/>
                <w:lang w:val="vi-VN"/>
              </w:rPr>
              <w:t xml:space="preserve">trang tuyên truyền website hoặc trang facebook của nhà trường.; lồng ghép nội dung pháp luật vào các buổi ngoại khoá các thầy cô giáo, báo cáo viên pháp luật có tổ chức hỏi đáp các câu hỏi dễ nhớ, dễ hiểu, vô cùng thực tế, gần gũi với đời sống, phù hợp với tâm lí lứa tuổi; Tổ chức các trò </w:t>
            </w:r>
            <w:r w:rsidRPr="002F59E0">
              <w:rPr>
                <w:rFonts w:ascii="Times New Roman" w:hAnsi="Times New Roman" w:cs="Times New Roman"/>
                <w:sz w:val="22"/>
                <w:szCs w:val="22"/>
                <w:lang w:val="vi-VN"/>
              </w:rPr>
              <w:lastRenderedPageBreak/>
              <w:t xml:space="preserve">chơi “ Học mà chơi, chơi mà học”. </w:t>
            </w:r>
          </w:p>
          <w:p w14:paraId="4BF1462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tại địa phương từ năm 2022 đến nay.</w:t>
            </w:r>
          </w:p>
        </w:tc>
        <w:tc>
          <w:tcPr>
            <w:tcW w:w="4820" w:type="dxa"/>
            <w:vAlign w:val="center"/>
          </w:tcPr>
          <w:p w14:paraId="021D90A1"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Mô hình xây dựng “Tuổi trẻ với pháp luật” để phổ biến, giáo dục pháp luật cho học sinh thanh thiếu niên nhi đồng có khả năng nhân rộng trên toàn huyện, nhất là xây dựng tại các trường Tiểu học và THCS trên trang mạng xã hội Facebook </w:t>
            </w:r>
          </w:p>
        </w:tc>
      </w:tr>
      <w:tr w:rsidR="00801D0D" w:rsidRPr="00DF1D3A" w14:paraId="3366E094" w14:textId="77777777" w:rsidTr="005D7AA9">
        <w:tc>
          <w:tcPr>
            <w:tcW w:w="681" w:type="dxa"/>
            <w:vMerge w:val="restart"/>
            <w:vAlign w:val="center"/>
          </w:tcPr>
          <w:p w14:paraId="5A39DA1D"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78716366"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Đồng Nai</w:t>
            </w:r>
          </w:p>
        </w:tc>
        <w:tc>
          <w:tcPr>
            <w:tcW w:w="1486" w:type="dxa"/>
            <w:vAlign w:val="center"/>
          </w:tcPr>
          <w:p w14:paraId="30FF2A3B"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phụ nữ dân tộc không có người thân vi phạm pháp luật và tệ nạn xã hội</w:t>
            </w:r>
          </w:p>
        </w:tc>
        <w:tc>
          <w:tcPr>
            <w:tcW w:w="1060" w:type="dxa"/>
            <w:vAlign w:val="center"/>
          </w:tcPr>
          <w:p w14:paraId="4803DBBF"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Hội Liên hiệp phụ nữ phường Bảo Vinh, thành phố Long Khánh</w:t>
            </w:r>
          </w:p>
        </w:tc>
        <w:tc>
          <w:tcPr>
            <w:tcW w:w="6584" w:type="dxa"/>
            <w:vAlign w:val="center"/>
          </w:tcPr>
          <w:p w14:paraId="5711FEB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Hội liên hiệp phụ nữ phường chủ động kết nối với cán bộ tư pháp, công an phường.</w:t>
            </w:r>
          </w:p>
          <w:p w14:paraId="68655B2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Nội dung PBGDPL: Chủ trương, đường lối của Đảng trong việc định hướng, xây dựng chính sách bảo tồn, phát huy các giá trị văn hóa các dân tộc thiểu số trong bối cảnh toàn cầu hóa hiện nay; Luật Hôn nhân và gia đình; tình hình tội phạm ma túy, các biểu hiện và biện pháp phòng ngừa; tình trạng xâm hại trẻ em; đuối nước, bạo lực gia đình, bạo lực học đường và các biện pháp phòng chống… </w:t>
            </w:r>
          </w:p>
          <w:p w14:paraId="13674C4D"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Đồng bào các dân tộc thiểu số, góp phần nâng cao hiệu quả trong công tác phổ biến, giáo dục pháp luật của địa phương.</w:t>
            </w:r>
          </w:p>
          <w:p w14:paraId="7CE6EAF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Cách thức triển khai thực hiện: Định kỳ 3 tháng một lần, các thành viên trong tổ lại gặp nhau tại gia đình chị Tổ trưởng tổ để sinh hoạt tổ. Hàng năm, Tổ đã phối hợp mời công an khu vực vận động các thành viên dân tộc thiểu số Chơro để tuyên truyền phòng, chống tội phạm, tệ nạn xã hội tại các buổi sinh hoạt, họp tổ nhân dân.</w:t>
            </w:r>
          </w:p>
          <w:p w14:paraId="41D1843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thực hiện từ năm 2012.</w:t>
            </w:r>
          </w:p>
        </w:tc>
        <w:tc>
          <w:tcPr>
            <w:tcW w:w="4820" w:type="dxa"/>
            <w:vAlign w:val="center"/>
          </w:tcPr>
          <w:p w14:paraId="1DC8F99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tác động tích cực, làm thay đổi nhận thức pháp luật của đối tượng tác động: Tổ tạo sự gắn kết giữa các thế hệ phụ nữ, thu hút các gia đình, hội viên phụ nữ dân tộc thiểu số tham gia giúp các thành viên nắm bắt kịp thời các chủ trương chính sách của Đảng, pháp luật của Nhà nước, tình hình phát triển kinh tế văn hoá xã hội của địa phương và nâng cao nhận thức, ý thức chấp hành góp phần xây dựng gia đình ấm no, bình đẳng, tiến bộ, hạnh phúc, phát triển kinh tế, xoá đói giảm nghèo bền vững. </w:t>
            </w:r>
          </w:p>
          <w:p w14:paraId="421BA24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Việc triển khai mô hình ảnh hưởng tích cực đến tình hình an ninh, trật tự trên địa bàn. Thông qua sinh hoạt tại các chi tổ hội nhằm tuyên truyền, phổ biến các chủ trương, chính sách của Đảng, pháp luật của Nhà nước đến các thành viên, hướng dẫn, tư vấn, giúp đỡ các thành viên tham gia tích cực tham gia phát hiện, tố giác với ngành chức năng những hành vi vi phạm pháp luật để hoạt động như ma túy, mại dâm, lừa đảo...</w:t>
            </w:r>
          </w:p>
          <w:p w14:paraId="392DF6E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tính khả thi, đã và đang được triển khai tại địa phương, hướng tới đối tượng cụ thể, có khả năng duy trì, phát triển ổn định, lâu dài </w:t>
            </w:r>
          </w:p>
        </w:tc>
      </w:tr>
      <w:tr w:rsidR="00801D0D" w:rsidRPr="00DF1D3A" w14:paraId="5D77165F" w14:textId="77777777" w:rsidTr="005D7AA9">
        <w:tc>
          <w:tcPr>
            <w:tcW w:w="681" w:type="dxa"/>
            <w:vMerge/>
            <w:vAlign w:val="center"/>
          </w:tcPr>
          <w:p w14:paraId="0CC2589F"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16CE90D9"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D979A72"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tuyên truyền, phổ biến giáo dục pháp luật trên hệ thống loa truyền thanh di động”</w:t>
            </w:r>
          </w:p>
        </w:tc>
        <w:tc>
          <w:tcPr>
            <w:tcW w:w="1060" w:type="dxa"/>
            <w:vAlign w:val="center"/>
          </w:tcPr>
          <w:p w14:paraId="0C0CB114"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xã Xuân Bảo, huyện Cẩm Mỹ</w:t>
            </w:r>
          </w:p>
        </w:tc>
        <w:tc>
          <w:tcPr>
            <w:tcW w:w="6584" w:type="dxa"/>
            <w:vAlign w:val="center"/>
          </w:tcPr>
          <w:p w14:paraId="5DF1FF71" w14:textId="77777777" w:rsidR="00801D0D" w:rsidRPr="002F59E0" w:rsidRDefault="00801D0D" w:rsidP="00790C9E">
            <w:pPr>
              <w:ind w:firstLine="284"/>
              <w:jc w:val="both"/>
              <w:rPr>
                <w:rFonts w:ascii="Times New Roman" w:hAnsi="Times New Roman" w:cs="Times New Roman"/>
                <w:sz w:val="22"/>
                <w:szCs w:val="22"/>
                <w:lang w:val="vi-VN"/>
              </w:rPr>
            </w:pPr>
          </w:p>
          <w:p w14:paraId="27E16E37" w14:textId="77777777" w:rsidR="00801D0D" w:rsidRPr="002F59E0" w:rsidRDefault="00801D0D" w:rsidP="00790C9E">
            <w:pPr>
              <w:ind w:firstLine="284"/>
              <w:jc w:val="both"/>
              <w:rPr>
                <w:rFonts w:ascii="Times New Roman" w:hAnsi="Times New Roman" w:cs="Times New Roman"/>
                <w:sz w:val="22"/>
                <w:szCs w:val="22"/>
                <w:lang w:val="vi-VN"/>
              </w:rPr>
            </w:pPr>
          </w:p>
          <w:p w14:paraId="0E4DF77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Nội dung PBGDPL: Nội dung tuyên truyền: Những văn bản pháp luật mới và văn bản pháp luật liên quan mật thiết đến chuyên môn nghiệp vụ của cán bộ, công chức và đời sống của Nhân dân</w:t>
            </w:r>
          </w:p>
          <w:p w14:paraId="601C698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Cách thức vận hành: Tuyên truyền pháp luật qua hệ thống loa truyền thanh di động với nội dung ngắn gọn, dễ hiểu, dễ nhớ, có ý nghĩa liên quan thiết thực với quyền lợi, nghĩa vụ của người dân được thực hiện dưới dạng Hỏi - đáp pháp luật, tiểu phẩm, giới thiệu các văn bản pháp luật mới ban hành. </w:t>
            </w:r>
          </w:p>
          <w:p w14:paraId="3D082D5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tháng 5/2021 đến nay.</w:t>
            </w:r>
          </w:p>
        </w:tc>
        <w:tc>
          <w:tcPr>
            <w:tcW w:w="4820" w:type="dxa"/>
            <w:vAlign w:val="center"/>
          </w:tcPr>
          <w:p w14:paraId="7DC0344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tác động tích cực, làm thay đổi nhận thức pháp luật của đối tượng tác động và ảnh hưởng tích cực đến tình hình an ninh, trật tự trên địa bàn: Thông qua hệ thống loa truyền thanh di động đã tạo sự chuyển biến căn bản trong việc phát triển kinh tế - xã hội, nâng cao hiểu biết pháp luật, ý thức tôn trọng và chấp hành pháp luật trong các tầng lớp nhân dân, hạn chế đơn thư khiếu nại và đặc biệt đơn thư khiếu nại vượt cấp, góp phần ngăn chặn và hạn chế vi phạm pháp luật, giữ gìn an ninh và trật tự an toàn xã hội. </w:t>
            </w:r>
          </w:p>
          <w:p w14:paraId="51A2612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thể được nhân rộng ở các địa bàn: Mô hình đã được công nhận và nhân rộng tại Văn bản số 61/PTP ngày 07/3/2024 và Văn bản số 71/PTP ngày 19/3/2024 của Phòng Tư pháp huyện </w:t>
            </w:r>
            <w:r w:rsidRPr="002F59E0">
              <w:rPr>
                <w:rFonts w:ascii="Times New Roman" w:hAnsi="Times New Roman" w:cs="Times New Roman"/>
                <w:sz w:val="22"/>
                <w:szCs w:val="22"/>
                <w:lang w:val="vi-VN"/>
              </w:rPr>
              <w:lastRenderedPageBreak/>
              <w:t>Cẩm Mỹ và được khen thưởng theo Quyết định số 143/QĐ-UBND ngày 08/4/2024 của Chủ tịch UBND huyện Cẩm Mỹ.</w:t>
            </w:r>
          </w:p>
        </w:tc>
      </w:tr>
      <w:tr w:rsidR="00801D0D" w:rsidRPr="00DF1D3A" w14:paraId="1041F51F" w14:textId="77777777" w:rsidTr="005D7AA9">
        <w:tc>
          <w:tcPr>
            <w:tcW w:w="681" w:type="dxa"/>
            <w:vMerge/>
            <w:vAlign w:val="center"/>
          </w:tcPr>
          <w:p w14:paraId="3CA2339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5A23C70"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BF575F2"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phổ biến giáo dục pháp luật trong vùng đồng bào dân tộc thiểu số và miền núi”</w:t>
            </w:r>
          </w:p>
        </w:tc>
        <w:tc>
          <w:tcPr>
            <w:tcW w:w="1060" w:type="dxa"/>
            <w:vAlign w:val="center"/>
          </w:tcPr>
          <w:p w14:paraId="02BA95EA"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xã Bom Bo, huyện Bù Đăng</w:t>
            </w:r>
          </w:p>
        </w:tc>
        <w:tc>
          <w:tcPr>
            <w:tcW w:w="6584" w:type="dxa"/>
            <w:vAlign w:val="center"/>
          </w:tcPr>
          <w:p w14:paraId="4B15F30C"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Phát huy vai trò, trách nhiệm, tầm ảnh hưởng của Tổ viên đội ngũ tuyên truyền viên pháp luật là người dân tộc thiểu số, biết tiếng dân tộc thiểu số, người có uy tín, già làng, trưởng thôn, chức sắc, chức việc trong các tôn giáo vùng DTTS đối với công tác phổ biến, giáo dục pháp luật: Đội ngũ cán bộ công chức người dân tộc thiểu số là lực lượng nòng cốt.</w:t>
            </w:r>
          </w:p>
          <w:p w14:paraId="2419E051"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tới: người dân vùng đồng bào dân tộc thiểu số và vùng núi trên địa bàn.</w:t>
            </w:r>
          </w:p>
          <w:p w14:paraId="0FBF3C73"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 hình thức triển khai: Thông qua các hình thức phổ biến như thông tin lưu động, tuyên truyền miệng cho các đối tượng tham gia là đoàn viên, hội viên nắm được các quy định của pháp luật. Đưa ra một số tình huống để tổ viên thảo luận, trao đổi và giải quyết; Cung cấp tài liệu cho Tuyên truyền viên pháp luật: Biên soạn tài liệu, sách hỏi đáp pháp luật; Thường xuyên rà soát, tổng hợp và đánh giá về số lượng, chất lượng đội ngũ Tuyên truyền viên pháp luật là người dân tộc thiểu số, biết tiếng DTTS, người có uy tín, già làng, trưởng thôn, chức sắc, chức việc trong các tôn giáo vùng DTTS. Cách làm sáng tạo của tuyên truyền viên là phối hợp với đài truyền thanh thu âm, ghi âm các văn bản của Đảng, Nhà nước vào USB tuyên truyền, PBGDPL lưu động, tại các điểm khu đông dân cư, những nơi loa đài truyền thanh không phát tới người dân.</w:t>
            </w:r>
          </w:p>
          <w:p w14:paraId="367EC40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được 1 năm 06 tháng (theo Quyết định số 347/QĐ-UBND ngày 31/12/2022 của UBND xã Bom Bo).</w:t>
            </w:r>
          </w:p>
        </w:tc>
        <w:tc>
          <w:tcPr>
            <w:tcW w:w="4820" w:type="dxa"/>
            <w:vAlign w:val="center"/>
          </w:tcPr>
          <w:p w14:paraId="3832CF28" w14:textId="77777777" w:rsidR="00801D0D" w:rsidRPr="002F59E0"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T</w:t>
            </w:r>
            <w:r w:rsidRPr="002F59E0">
              <w:rPr>
                <w:rFonts w:ascii="Times New Roman" w:hAnsi="Times New Roman" w:cs="Times New Roman"/>
                <w:sz w:val="22"/>
                <w:szCs w:val="22"/>
                <w:lang w:val="vi-VN"/>
              </w:rPr>
              <w:t>ừ khi triển khai thực hiện mô hình “Tổ phổ biến giáo dục pháp luật trong vùng đồng bào dân tộc thiểu số và miền núi”, huy động người biết tiếng dân tộc thiểu số tham gia công tác phổ biến, giáo dục pháp luật trong việc triển khai các văn bản mới ban hành được kịp thời, đầy đủ và đúng theo Kế hoạch đã đề ra. Công tác phối hợp PBGDPL được chú trọng, hoạt động phổ biến giáo dục pháp luật được các ban, ngành, đoàn thể từ xã đến các thôn quan tâm. Hình thức PBGDPL được đổi mới, đáp ứng nhu cầu tìm hiểu pháp luật của nhân dân. Đặc biệt là PBGDPL cho các đối tượng đặc thù. Các Tổ viên trong Tổ luôn nêu cao tinh thần trách nhiệm, nhiệt tình trong hoạt động PBGDPL, tạo điều kiện cho người dân tiếp cận pháp luật dễ dàng, góp phần nâng cao hiệu quả công tác tuyên truyền, phổ biến giáo dục pháp luật. Nhận thức pháp luật của cán bộ, công chức, viên chức và nhân dân trên địa bàn xã được nâng lên, góp phần phòng ngừa vi phạm, tiêu cực, nâng cao tinh thần đấu tranh trong quần chúng nhân dân, phục vụ có hiệu quả công tác đấu tranh phòng chống tội phạm và các hành vi vi phạm pháp luật khác, nhằm phát triển kinh tế xã hội, ổn định chính trị và trật tự an toàn xã hội tại địa phương và các xã giáp ranh. Một số hình thức đạt hiệu quả cao như: Thông qua các chương trình đài phát thanh, tọa đàm, lưu động, hội nghị, lễ hội... góp phần nâng cao hiểu biết, ý thức tôn trọng, chấp hành nghiêm các quy định của pháp luật. Trong năm 2023, mô hình đã lồng ghép PBGDPL cho 199 lượt người 8/ 8 thôn của xã Bom Bo. Có 2 cá nhân, 01 tập thể được cấp huyện khen thưởng đã có thành tích tiêu biểu, điển hình trong vùng đồng bào dân tộc thiểu số và miền múi</w:t>
            </w:r>
          </w:p>
        </w:tc>
      </w:tr>
      <w:tr w:rsidR="00801D0D" w:rsidRPr="00DF1D3A" w14:paraId="2428FDDB" w14:textId="77777777" w:rsidTr="005D7AA9">
        <w:tc>
          <w:tcPr>
            <w:tcW w:w="681" w:type="dxa"/>
            <w:vMerge/>
            <w:vAlign w:val="center"/>
          </w:tcPr>
          <w:p w14:paraId="4D65539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4344C3F0"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01DA03C"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“Câu lạc bộ Nông </w:t>
            </w:r>
            <w:r w:rsidRPr="002F59E0">
              <w:rPr>
                <w:rFonts w:ascii="Times New Roman" w:hAnsi="Times New Roman" w:cs="Times New Roman"/>
                <w:sz w:val="22"/>
                <w:szCs w:val="22"/>
                <w:lang w:val="vi-VN"/>
              </w:rPr>
              <w:lastRenderedPageBreak/>
              <w:t>dân với pháp luật”</w:t>
            </w:r>
          </w:p>
        </w:tc>
        <w:tc>
          <w:tcPr>
            <w:tcW w:w="1060" w:type="dxa"/>
            <w:vAlign w:val="center"/>
          </w:tcPr>
          <w:p w14:paraId="4B98F3AA"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5C8A0BE" w14:textId="77777777" w:rsidR="00801D0D" w:rsidRPr="00AE322C" w:rsidRDefault="00801D0D" w:rsidP="00846B61">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a) Chủ thể PBGDPL: Các thành viên câu lạc bộ;</w:t>
            </w:r>
          </w:p>
          <w:p w14:paraId="3CCB66A6" w14:textId="77777777" w:rsidR="00801D0D" w:rsidRPr="00AE322C" w:rsidRDefault="00801D0D" w:rsidP="00846B61">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b) Đối tượng hướng tới: </w:t>
            </w:r>
            <w:r w:rsidRPr="002F59E0">
              <w:rPr>
                <w:rFonts w:ascii="Times New Roman" w:hAnsi="Times New Roman" w:cs="Times New Roman"/>
                <w:sz w:val="22"/>
                <w:szCs w:val="22"/>
                <w:lang w:val="vi-VN"/>
              </w:rPr>
              <w:t>bà con nông dân trên toàn xã</w:t>
            </w:r>
            <w:r w:rsidRPr="00AE322C">
              <w:rPr>
                <w:rFonts w:ascii="Times New Roman" w:hAnsi="Times New Roman" w:cs="Times New Roman"/>
                <w:sz w:val="22"/>
                <w:szCs w:val="22"/>
                <w:lang w:val="vi-VN"/>
              </w:rPr>
              <w:t>.</w:t>
            </w:r>
          </w:p>
          <w:p w14:paraId="622DCF09" w14:textId="77777777" w:rsidR="00801D0D" w:rsidRPr="00AE322C" w:rsidRDefault="00801D0D" w:rsidP="00846B61">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lastRenderedPageBreak/>
              <w:t xml:space="preserve">c) Cách thức triển khai, vận hành: </w:t>
            </w:r>
          </w:p>
          <w:p w14:paraId="126C7938"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Câu lạc bộ thực hiện hỗ trợ tuyên truyền các chính sách pháp luật của nhà nước, các chương trình kế hoạch của địa phương trong chương trình xây dựng Nông thôn mới cho bà con nông dân, vận động bà con nông dân chấp hành pháp luật và có tinh thần tham gia đấu tranh bảo vệ pháp luật, tham gia bảo vệ an ninh, đoàn kết nội bộ, phòng ngừa ngăn chặn vi phạm pháp luật ở thôn, việc tuyên truyền thực hiện qua các buổi sinh hoạt chi hội nông dân của từng thôn, các buổi giao lưu trao đổi kinh nghiệm chăm sóc cây trồng của hội viên với bà con nông dân</w:t>
            </w:r>
            <w:r w:rsidRPr="00AE322C">
              <w:rPr>
                <w:rFonts w:ascii="Times New Roman" w:hAnsi="Times New Roman" w:cs="Times New Roman"/>
                <w:sz w:val="22"/>
                <w:szCs w:val="22"/>
                <w:lang w:val="vi-VN"/>
              </w:rPr>
              <w:t xml:space="preserve">; </w:t>
            </w:r>
            <w:r w:rsidRPr="002F59E0">
              <w:rPr>
                <w:rFonts w:ascii="Times New Roman" w:hAnsi="Times New Roman" w:cs="Times New Roman"/>
                <w:sz w:val="22"/>
                <w:szCs w:val="22"/>
                <w:lang w:val="vi-VN"/>
              </w:rPr>
              <w:t xml:space="preserve">tham gia vận động giáo dục, cảm hóa những đối tượng lầm lỗi, có hành vi vi phạm pháp luật tại địa phương; tham gia hòa giải các tranh chấp, xích mích nhỏ tại địa phương. </w:t>
            </w:r>
          </w:p>
          <w:p w14:paraId="667310DD"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Thời gian áp dụng mô hình: 04 năm (theo Quyết định số 115/QĐUBND ngày 06/8/2020 về thành lập Ban chủ nhiệm Câu lạc bộ “Nông dân với pháp luật”)</w:t>
            </w:r>
          </w:p>
        </w:tc>
        <w:tc>
          <w:tcPr>
            <w:tcW w:w="4820" w:type="dxa"/>
            <w:vAlign w:val="center"/>
          </w:tcPr>
          <w:p w14:paraId="675ADEF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Hoạt động Mô hình Câu lạc bộ “Nông dân với pháp luật” đạt được nhiều kết quả tích cực, thành </w:t>
            </w:r>
            <w:r w:rsidRPr="002F59E0">
              <w:rPr>
                <w:rFonts w:ascii="Times New Roman" w:hAnsi="Times New Roman" w:cs="Times New Roman"/>
                <w:sz w:val="22"/>
                <w:szCs w:val="22"/>
                <w:lang w:val="vi-VN"/>
              </w:rPr>
              <w:lastRenderedPageBreak/>
              <w:t>viên câu lạc bộ là các Hội viên nông dân nên việc tiếp cận phổ biến tuyên truyền pháp luật cho bà con nông dân trên toàn xã được thuận lợi, sâu sát và thiết thực và đạt hiệu quả cao; các thành viên của Câu lạc bộ phát huy tốt vai trò trách nhiệm của mình qua công tác tuyên truyền, vận động, phổ biến pháp luật đến bà con nông dân trên địa bàn xã có những chuyển biến rõ rệt về nhận thức, được sự đồng thuận cao trong nhân dân về những chủ trương, chính sách của Đảng và địa phương, góp phần giảm số lượng đơn thư kiến nghị tại địa phương, đặc biệt là không có đơn thư khiếu nại tố cáo; tăng tỷ lệ hòa giải thành tại các tổ hòa giải cụ thể năm 2021: 12/16 vụ hòa giải thành đạt tỷ lệ 75%; năm 2022: 10/12 đơn hòa giải thành đạt tỷ lệ 83%; năm 2023: 11/11 vụ hòa giải thành đạt tỷ lệ 100%; đến tháng 7/2024: 02/02 vụ hòa giải thành đạt tỷ lệ 100%. Người dân được tiếp cận hỗ trợ nhiều hơn về công nghệ khi tham gia thực hiện thủ tục hành chính tại địa phương, đáp ứng nhu cầu chuyển đổi số hiện nay. Trong 04 năm hoạt động, Câu lạc bộ thực hiện được 36 cuộc tư vấn pháp luật, tổ chức các buổi sinh hoạt trao đổi kiến thức pháp luật trên các lĩnh vực được 405 lượt người tham gia, phối hợp tổ hòa giải cơ sở hòa giải thành nhiều vụ việc mâu thuẫn trong nhân dân</w:t>
            </w:r>
          </w:p>
        </w:tc>
      </w:tr>
      <w:tr w:rsidR="00801D0D" w:rsidRPr="00DF1D3A" w14:paraId="6BB21C5D" w14:textId="77777777" w:rsidTr="005D7AA9">
        <w:tc>
          <w:tcPr>
            <w:tcW w:w="681" w:type="dxa"/>
            <w:vMerge w:val="restart"/>
            <w:vAlign w:val="center"/>
          </w:tcPr>
          <w:p w14:paraId="539F76A6"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2797B212" w14:textId="77777777" w:rsidR="00801D0D" w:rsidRPr="00801D0D" w:rsidRDefault="00801D0D" w:rsidP="00790C9E">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Đồng Tháp</w:t>
            </w:r>
          </w:p>
        </w:tc>
        <w:tc>
          <w:tcPr>
            <w:tcW w:w="1486" w:type="dxa"/>
            <w:vAlign w:val="center"/>
          </w:tcPr>
          <w:p w14:paraId="0197285F"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"Tư vấn pháp luật và Trợ giúp pháp lý trong việc tiếp công dân"</w:t>
            </w:r>
          </w:p>
          <w:p w14:paraId="1EF47119"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22A3827C" w14:textId="77777777" w:rsidR="00801D0D" w:rsidRPr="002F59E0" w:rsidRDefault="00801D0D" w:rsidP="00790C9E">
            <w:pPr>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Tỉnh Đồng Tháp</w:t>
            </w:r>
          </w:p>
          <w:p w14:paraId="75D18913"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0284A50A"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PBGDPL: Có sợ phối hợp của các cơ quan, ban, ngành trên địa bàn tỉnh Đồng Tháp gồm: Sở Tư pháp, Thanh tra tỉnh, Văn phòng UBND Tỉnh, Hội Luật gia Tỉnh, Đoàn Luật sư Tỉnh</w:t>
            </w:r>
          </w:p>
          <w:p w14:paraId="35BC278E"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Đối tượng hướng tới của hoạt động PBGDPL: Công dân, tổ chức, doanh nghiệp có khiếu nại, phản ánh, kiến nghị có nhu cầu tư vấn pháp luật và trợ giúp pháp lý.</w:t>
            </w:r>
          </w:p>
          <w:p w14:paraId="0E4651E7"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Cách thức hoạt động, vận hành của mô hình:</w:t>
            </w:r>
            <w:r w:rsidRPr="002F59E0">
              <w:rPr>
                <w:rFonts w:ascii="Times New Roman" w:hAnsi="Times New Roman" w:cs="Times New Roman"/>
                <w:color w:val="000000"/>
                <w:sz w:val="22"/>
                <w:szCs w:val="22"/>
                <w:lang w:val="vi-VN"/>
              </w:rPr>
              <w:br/>
              <w:t>- Sở Tư pháp có trách nhiệm</w:t>
            </w:r>
            <w:r w:rsidRPr="00AE322C">
              <w:rPr>
                <w:rFonts w:ascii="Times New Roman" w:hAnsi="Times New Roman" w:cs="Times New Roman"/>
                <w:color w:val="000000"/>
                <w:sz w:val="22"/>
                <w:szCs w:val="22"/>
                <w:lang w:val="vi-VN"/>
              </w:rPr>
              <w:t xml:space="preserve"> b</w:t>
            </w:r>
            <w:r w:rsidRPr="002F59E0">
              <w:rPr>
                <w:rFonts w:ascii="Times New Roman" w:hAnsi="Times New Roman" w:cs="Times New Roman"/>
                <w:color w:val="000000"/>
                <w:sz w:val="22"/>
                <w:szCs w:val="22"/>
                <w:lang w:val="vi-VN"/>
              </w:rPr>
              <w:t xml:space="preserve">ố trí địa điểm, đảm bảo trang thiết bị cần thiết phục vụ hoạt động tư vấn pháp luật và trợ giúp pháp lý; chủ trì, phối hợp với các đơn vị và thông báo đến các đơn vị cử người tham gia phổ biến, tư vấn pháp luật và trợ giúp pháp lý; định kỳ 06 tháng, năm tổ chức sơ kết, tổng kết và báo cáo kết quả thực hiện mô hình về UBND Tỉnh, đồng thời xem xét, đề nghị khen thưởng đối với cá nhân, tập thể </w:t>
            </w:r>
            <w:r w:rsidRPr="002F59E0">
              <w:rPr>
                <w:rFonts w:ascii="Times New Roman" w:hAnsi="Times New Roman" w:cs="Times New Roman"/>
                <w:color w:val="000000"/>
                <w:sz w:val="22"/>
                <w:szCs w:val="22"/>
                <w:lang w:val="vi-VN"/>
              </w:rPr>
              <w:lastRenderedPageBreak/>
              <w:t xml:space="preserve">đạt thành tích xuất sắc trong công tác phối hợp thực hiện tư vấn pháp luật và trợ giúp pháp lý. </w:t>
            </w:r>
          </w:p>
          <w:p w14:paraId="3AC0B0D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Thời gian áp dụng thực hiện mô hình Tư vấn pháp luật và Trợ giúp pháp lý trong việc tiếp công dân từ tháng 6 năm 2021, hiện nay vẫn còn đang duy trì, hoạt động và đã bổ sung thêm 02 địa điểm tiếp công dân.</w:t>
            </w:r>
          </w:p>
        </w:tc>
        <w:tc>
          <w:tcPr>
            <w:tcW w:w="4820" w:type="dxa"/>
            <w:vAlign w:val="center"/>
          </w:tcPr>
          <w:p w14:paraId="0D4CB1C6"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 xml:space="preserve">Mô hình có tính khả thi, đang được triển khai tại địa phương. Mô hình Tư vấn pháp luật và Trợ giúp pháp lý trong việc tiếp công dân được các đơn vị phối hợp đã và đang thực hiện thường xuyên, nhịp nhàng. </w:t>
            </w:r>
          </w:p>
          <w:p w14:paraId="524CBCF7"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Mô hình có tác động tích cực, làm thay đổi nhận thức pháp luật của đối tượng tác động. Người trực tiếp tham gia có trách nhiệm lắng nghe người dân, tổ chức, doanh nghiệp trình bày nội dung phản ánh, kiến nghị, khiếu nại, từ đó phổ biến, hướng dẫn, giải thích các quy định của pháp luật liên quan, giúp người dân, tổ chức, doanh nghiệp nâng cao kiến thức pháp luật, có ý thức chấp hành tốt kết quả giải </w:t>
            </w:r>
            <w:r w:rsidRPr="002F59E0">
              <w:rPr>
                <w:rFonts w:ascii="Times New Roman" w:hAnsi="Times New Roman" w:cs="Times New Roman"/>
                <w:color w:val="000000"/>
                <w:sz w:val="22"/>
                <w:szCs w:val="22"/>
                <w:lang w:val="vi-VN"/>
              </w:rPr>
              <w:lastRenderedPageBreak/>
              <w:t xml:space="preserve">quyết khiếu nại, phản ánh của cơ quan nhà nước có thẩm quyền (chấp hành quyết định giải quyết cuối cùng đã có hiệu lực pháp luật). </w:t>
            </w:r>
          </w:p>
          <w:p w14:paraId="64FA26DF" w14:textId="77777777" w:rsidR="00801D0D" w:rsidRPr="002F59E0" w:rsidRDefault="00801D0D" w:rsidP="005D7AA9">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Việc triển khai mô hình ảnh hưởng tích cực đến tình hình an ninh, trật tự trên địa bàn. Việc thực hiện mô hình đã góp phần hạn chế tình trạng người dân thiếu hiểu biết pháp luật, dẫn đến khiếu nại, khiếu kiện vượt cấp, đông người, không đúng quy định pháp luật, góp phần ổn định tình hình an ninh trật tự trên địa bàn, đóng góp vào sự phát triển kinh tế - xã hội của Tỉnh nhà.</w:t>
            </w:r>
          </w:p>
        </w:tc>
      </w:tr>
      <w:tr w:rsidR="00801D0D" w:rsidRPr="00DF1D3A" w14:paraId="353DB3C4" w14:textId="77777777" w:rsidTr="005D7AA9">
        <w:tc>
          <w:tcPr>
            <w:tcW w:w="681" w:type="dxa"/>
            <w:vMerge/>
            <w:vAlign w:val="center"/>
          </w:tcPr>
          <w:p w14:paraId="2AF7167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424D43A"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3EE937A"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"Câu lạc bộ tiếp cận, tư vấn và tuyên truyền phổ biến pháp luật"</w:t>
            </w:r>
          </w:p>
          <w:p w14:paraId="229CAA6E"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6F430238"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xã Tân Long, huyện Thanh Bình, tỉnh Đồng Tháp</w:t>
            </w:r>
          </w:p>
          <w:p w14:paraId="78B90A63"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6DD07578" w14:textId="77777777" w:rsidR="00801D0D" w:rsidRPr="00AE322C"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PBGDPL: Thành viên câu lạc bộ “Tiếp cận, tư vấn và tuyên truyền, phổ biến pháp luật”, với 39 thành viên (là Tổ trưởng, Tổ phó Tổ nhân dân tự quản và chi, tổ hội của các tổ chức chính trị - xã hội ở ấp)</w:t>
            </w:r>
            <w:r w:rsidRPr="00AE322C">
              <w:rPr>
                <w:rFonts w:ascii="Times New Roman" w:hAnsi="Times New Roman" w:cs="Times New Roman"/>
                <w:color w:val="000000"/>
                <w:sz w:val="22"/>
                <w:szCs w:val="22"/>
                <w:lang w:val="vi-VN"/>
              </w:rPr>
              <w:t>.</w:t>
            </w:r>
          </w:p>
          <w:p w14:paraId="7137600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Đối tượng hướng tới của hoạt động PBGDPL: Nhân dân trên địa bàn ấp.</w:t>
            </w:r>
          </w:p>
          <w:p w14:paraId="746BA184"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Cách thức hoạt động: Câu lạc bộ tổ chức sinh hoạt định kỳ vào ngày 05 hằng tháng, địa điểm tại nhà của Chủ nhiệm Câu lạc bộ. Ban Chủ nhiệm có nhiệm vụ tuyên truyền, phổ biến, tư vấn pháp luật cho thành viên của tổ, người dân trên địa bàn ấp, đặc biệt hướng dẫn các thủ tục hành chính cho người dân có nhu cầu theo khả năng hiểu biết và phải đảm bảo theo quy định pháp luật. Tại mỗi buổi sinh hoạt có đại diện Công an xã cùng tham gia thực hiện tuyên truyền, phổ biến pháp luật theo sinh hoạt định kỳ.</w:t>
            </w:r>
          </w:p>
          <w:p w14:paraId="60202EFA"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d) Nguồn lực: Hoạt động theo Quy chế, với hình thức tự nguyện, tự quản, tự chủ về kinh phí hoạt động nhưng phải đảm bảo theo quy định pháp luật (kinh phí được hỗ trợ từ nguồn kinh phí phổ biến pháp luật của địa phương và nguồn huy động hợp pháp khác). Mô hình có sự tham gia, hỗ trợ của UBND xã, UBMTTQ xã và Hội Luật gia huyện. </w:t>
            </w:r>
          </w:p>
          <w:p w14:paraId="4DB7078F"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đ) Cơ chế giám sát: Có sự tham gia hỗ trợ, giám sát của Ban Dân vận huyện uỷ, Ủy ban Mặt trận Tổ quốc Việt Nam huyện, Phòng Tư pháp huyện và Hội Luật gia huyện.</w:t>
            </w:r>
          </w:p>
          <w:p w14:paraId="01A9D18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Thời gian áp dụng thực hiện mô hình câu lạc bộ “Tiếp cận, tư vấn và tuyên truyền phổ biến pháp luật” từ tháng 01 năm 2022.</w:t>
            </w:r>
          </w:p>
        </w:tc>
        <w:tc>
          <w:tcPr>
            <w:tcW w:w="4820" w:type="dxa"/>
            <w:vAlign w:val="center"/>
          </w:tcPr>
          <w:p w14:paraId="6AD78340"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ảnh hưởng tích cực đến tình hình  an ninh, trật tự tại địa phương. Việc triển khai mô hình đã giúp kịp thời nắm bắt tình hình, nhu cầu tìm hiểu pháp luật trong Nhân dân, nắm bắt thông tin, dư luận xã hội, tình hình an ninh trật tự trên địa bàn để kịp thời tháo gỡ, giải quyết những vấn đề được dư luận xã hội quan tâm, hạn chế tình trạng khiếu kiện, khiếu nại vượt cấp, giữ gìn an ninh trật tự trên địa bàn.</w:t>
            </w:r>
          </w:p>
          <w:p w14:paraId="68D3275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Mô hình có tính khả thi, đang được triển khai trên thực tế. Kết quả từ tháng 01 năm 2022 đến tháng 6 năm 2024 đã tổ chức sinh hoạt 30 kỳ, thu hút trên 1.201 lượt người tham dự, qua đó giúp cho người dân tiếp cận, </w:t>
            </w:r>
          </w:p>
          <w:p w14:paraId="0798E1A4"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đã góp phần làm thay đổi, chuyển biến tích cực trong tư duy, hành động và ý thức chấp hành pháp luật của người dân trên địa bàn. Bên cạnh đó, cũng đã góp phần tiết kiệm thời gian, chi phí đi lại của người dân trong việc tìm hiểu, khai thác thông tin pháp luật khi có nhu cầu.</w:t>
            </w:r>
          </w:p>
          <w:p w14:paraId="0F150A6D"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Mô hình có khả năng nhân rộng. Hiện nay còn đang duy trì, hoạt động hiệu quả và đã nhân rộng thêm 05 xã trên địa bàn huyện Thanh Bình, tỉnh Đồng Tháp.</w:t>
            </w:r>
          </w:p>
        </w:tc>
      </w:tr>
      <w:tr w:rsidR="00801D0D" w:rsidRPr="00DF1D3A" w14:paraId="7F165F33" w14:textId="77777777" w:rsidTr="005D7AA9">
        <w:tc>
          <w:tcPr>
            <w:tcW w:w="681" w:type="dxa"/>
            <w:vMerge/>
            <w:vAlign w:val="center"/>
          </w:tcPr>
          <w:p w14:paraId="1B263A93"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24A1E11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145C27D"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Mô hình “PBGDPL qua máy phát thanh di </w:t>
            </w:r>
            <w:r w:rsidRPr="002F59E0">
              <w:rPr>
                <w:rFonts w:ascii="Times New Roman" w:hAnsi="Times New Roman" w:cs="Times New Roman"/>
                <w:sz w:val="22"/>
                <w:szCs w:val="22"/>
                <w:lang w:val="vi-VN"/>
              </w:rPr>
              <w:lastRenderedPageBreak/>
              <w:t>động”</w:t>
            </w:r>
          </w:p>
        </w:tc>
        <w:tc>
          <w:tcPr>
            <w:tcW w:w="1060" w:type="dxa"/>
            <w:vAlign w:val="center"/>
          </w:tcPr>
          <w:p w14:paraId="1C433504" w14:textId="77777777" w:rsidR="00801D0D" w:rsidRPr="00801D0D" w:rsidRDefault="00801D0D" w:rsidP="00801D0D">
            <w:pPr>
              <w:jc w:val="both"/>
              <w:rPr>
                <w:rFonts w:ascii="Times New Roman" w:hAnsi="Times New Roman" w:cs="Times New Roman"/>
                <w:color w:val="000000"/>
                <w:sz w:val="22"/>
                <w:szCs w:val="22"/>
                <w:lang w:val="en-US"/>
              </w:rPr>
            </w:pPr>
            <w:r w:rsidRPr="002F59E0">
              <w:rPr>
                <w:rFonts w:ascii="Times New Roman" w:hAnsi="Times New Roman" w:cs="Times New Roman"/>
                <w:sz w:val="22"/>
                <w:szCs w:val="22"/>
                <w:lang w:val="vi-VN"/>
              </w:rPr>
              <w:lastRenderedPageBreak/>
              <w:t xml:space="preserve">, tỉnh </w:t>
            </w:r>
            <w:r>
              <w:rPr>
                <w:rFonts w:ascii="Times New Roman" w:hAnsi="Times New Roman" w:cs="Times New Roman"/>
                <w:sz w:val="22"/>
                <w:szCs w:val="22"/>
                <w:lang w:val="en-US"/>
              </w:rPr>
              <w:t>Đồng Tháp</w:t>
            </w:r>
          </w:p>
        </w:tc>
        <w:tc>
          <w:tcPr>
            <w:tcW w:w="6584" w:type="dxa"/>
            <w:vAlign w:val="center"/>
          </w:tcPr>
          <w:p w14:paraId="59559AD1" w14:textId="77777777" w:rsidR="00801D0D" w:rsidRPr="002F59E0" w:rsidRDefault="00801D0D" w:rsidP="008D10D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tiến hành PBGDPL: UBND các xã trên địa bàn huyện Tân Phú Đông </w:t>
            </w:r>
          </w:p>
          <w:p w14:paraId="44211EE4" w14:textId="77777777" w:rsidR="00801D0D" w:rsidRPr="002F59E0" w:rsidRDefault="00801D0D" w:rsidP="008D10D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Đối tượng được tuyên truyền: Nhân dân trên địa bàn xã. </w:t>
            </w:r>
          </w:p>
          <w:p w14:paraId="45AAD7EF" w14:textId="77777777" w:rsidR="00801D0D" w:rsidRPr="002F59E0" w:rsidRDefault="00801D0D" w:rsidP="008D10D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Nội dung PBGDPL: . Nội dung tuyên truyền chủ yếu tập trung phát </w:t>
            </w:r>
            <w:r w:rsidRPr="002F59E0">
              <w:rPr>
                <w:rFonts w:ascii="Times New Roman" w:hAnsi="Times New Roman" w:cs="Times New Roman"/>
                <w:sz w:val="22"/>
                <w:szCs w:val="22"/>
                <w:lang w:val="vi-VN"/>
              </w:rPr>
              <w:lastRenderedPageBreak/>
              <w:t>về các văn bản pháp luật như: Hiến pháp năm 2013; pháp luật về khiếu nại, tố cáo; phòng, chống tham nhũng; tổ chức chính quyền địa phương; nghĩa vụ quân sự; giao thông đường bộ, đường thủy; xử lý vi phạm hành chính; pháp luật về hình sự, dân sự, đất đai, hộ tịch, cư trú, bảo vệ môi trường...; một số quy định về trình tự, thủ tục, thời hạn đăng ký khai sinh, khai tử, kết hôn, xác nhận tình trạng hôn nhân; quy trình giải quyết thủ tục hành chính theo cơ chế một cửa, một cửa liên thông; quy định về cấp căn cước công dân, cấp số định danh cá nhân…</w:t>
            </w:r>
          </w:p>
          <w:p w14:paraId="462AD420" w14:textId="77777777" w:rsidR="00801D0D" w:rsidRPr="002F59E0" w:rsidRDefault="00801D0D" w:rsidP="008D10D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Hình thức, cách thức thực hiện: UBND xã tổ chức tuyên truyền trên hệ thống loa di động 03 lần/tuần, vào lúc 17 giờ đến 18 giờ. UBND xã bố trí mỗi ấp 01 máy phát thanh di động (loa di động) và 01 ổ đĩa di động USB. UBND xã lựa chọn những thông tin tuyên truyền ngắn gọn, dễ hiểu, dễ nhớ, gần gũi với người dân; tài liệu phục vụ tuyên truyền do công chức tư pháp - hộ tịch phối hợp công chức văn hóa - xã hội (văn hóa - thông tin) và cán bộ truyền thanh xã thực hiện.</w:t>
            </w:r>
          </w:p>
          <w:p w14:paraId="7418A378"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đã được nhân rộng trên toàn địa bàn huyện Tân Phú Đông và thực hiện từ năm 2016 đến nay</w:t>
            </w:r>
          </w:p>
        </w:tc>
        <w:tc>
          <w:tcPr>
            <w:tcW w:w="4820" w:type="dxa"/>
            <w:vAlign w:val="center"/>
          </w:tcPr>
          <w:p w14:paraId="7044163F"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lastRenderedPageBreak/>
              <w:t xml:space="preserve">Việc tuyên truyền bằng loa di động có tác dụng trực tiếp, nhanh chóng, thiết thực, dễ nghe, dễ hiểu và mọi người đều được nghe, kể cả người ở nơi khác đi ngang qua, từ đó nâng cao hiểu biết và ý </w:t>
            </w:r>
            <w:r w:rsidRPr="002F59E0">
              <w:rPr>
                <w:rFonts w:ascii="Times New Roman" w:hAnsi="Times New Roman" w:cs="Times New Roman"/>
                <w:sz w:val="22"/>
                <w:szCs w:val="22"/>
                <w:lang w:val="vi-VN"/>
              </w:rPr>
              <w:lastRenderedPageBreak/>
              <w:t>thức chấp hành pháp luật của người dân, góp phần hạn chế tình trạng tranh chấp, khiếu nại, vi phạm pháp luật trên địa bàn. Mô hình được Hội đồng phối hợp PBGDPL tỉnh nhân rộng trên địa bàn tỉnh (Công văn số 04/HĐPH ngày 20/10/2023 của Hội đồng phối hợp PBGDPL tỉnh về việc nhân rộng mô hình điển hình về PBGDPL, hòa giải ở cơ sở hoạt động có hiệu quả trên địa bàn tỉnh) . Một số đơn vị trên địa bàn tỉnh còn mở rộng hình thức sử dụng loa phát thanh di động để tuyên truyền pháp luật trong các khu nhà trọ công nhân và các nhóm đối tượng khác.</w:t>
            </w:r>
          </w:p>
        </w:tc>
      </w:tr>
      <w:tr w:rsidR="00801D0D" w:rsidRPr="00DF1D3A" w14:paraId="5F616630" w14:textId="77777777" w:rsidTr="005D7AA9">
        <w:tc>
          <w:tcPr>
            <w:tcW w:w="681" w:type="dxa"/>
            <w:vMerge/>
            <w:vAlign w:val="center"/>
          </w:tcPr>
          <w:p w14:paraId="184F3286"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151F00F"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F733DD3"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“Sinh hoạt Ngày pháp luật lồng ghép sinh hoạt dưới cờ”</w:t>
            </w:r>
          </w:p>
        </w:tc>
        <w:tc>
          <w:tcPr>
            <w:tcW w:w="1060" w:type="dxa"/>
            <w:vAlign w:val="center"/>
          </w:tcPr>
          <w:p w14:paraId="7317A157" w14:textId="77777777" w:rsidR="00801D0D" w:rsidRPr="00801D0D" w:rsidRDefault="00801D0D" w:rsidP="00801D0D">
            <w:pPr>
              <w:jc w:val="both"/>
              <w:rPr>
                <w:rFonts w:ascii="Times New Roman" w:hAnsi="Times New Roman" w:cs="Times New Roman"/>
                <w:color w:val="000000"/>
                <w:sz w:val="22"/>
                <w:szCs w:val="22"/>
                <w:lang w:val="en-US"/>
              </w:rPr>
            </w:pPr>
            <w:r w:rsidRPr="002F59E0">
              <w:rPr>
                <w:rFonts w:ascii="Times New Roman" w:hAnsi="Times New Roman" w:cs="Times New Roman"/>
                <w:sz w:val="22"/>
                <w:szCs w:val="22"/>
                <w:lang w:val="vi-VN"/>
              </w:rPr>
              <w:t xml:space="preserve">tỉnh </w:t>
            </w:r>
            <w:r>
              <w:rPr>
                <w:rFonts w:ascii="Times New Roman" w:hAnsi="Times New Roman" w:cs="Times New Roman"/>
                <w:sz w:val="22"/>
                <w:szCs w:val="22"/>
                <w:lang w:val="en-US"/>
              </w:rPr>
              <w:t>Đồng Tháp</w:t>
            </w:r>
          </w:p>
        </w:tc>
        <w:tc>
          <w:tcPr>
            <w:tcW w:w="6584" w:type="dxa"/>
            <w:vAlign w:val="center"/>
          </w:tcPr>
          <w:p w14:paraId="6C9570B4"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Các thầy cô giáo tại các Trường Tiểu học và Trường Trung học cơ sở trên địa bàn huyện báo cáo viên pháp luật từ Phòng Tư pháp huyện.</w:t>
            </w:r>
          </w:p>
          <w:p w14:paraId="3C118B06"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Đối tượng được tuyên truyền: Các em học sinh tiểu học, trung học cơ sở trên địa bàn huyện biết </w:t>
            </w:r>
          </w:p>
          <w:p w14:paraId="080F32BC"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Nội dung PBGDPL: Những kiến thức pháp luật có liên quan và phù hợp với lứa tuổi của học sinh, nhất là tuyên truyền, phổ biến pháp luật về trẻ em, an toàn giao thông... </w:t>
            </w:r>
          </w:p>
          <w:p w14:paraId="4A1A09B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vận hành: Mô hình này sinh hoạt theo định kỳ mỗi tháng 01 lần, vào lúc 6 giờ 45 phút hoặc 15 giờ 45 phút ngày thứ Hai (mỗi trường chọn 01 ngày thứ Hai của 01 tuần trong tháng và gửi lịch sinh hoạt về cho Phòng Giáo dục và Đào tạo biết để thông báo cho các ngành có liên quan tham gia). </w:t>
            </w:r>
          </w:p>
          <w:p w14:paraId="63F2E2BB"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Thời gian tổ chức tuyên truyền pháp luật: khoảng 20 phút (trong đó có  05 phút triển khai nội dung luật theo chủ đề sinh hoạt và 15 phút kiểm tra kiến thức pháp luật bằng cách trả lời câu hỏi và giải quyết tình huống.) </w:t>
            </w:r>
          </w:p>
          <w:p w14:paraId="77F0FD71"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được triển khai thực hiện từ năm 2017 đến nay.</w:t>
            </w:r>
          </w:p>
        </w:tc>
        <w:tc>
          <w:tcPr>
            <w:tcW w:w="4820" w:type="dxa"/>
            <w:vAlign w:val="center"/>
          </w:tcPr>
          <w:p w14:paraId="7337CC4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sinh hoạt “Ngày pháp luật lồng ghép sinh hoạt dưới cờ” ở các trường học tiểu học, trung học cơ sở trên địa bàn huyện Chợ Gạo đã và đang phát huy vai trò, hiệu quả trong việc tìm hiểu pháp luật trong nhà trường. </w:t>
            </w:r>
          </w:p>
          <w:p w14:paraId="3EA41C0D"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đã đem lại cho nhà trường một sân chơi mang tính chất giáo dục cho các em về kiến thức pháp luật, tạo điều kiện cho các em có buổi sinh hoạt vui vẻ, thoải mái, nhẹ nhàng và thấy được cái đúng, cái sai qua các câu chuyện xử lý tình huống bằng hình ảnh minh họa, qua các câu hỏi có nội dung pháp luật,… để các em tránh được các hành vi vi phạm pháp luật và giúp các em chấp hành tốt pháp luật. Qua mô hình này, giáo viên và học sinh về còn truyền đạt lại cho gia đình, người thân (những người không có điều kiện tìm hiểu pháp luật) đều được nghe, kể lại, qua đó giúp họ nâng cao nhận thức và ý thức chấp hành pháp luật.</w:t>
            </w:r>
          </w:p>
          <w:p w14:paraId="38D50659"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Hiện nay, mô hình này đã được nhân rộng trên địa bàn tỉnh Tiền Giang.</w:t>
            </w:r>
          </w:p>
        </w:tc>
      </w:tr>
      <w:tr w:rsidR="00801D0D" w:rsidRPr="00DF1D3A" w14:paraId="0841F391" w14:textId="77777777" w:rsidTr="005D7AA9">
        <w:tc>
          <w:tcPr>
            <w:tcW w:w="681" w:type="dxa"/>
            <w:vMerge w:val="restart"/>
            <w:vAlign w:val="center"/>
          </w:tcPr>
          <w:p w14:paraId="369A21D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52103BB9" w14:textId="77777777" w:rsidR="00801D0D" w:rsidRPr="00846B61" w:rsidRDefault="00801D0D" w:rsidP="00790C9E">
            <w:pPr>
              <w:jc w:val="both"/>
              <w:rPr>
                <w:rFonts w:ascii="Times New Roman" w:hAnsi="Times New Roman" w:cs="Times New Roman"/>
                <w:sz w:val="22"/>
                <w:szCs w:val="22"/>
                <w:lang w:val="en-US"/>
              </w:rPr>
            </w:pPr>
            <w:r>
              <w:rPr>
                <w:rFonts w:ascii="Times New Roman" w:hAnsi="Times New Roman" w:cs="Times New Roman"/>
                <w:sz w:val="22"/>
                <w:szCs w:val="22"/>
                <w:lang w:val="en-US"/>
              </w:rPr>
              <w:t>Gia Lai</w:t>
            </w:r>
          </w:p>
        </w:tc>
        <w:tc>
          <w:tcPr>
            <w:tcW w:w="1486" w:type="dxa"/>
            <w:vAlign w:val="center"/>
          </w:tcPr>
          <w:p w14:paraId="53CFF828" w14:textId="77777777" w:rsidR="00801D0D" w:rsidRPr="002F59E0" w:rsidRDefault="00801D0D" w:rsidP="00846B61">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Câu lạc bộ “Nông dân </w:t>
            </w:r>
            <w:r w:rsidRPr="002F59E0">
              <w:rPr>
                <w:rFonts w:ascii="Times New Roman" w:hAnsi="Times New Roman" w:cs="Times New Roman"/>
                <w:color w:val="000000"/>
                <w:sz w:val="22"/>
                <w:szCs w:val="22"/>
                <w:lang w:val="vi-VN"/>
              </w:rPr>
              <w:lastRenderedPageBreak/>
              <w:t>với pháp luật”</w:t>
            </w:r>
          </w:p>
          <w:p w14:paraId="6C6FE91A" w14:textId="77777777" w:rsidR="00801D0D" w:rsidRPr="002F59E0" w:rsidRDefault="00801D0D" w:rsidP="00790C9E">
            <w:pPr>
              <w:ind w:firstLine="284"/>
              <w:jc w:val="both"/>
              <w:rPr>
                <w:rFonts w:ascii="Times New Roman" w:hAnsi="Times New Roman" w:cs="Times New Roman"/>
                <w:spacing w:val="-2"/>
                <w:sz w:val="22"/>
                <w:szCs w:val="22"/>
                <w:lang w:val="nl-NL"/>
              </w:rPr>
            </w:pPr>
          </w:p>
        </w:tc>
        <w:tc>
          <w:tcPr>
            <w:tcW w:w="1060" w:type="dxa"/>
            <w:vAlign w:val="center"/>
          </w:tcPr>
          <w:p w14:paraId="1C4E6ABB" w14:textId="77777777" w:rsidR="00801D0D" w:rsidRPr="002F59E0" w:rsidRDefault="00801D0D" w:rsidP="00790C9E">
            <w:pPr>
              <w:ind w:firstLine="284"/>
              <w:jc w:val="both"/>
              <w:rPr>
                <w:rFonts w:ascii="Times New Roman" w:hAnsi="Times New Roman" w:cs="Times New Roman"/>
                <w:sz w:val="22"/>
                <w:szCs w:val="22"/>
                <w:lang w:val="vi-VN"/>
              </w:rPr>
            </w:pPr>
          </w:p>
        </w:tc>
        <w:tc>
          <w:tcPr>
            <w:tcW w:w="6584" w:type="dxa"/>
            <w:vAlign w:val="center"/>
          </w:tcPr>
          <w:p w14:paraId="07614B26" w14:textId="77777777" w:rsidR="00801D0D" w:rsidRPr="002F59E0" w:rsidRDefault="00801D0D"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tiến hành: Hội Nông dân cấp xã.</w:t>
            </w:r>
            <w:r w:rsidRPr="002F59E0">
              <w:rPr>
                <w:rFonts w:ascii="Times New Roman" w:hAnsi="Times New Roman" w:cs="Times New Roman"/>
                <w:color w:val="000000"/>
                <w:sz w:val="22"/>
                <w:szCs w:val="22"/>
                <w:lang w:val="vi-VN"/>
              </w:rPr>
              <w:br/>
              <w:t xml:space="preserve">b) Nội dung PBGDPL: Chủ trương, đường lối của đảng, chính sách, </w:t>
            </w:r>
            <w:r w:rsidRPr="002F59E0">
              <w:rPr>
                <w:rFonts w:ascii="Times New Roman" w:hAnsi="Times New Roman" w:cs="Times New Roman"/>
                <w:color w:val="000000"/>
                <w:sz w:val="22"/>
                <w:szCs w:val="22"/>
                <w:lang w:val="vi-VN"/>
              </w:rPr>
              <w:lastRenderedPageBreak/>
              <w:t>pháp luật của nhà nước nói chung và các quy định, chính sách về nông nghiệp, nông dân, nông thôn.</w:t>
            </w:r>
          </w:p>
          <w:p w14:paraId="3A8CA1A9" w14:textId="77777777" w:rsidR="00801D0D" w:rsidRPr="002F59E0" w:rsidRDefault="00801D0D"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Đối tượng hướng đến: Hội viên nông dân ở cơ sở và mở rộng thêm cho cho các tầng lớp Nhân dân khác.</w:t>
            </w:r>
          </w:p>
          <w:p w14:paraId="4022945B" w14:textId="77777777" w:rsidR="00801D0D" w:rsidRPr="002F59E0" w:rsidRDefault="00801D0D"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d) Cách thực hoạt động, vận hành: Xây dựng, củng cố hệ thống mạng lưới hội viên nông dân ở cơ sở; tổ chức sinh hoạt, tư vấn pháp luật, tuyên truyền pháp luật kết hợp cấp phát tài liệu tuyên truyền miễn phí, giao lưu văn hóa, văn nghệ và hoạt động hòa giải ở cơ sở.</w:t>
            </w:r>
          </w:p>
          <w:p w14:paraId="09A2373C" w14:textId="77777777" w:rsidR="00801D0D" w:rsidRPr="002F59E0" w:rsidRDefault="00801D0D" w:rsidP="00790C9E">
            <w:pPr>
              <w:ind w:firstLine="284"/>
              <w:jc w:val="both"/>
              <w:rPr>
                <w:rFonts w:ascii="Times New Roman" w:hAnsi="Times New Roman" w:cs="Times New Roman"/>
                <w:spacing w:val="-2"/>
                <w:sz w:val="22"/>
                <w:szCs w:val="22"/>
                <w:lang w:val="nl-NL"/>
              </w:rPr>
            </w:pPr>
            <w:r w:rsidRPr="002F59E0">
              <w:rPr>
                <w:rFonts w:ascii="Times New Roman" w:hAnsi="Times New Roman" w:cs="Times New Roman"/>
                <w:color w:val="000000"/>
                <w:sz w:val="22"/>
                <w:szCs w:val="22"/>
                <w:lang w:val="vi-VN"/>
              </w:rPr>
              <w:t>đ) Kinh phí: Một phần kinh phí ngân sách hỗ trợ và nguồn xã hội hóa vận động, đóng góp.</w:t>
            </w:r>
          </w:p>
        </w:tc>
        <w:tc>
          <w:tcPr>
            <w:tcW w:w="4820" w:type="dxa"/>
            <w:vAlign w:val="center"/>
          </w:tcPr>
          <w:p w14:paraId="2F2DB9E9" w14:textId="77777777" w:rsidR="00801D0D" w:rsidRPr="002F59E0" w:rsidRDefault="00801D0D" w:rsidP="00790C9E">
            <w:pPr>
              <w:ind w:firstLine="284"/>
              <w:jc w:val="both"/>
              <w:rPr>
                <w:rFonts w:ascii="Times New Roman" w:hAnsi="Times New Roman" w:cs="Times New Roman"/>
                <w:sz w:val="22"/>
                <w:szCs w:val="22"/>
                <w:lang w:val="nl-NL"/>
              </w:rPr>
            </w:pPr>
          </w:p>
        </w:tc>
      </w:tr>
      <w:tr w:rsidR="00801D0D" w:rsidRPr="00DF1D3A" w14:paraId="772EC11D" w14:textId="77777777" w:rsidTr="005D7AA9">
        <w:tc>
          <w:tcPr>
            <w:tcW w:w="681" w:type="dxa"/>
            <w:vMerge/>
            <w:vAlign w:val="center"/>
          </w:tcPr>
          <w:p w14:paraId="6529C5EF"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0E9B4DE0"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7073B00" w14:textId="77777777" w:rsidR="00801D0D" w:rsidRPr="002F59E0" w:rsidRDefault="00801D0D" w:rsidP="00846B61">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“Tổ Thông tin, tuyên truyền, PBGDPL”</w:t>
            </w:r>
          </w:p>
          <w:p w14:paraId="6B6F6AC7" w14:textId="77777777" w:rsidR="00801D0D" w:rsidRPr="002F59E0" w:rsidRDefault="00801D0D" w:rsidP="00790C9E">
            <w:pPr>
              <w:ind w:firstLine="284"/>
              <w:jc w:val="both"/>
              <w:rPr>
                <w:rFonts w:ascii="Times New Roman" w:hAnsi="Times New Roman" w:cs="Times New Roman"/>
                <w:spacing w:val="-2"/>
                <w:sz w:val="22"/>
                <w:szCs w:val="22"/>
                <w:lang w:val="nl-NL"/>
              </w:rPr>
            </w:pPr>
          </w:p>
        </w:tc>
        <w:tc>
          <w:tcPr>
            <w:tcW w:w="1060" w:type="dxa"/>
            <w:vAlign w:val="center"/>
          </w:tcPr>
          <w:p w14:paraId="2C605732" w14:textId="77777777" w:rsidR="00801D0D" w:rsidRPr="002F59E0" w:rsidRDefault="00801D0D" w:rsidP="00790C9E">
            <w:pPr>
              <w:ind w:firstLine="284"/>
              <w:jc w:val="both"/>
              <w:rPr>
                <w:rFonts w:ascii="Times New Roman" w:hAnsi="Times New Roman" w:cs="Times New Roman"/>
                <w:sz w:val="22"/>
                <w:szCs w:val="22"/>
                <w:lang w:val="vi-VN"/>
              </w:rPr>
            </w:pPr>
          </w:p>
        </w:tc>
        <w:tc>
          <w:tcPr>
            <w:tcW w:w="6584" w:type="dxa"/>
            <w:vAlign w:val="center"/>
          </w:tcPr>
          <w:p w14:paraId="06FDD93B" w14:textId="77777777" w:rsidR="00801D0D" w:rsidRDefault="00801D0D" w:rsidP="00846B61">
            <w:pPr>
              <w:ind w:firstLine="284"/>
              <w:jc w:val="both"/>
              <w:rPr>
                <w:rFonts w:ascii="Times New Roman" w:hAnsi="Times New Roman" w:cs="Times New Roman"/>
                <w:color w:val="000000"/>
                <w:sz w:val="22"/>
                <w:szCs w:val="22"/>
                <w:lang w:val="en-US"/>
              </w:rPr>
            </w:pPr>
            <w:r w:rsidRPr="002F59E0">
              <w:rPr>
                <w:rFonts w:ascii="Times New Roman" w:hAnsi="Times New Roman" w:cs="Times New Roman"/>
                <w:color w:val="000000"/>
                <w:sz w:val="22"/>
                <w:szCs w:val="22"/>
                <w:lang w:val="vi-VN"/>
              </w:rPr>
              <w:t>a) Chủ thể tiến hành: Thành viên Ban/Tổ được thành lập theo Quyết định của UBND cấp xã.</w:t>
            </w:r>
          </w:p>
          <w:p w14:paraId="53836B86" w14:textId="77777777" w:rsidR="00801D0D" w:rsidRPr="002F59E0" w:rsidRDefault="00801D0D"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Đối tượng hướng đến: Tất cả các tầng lớp Nhân dân trên địa bàn cấp xã.</w:t>
            </w:r>
          </w:p>
          <w:p w14:paraId="73C0CB45" w14:textId="77777777" w:rsidR="00801D0D" w:rsidRPr="002F59E0" w:rsidRDefault="00801D0D" w:rsidP="00846B6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Cách thức hoạt động, vận hành: Tổ chức học tập, quán triệt các nội dung chính của các văn bản quy phạm pháp luật; tổ chức tọa đàm, trao đổi thảo luận về các nội dung pháp luật; lồng ghép phổ biến văn bản pháp luật với việc tổ chức nội dung sinh hoạt khác tại các thôn, khu phố với thời lượng, thời gian thích hợp; thực hiện tuyên truyền thông qua hệ thống loa truyền thanh ở cơ sở, các hình thức phù hợp khác.</w:t>
            </w:r>
          </w:p>
          <w:p w14:paraId="4642FCDE" w14:textId="77777777" w:rsidR="00801D0D" w:rsidRPr="002F59E0" w:rsidRDefault="00801D0D" w:rsidP="00790C9E">
            <w:pPr>
              <w:ind w:firstLine="284"/>
              <w:jc w:val="both"/>
              <w:rPr>
                <w:rFonts w:ascii="Times New Roman" w:hAnsi="Times New Roman" w:cs="Times New Roman"/>
                <w:spacing w:val="-2"/>
                <w:sz w:val="22"/>
                <w:szCs w:val="22"/>
                <w:lang w:val="nl-NL"/>
              </w:rPr>
            </w:pPr>
            <w:r w:rsidRPr="002F59E0">
              <w:rPr>
                <w:rFonts w:ascii="Times New Roman" w:hAnsi="Times New Roman" w:cs="Times New Roman"/>
                <w:color w:val="000000"/>
                <w:sz w:val="22"/>
                <w:szCs w:val="22"/>
                <w:lang w:val="vi-VN"/>
              </w:rPr>
              <w:t>d)  Kinh phí thực hiện: Từ nguồn kinh phí PBGDPL đã được xác định trong các Kế hoạch, Chương trình PBGDPL (hoặc bổ sung) và các nguồn hỗ trợ hợp pháp khác (nếu có) theo Luật Ngân sách nhà nước và các văn bản pháp luật có liên quan.</w:t>
            </w:r>
          </w:p>
        </w:tc>
        <w:tc>
          <w:tcPr>
            <w:tcW w:w="4820" w:type="dxa"/>
            <w:vAlign w:val="center"/>
          </w:tcPr>
          <w:p w14:paraId="12EBB295" w14:textId="77777777" w:rsidR="00801D0D" w:rsidRPr="002F59E0" w:rsidRDefault="00801D0D" w:rsidP="00790C9E">
            <w:pPr>
              <w:ind w:firstLine="284"/>
              <w:jc w:val="both"/>
              <w:rPr>
                <w:rFonts w:ascii="Times New Roman" w:hAnsi="Times New Roman" w:cs="Times New Roman"/>
                <w:sz w:val="22"/>
                <w:szCs w:val="22"/>
                <w:lang w:val="nl-NL"/>
              </w:rPr>
            </w:pPr>
          </w:p>
        </w:tc>
      </w:tr>
      <w:tr w:rsidR="00801D0D" w:rsidRPr="00DF1D3A" w14:paraId="3B313CEE" w14:textId="77777777" w:rsidTr="005D7AA9">
        <w:tc>
          <w:tcPr>
            <w:tcW w:w="681" w:type="dxa"/>
            <w:vMerge w:val="restart"/>
            <w:vAlign w:val="center"/>
          </w:tcPr>
          <w:p w14:paraId="57B35E35"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17320E05" w14:textId="77777777" w:rsidR="00801D0D" w:rsidRPr="002F59E0" w:rsidRDefault="00801D0D" w:rsidP="00790C9E">
            <w:pPr>
              <w:jc w:val="both"/>
              <w:rPr>
                <w:rFonts w:ascii="Times New Roman" w:hAnsi="Times New Roman" w:cs="Times New Roman"/>
                <w:sz w:val="22"/>
                <w:szCs w:val="22"/>
                <w:lang w:val="en-US"/>
              </w:rPr>
            </w:pPr>
            <w:r w:rsidRPr="002F59E0">
              <w:rPr>
                <w:rFonts w:ascii="Times New Roman" w:hAnsi="Times New Roman" w:cs="Times New Roman"/>
                <w:sz w:val="22"/>
                <w:szCs w:val="22"/>
                <w:lang w:val="en-US"/>
              </w:rPr>
              <w:t>Hà Nội</w:t>
            </w:r>
          </w:p>
        </w:tc>
        <w:tc>
          <w:tcPr>
            <w:tcW w:w="1486" w:type="dxa"/>
            <w:vAlign w:val="center"/>
          </w:tcPr>
          <w:p w14:paraId="76508578"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rPr>
              <w:t>Mô hình “Cầu thang pháp luật”</w:t>
            </w:r>
          </w:p>
        </w:tc>
        <w:tc>
          <w:tcPr>
            <w:tcW w:w="1060" w:type="dxa"/>
            <w:vAlign w:val="center"/>
          </w:tcPr>
          <w:p w14:paraId="0A1D3A84" w14:textId="77777777" w:rsidR="00801D0D" w:rsidRPr="002F59E0" w:rsidRDefault="00801D0D" w:rsidP="001902BD">
            <w:pPr>
              <w:ind w:firstLine="284"/>
              <w:jc w:val="both"/>
              <w:rPr>
                <w:rFonts w:ascii="Times New Roman" w:hAnsi="Times New Roman" w:cs="Times New Roman"/>
                <w:sz w:val="22"/>
                <w:szCs w:val="22"/>
                <w:lang w:val="vi-VN"/>
              </w:rPr>
            </w:pPr>
          </w:p>
        </w:tc>
        <w:tc>
          <w:tcPr>
            <w:tcW w:w="6584" w:type="dxa"/>
            <w:vAlign w:val="center"/>
          </w:tcPr>
          <w:p w14:paraId="1E5A9F6A" w14:textId="77777777" w:rsidR="00801D0D" w:rsidRPr="00AE322C" w:rsidRDefault="00801D0D" w:rsidP="001902BD">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a) Chủ thể PBGDPL: Sở Tư pháp Hà Nội </w:t>
            </w:r>
            <w:r w:rsidRPr="002F59E0">
              <w:rPr>
                <w:rFonts w:ascii="Times New Roman" w:hAnsi="Times New Roman" w:cs="Times New Roman"/>
                <w:sz w:val="22"/>
                <w:szCs w:val="22"/>
                <w:lang w:val="pl-PL"/>
              </w:rPr>
              <w:t>phối hợp xây dựng nhiều video, infographic với các nội dung tuyên truyền gần gũi, thiết thực trong các lĩnh vực gắn liền đời sống hàng ngày của người dân; các sở, ban, ngành, quận, huyện, thị xã bố trí thời lượng tuyên truyền, phổ biến pháp luật trên thiết bị điện tử và màn hình led theo mô hình “Cầu thang pháp luật”.</w:t>
            </w:r>
          </w:p>
          <w:p w14:paraId="15A26799" w14:textId="77777777" w:rsidR="00801D0D" w:rsidRPr="002F59E0" w:rsidRDefault="00801D0D" w:rsidP="001902BD">
            <w:pPr>
              <w:ind w:firstLine="284"/>
              <w:jc w:val="both"/>
              <w:rPr>
                <w:rFonts w:ascii="Times New Roman" w:hAnsi="Times New Roman" w:cs="Times New Roman"/>
                <w:sz w:val="22"/>
                <w:szCs w:val="22"/>
                <w:lang w:val="pl-PL"/>
              </w:rPr>
            </w:pPr>
            <w:r w:rsidRPr="00AE322C">
              <w:rPr>
                <w:rFonts w:ascii="Times New Roman" w:hAnsi="Times New Roman" w:cs="Times New Roman"/>
                <w:sz w:val="22"/>
                <w:szCs w:val="22"/>
                <w:lang w:val="vi-VN"/>
              </w:rPr>
              <w:t xml:space="preserve">b) Nội dung mô tả mô hình: Tuyên truyền, phổ biến pháp luật </w:t>
            </w:r>
            <w:r w:rsidRPr="002F59E0">
              <w:rPr>
                <w:rFonts w:ascii="Times New Roman" w:hAnsi="Times New Roman" w:cs="Times New Roman"/>
                <w:sz w:val="22"/>
                <w:szCs w:val="22"/>
                <w:lang w:val="pl-PL"/>
              </w:rPr>
              <w:t xml:space="preserve">qua thiết bị điện tử tại các tòa nhà chung cư và màn hình led. Đây là mô hình dựa trên cơ sở khai thác ưu thế của công nghệ thông tin. Theo đó, thông qua hình thức tổ chức tuyên truyền pháp luật bằng phương thức lồng ghép các video, infographic và có chú thích các quy định của pháp luật. </w:t>
            </w:r>
          </w:p>
          <w:p w14:paraId="126D1401" w14:textId="77777777" w:rsidR="00801D0D" w:rsidRPr="002F59E0" w:rsidRDefault="00801D0D" w:rsidP="001902BD">
            <w:pPr>
              <w:ind w:firstLine="284"/>
              <w:jc w:val="both"/>
              <w:rPr>
                <w:rFonts w:ascii="Times New Roman" w:hAnsi="Times New Roman" w:cs="Times New Roman"/>
                <w:sz w:val="22"/>
                <w:szCs w:val="22"/>
                <w:lang w:val="pl-PL"/>
              </w:rPr>
            </w:pPr>
            <w:r w:rsidRPr="002F59E0">
              <w:rPr>
                <w:rFonts w:ascii="Times New Roman" w:hAnsi="Times New Roman" w:cs="Times New Roman"/>
                <w:sz w:val="22"/>
                <w:szCs w:val="22"/>
                <w:lang w:val="pl-PL"/>
              </w:rPr>
              <w:t xml:space="preserve">c) Nội dung PBGDPL: Các quy định về phòng, chống dịch và mức xử phạt đối với một số hành vi vi phạm pháp luật liên quan đến phòng, chống dịch Covid-19; Cách sử dụng thang máy; An toàn thực phẩm; </w:t>
            </w:r>
            <w:r w:rsidRPr="002F59E0">
              <w:rPr>
                <w:rFonts w:ascii="Times New Roman" w:hAnsi="Times New Roman" w:cs="Times New Roman"/>
                <w:sz w:val="22"/>
                <w:szCs w:val="22"/>
                <w:lang w:val="pl-PL"/>
              </w:rPr>
              <w:lastRenderedPageBreak/>
              <w:t xml:space="preserve">pháp luật về giao thông đường bộ; pháp luật về ứng xử khi tham gia môi trường mạng; Quy tắc ứng xử nơi công cộng; </w:t>
            </w:r>
            <w:r w:rsidRPr="002F59E0">
              <w:rPr>
                <w:rFonts w:ascii="Times New Roman" w:hAnsi="Times New Roman" w:cs="Times New Roman"/>
                <w:sz w:val="22"/>
                <w:szCs w:val="22"/>
                <w:shd w:val="clear" w:color="auto" w:fill="FCFCFC"/>
                <w:lang w:val="pl-PL"/>
              </w:rPr>
              <w:t>Quy tắc ứng xử đối với học sinh; Bạo lực học đường; p</w:t>
            </w:r>
            <w:r w:rsidRPr="002F59E0">
              <w:rPr>
                <w:rFonts w:ascii="Times New Roman" w:hAnsi="Times New Roman" w:cs="Times New Roman"/>
                <w:sz w:val="22"/>
                <w:szCs w:val="22"/>
                <w:lang w:val="pl-PL"/>
              </w:rPr>
              <w:t>hòng, chống tác hại của thuốc lá, rượu, bia; pháp luật về phòng, chống ma túy; Mức xử phạt hành chính về hành vi vi phạm trọng lĩnh vực an ninh, trật tự, an toàn xã hội; Quy định về nghĩa vụ quân sự, một số thủ tục hành chính như: chứng thực bản sao điện tử từ bản chính, thủ tục đăng ký kết hôn trực tuyến, thủ tục đăng ký cấp phiếu lý lịch tư pháp qua ứng dụng VneID,...</w:t>
            </w:r>
          </w:p>
          <w:p w14:paraId="7DA51F69" w14:textId="77777777" w:rsidR="00801D0D" w:rsidRPr="002F59E0" w:rsidRDefault="00801D0D" w:rsidP="001902BD">
            <w:pPr>
              <w:ind w:firstLine="284"/>
              <w:jc w:val="both"/>
              <w:rPr>
                <w:rFonts w:ascii="Times New Roman" w:hAnsi="Times New Roman" w:cs="Times New Roman"/>
                <w:sz w:val="22"/>
                <w:szCs w:val="22"/>
                <w:lang w:val="vi-VN"/>
              </w:rPr>
            </w:pPr>
            <w:r w:rsidRPr="002F59E0">
              <w:rPr>
                <w:rFonts w:ascii="Times New Roman" w:hAnsi="Times New Roman" w:cs="Times New Roman"/>
                <w:spacing w:val="-6"/>
                <w:sz w:val="22"/>
                <w:szCs w:val="22"/>
                <w:lang w:val="pl-PL"/>
              </w:rPr>
              <w:t>- Thời gian áp dụng thực hiện mô hình tại địa phương: Từ năm 2019 đến nay</w:t>
            </w:r>
          </w:p>
        </w:tc>
        <w:tc>
          <w:tcPr>
            <w:tcW w:w="4820" w:type="dxa"/>
            <w:vAlign w:val="center"/>
          </w:tcPr>
          <w:p w14:paraId="42B2F010" w14:textId="77777777" w:rsidR="00801D0D" w:rsidRPr="002F59E0" w:rsidRDefault="00801D0D" w:rsidP="001902BD">
            <w:pPr>
              <w:ind w:firstLine="284"/>
              <w:jc w:val="both"/>
              <w:rPr>
                <w:rFonts w:ascii="Times New Roman" w:hAnsi="Times New Roman" w:cs="Times New Roman"/>
                <w:strike/>
                <w:sz w:val="22"/>
                <w:szCs w:val="22"/>
                <w:lang w:val="pl-PL"/>
              </w:rPr>
            </w:pPr>
            <w:r w:rsidRPr="002F59E0">
              <w:rPr>
                <w:rFonts w:ascii="Times New Roman" w:hAnsi="Times New Roman" w:cs="Times New Roman"/>
                <w:sz w:val="22"/>
                <w:szCs w:val="22"/>
                <w:lang w:val="pl-PL"/>
              </w:rPr>
              <w:lastRenderedPageBreak/>
              <w:t xml:space="preserve">Qua 5 năm triển khai thực hiện, việc tuyên truyền, phổ biến pháp luật qua thiết bị điện tử tại các tòa nhà chung cư và màn hình led theo mô hình </w:t>
            </w:r>
            <w:r w:rsidRPr="002F59E0">
              <w:rPr>
                <w:rStyle w:val="Strong"/>
                <w:rFonts w:ascii="Times New Roman" w:hAnsi="Times New Roman" w:cs="Times New Roman"/>
                <w:sz w:val="22"/>
                <w:szCs w:val="22"/>
                <w:shd w:val="clear" w:color="auto" w:fill="FFFFFF"/>
                <w:lang w:val="pl-PL"/>
              </w:rPr>
              <w:t>“</w:t>
            </w:r>
            <w:r w:rsidRPr="002F59E0">
              <w:rPr>
                <w:rFonts w:ascii="Times New Roman" w:hAnsi="Times New Roman" w:cs="Times New Roman"/>
                <w:sz w:val="22"/>
                <w:szCs w:val="22"/>
                <w:lang w:val="pl-PL"/>
              </w:rPr>
              <w:t xml:space="preserve">Cầu thang pháp luật” đã mang lại hiệu quả tích cực. </w:t>
            </w:r>
            <w:r w:rsidRPr="002F59E0">
              <w:rPr>
                <w:rFonts w:ascii="Times New Roman" w:hAnsi="Times New Roman" w:cs="Times New Roman"/>
                <w:spacing w:val="-4"/>
                <w:sz w:val="22"/>
                <w:szCs w:val="22"/>
                <w:lang w:val="pl-PL"/>
              </w:rPr>
              <w:t>Đặc biệt đây được coi là hình thức, giải pháp tuyên truyền hiệu quả, phù hợp với xu thế ứng dụng công nghệ thông tin và chuyển đổi số trong công tác phổ biến, giáo dục pháp luật.</w:t>
            </w:r>
            <w:r w:rsidRPr="002F59E0">
              <w:rPr>
                <w:rFonts w:ascii="Times New Roman" w:hAnsi="Times New Roman" w:cs="Times New Roman"/>
                <w:sz w:val="22"/>
                <w:szCs w:val="22"/>
                <w:lang w:val="pl-PL"/>
              </w:rPr>
              <w:t xml:space="preserve"> </w:t>
            </w:r>
            <w:r w:rsidRPr="002F59E0">
              <w:rPr>
                <w:rFonts w:ascii="Times New Roman" w:hAnsi="Times New Roman" w:cs="Times New Roman"/>
                <w:sz w:val="22"/>
                <w:szCs w:val="22"/>
                <w:lang w:val="pt-BR"/>
              </w:rPr>
              <w:t xml:space="preserve">Nhiều quận, huyện đã tổ chức tuyên truyền tốt theo mô hình này như quận Cầu Giấy, Long Biên, Thanh Xuân, Bắc Từ Liêm, Nam Từ Liêm, Hoàng Mai... Việc triển khai mô hình này tại Thành phố Hà Nội đã có tác động lớn, tạo chuyển biến mạnh mẽ, nâng cao ý thức tự giác, chấp hành pháp luật của cán bộ và Nhân dân nói chung. </w:t>
            </w:r>
          </w:p>
          <w:p w14:paraId="65B06576" w14:textId="77777777" w:rsidR="00801D0D" w:rsidRPr="002F59E0" w:rsidRDefault="00801D0D" w:rsidP="001902BD">
            <w:pPr>
              <w:ind w:firstLine="284"/>
              <w:jc w:val="both"/>
              <w:rPr>
                <w:rFonts w:ascii="Times New Roman" w:hAnsi="Times New Roman" w:cs="Times New Roman"/>
                <w:sz w:val="22"/>
                <w:szCs w:val="22"/>
                <w:lang w:val="vi-VN"/>
              </w:rPr>
            </w:pPr>
          </w:p>
        </w:tc>
      </w:tr>
      <w:tr w:rsidR="00801D0D" w:rsidRPr="00DF1D3A" w14:paraId="3054DB6D" w14:textId="77777777" w:rsidTr="005D7AA9">
        <w:tc>
          <w:tcPr>
            <w:tcW w:w="681" w:type="dxa"/>
            <w:vMerge/>
            <w:vAlign w:val="center"/>
          </w:tcPr>
          <w:p w14:paraId="6AFB40DD" w14:textId="77777777" w:rsidR="00801D0D" w:rsidRPr="002F59E0" w:rsidRDefault="00801D0D" w:rsidP="005D7AA9">
            <w:pPr>
              <w:ind w:left="5"/>
              <w:jc w:val="center"/>
              <w:rPr>
                <w:sz w:val="22"/>
                <w:szCs w:val="22"/>
                <w:lang w:val="vi-VN"/>
              </w:rPr>
            </w:pPr>
          </w:p>
        </w:tc>
        <w:tc>
          <w:tcPr>
            <w:tcW w:w="1207" w:type="dxa"/>
            <w:vMerge/>
            <w:vAlign w:val="center"/>
          </w:tcPr>
          <w:p w14:paraId="43F44649"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D393CDC" w14:textId="77777777" w:rsidR="00801D0D" w:rsidRPr="00AE322C" w:rsidRDefault="00801D0D" w:rsidP="001902BD">
            <w:pPr>
              <w:ind w:firstLine="284"/>
              <w:jc w:val="both"/>
              <w:rPr>
                <w:rFonts w:ascii="Times New Roman" w:eastAsia="Times New Roman" w:hAnsi="Times New Roman"/>
                <w:iCs/>
                <w:sz w:val="22"/>
                <w:szCs w:val="22"/>
                <w:lang w:val="vi-VN"/>
              </w:rPr>
            </w:pPr>
            <w:r w:rsidRPr="00AE322C">
              <w:rPr>
                <w:rFonts w:ascii="Times New Roman" w:eastAsia="Times New Roman" w:hAnsi="Times New Roman"/>
                <w:sz w:val="22"/>
                <w:szCs w:val="22"/>
                <w:lang w:val="vi-VN"/>
              </w:rPr>
              <w:t>Mô hình Tìm hiểu kiến thức pháp luật dành cho học sinh trung học theo mô hình “</w:t>
            </w:r>
            <w:r w:rsidRPr="00AE322C">
              <w:rPr>
                <w:rFonts w:ascii="Times New Roman" w:eastAsia="Times New Roman" w:hAnsi="Times New Roman"/>
                <w:iCs/>
                <w:sz w:val="22"/>
                <w:szCs w:val="22"/>
                <w:lang w:val="vi-VN"/>
              </w:rPr>
              <w:t>Đấu trường 100”</w:t>
            </w:r>
          </w:p>
          <w:p w14:paraId="67E06B55" w14:textId="77777777" w:rsidR="00801D0D" w:rsidRPr="002F59E0" w:rsidRDefault="00801D0D" w:rsidP="001902BD">
            <w:pPr>
              <w:ind w:firstLine="284"/>
              <w:jc w:val="both"/>
              <w:rPr>
                <w:rFonts w:ascii="Times New Roman" w:hAnsi="Times New Roman" w:cs="Times New Roman"/>
                <w:sz w:val="22"/>
                <w:szCs w:val="22"/>
                <w:lang w:val="vi-VN"/>
              </w:rPr>
            </w:pPr>
          </w:p>
        </w:tc>
        <w:tc>
          <w:tcPr>
            <w:tcW w:w="1060" w:type="dxa"/>
            <w:vAlign w:val="center"/>
          </w:tcPr>
          <w:p w14:paraId="27828A8D" w14:textId="77777777" w:rsidR="00801D0D" w:rsidRPr="002F59E0" w:rsidRDefault="00801D0D" w:rsidP="001902BD">
            <w:pPr>
              <w:ind w:firstLine="284"/>
              <w:jc w:val="both"/>
              <w:rPr>
                <w:rFonts w:ascii="Times New Roman" w:hAnsi="Times New Roman" w:cs="Times New Roman"/>
                <w:sz w:val="22"/>
                <w:szCs w:val="22"/>
                <w:lang w:val="vi-VN"/>
              </w:rPr>
            </w:pPr>
          </w:p>
        </w:tc>
        <w:tc>
          <w:tcPr>
            <w:tcW w:w="6584" w:type="dxa"/>
            <w:vAlign w:val="center"/>
          </w:tcPr>
          <w:p w14:paraId="560A0190" w14:textId="77777777" w:rsidR="00801D0D" w:rsidRPr="00AE322C" w:rsidRDefault="00801D0D" w:rsidP="001902BD">
            <w:pPr>
              <w:ind w:firstLine="284"/>
              <w:jc w:val="both"/>
              <w:rPr>
                <w:rFonts w:ascii="Times New Roman" w:eastAsia="Times New Roman" w:hAnsi="Times New Roman"/>
                <w:sz w:val="22"/>
                <w:szCs w:val="22"/>
                <w:lang w:val="vi-VN"/>
              </w:rPr>
            </w:pPr>
            <w:r w:rsidRPr="00AE322C">
              <w:rPr>
                <w:rFonts w:ascii="Times New Roman" w:eastAsia="Times New Roman" w:hAnsi="Times New Roman"/>
                <w:sz w:val="22"/>
                <w:szCs w:val="22"/>
                <w:lang w:val="vi-VN"/>
              </w:rPr>
              <w:t>a) Chủ thể tiến hành phổ biến giáo dục pháp luật: lớp học/trường học/cụm trường học đối với trường trung học phổ thông - Phòng giáo dục và đào tạo đối với trường trung học cơ sở. </w:t>
            </w:r>
          </w:p>
          <w:p w14:paraId="58EACFF2" w14:textId="77777777" w:rsidR="00801D0D" w:rsidRPr="00AE322C" w:rsidRDefault="00801D0D" w:rsidP="001902BD">
            <w:pPr>
              <w:ind w:firstLine="284"/>
              <w:jc w:val="both"/>
              <w:rPr>
                <w:rFonts w:ascii="Times New Roman" w:eastAsia="Times New Roman" w:hAnsi="Times New Roman"/>
                <w:sz w:val="22"/>
                <w:szCs w:val="22"/>
                <w:lang w:val="vi-VN"/>
              </w:rPr>
            </w:pPr>
            <w:r w:rsidRPr="00AE322C">
              <w:rPr>
                <w:rFonts w:ascii="Times New Roman" w:eastAsia="Times New Roman" w:hAnsi="Times New Roman"/>
                <w:sz w:val="22"/>
                <w:szCs w:val="22"/>
                <w:lang w:val="vi-VN"/>
              </w:rPr>
              <w:t>b) Phạm vi áp dụng: hiện đang áp dụng trong các trường trung học trên địa bàn thành phố Hà Nội. </w:t>
            </w:r>
            <w:r w:rsidRPr="00AE322C">
              <w:rPr>
                <w:rFonts w:ascii="Times New Roman" w:eastAsia="Times New Roman" w:hAnsi="Times New Roman"/>
                <w:spacing w:val="-8"/>
                <w:sz w:val="22"/>
                <w:szCs w:val="22"/>
                <w:lang w:val="vi-VN"/>
              </w:rPr>
              <w:t>Đối tượng hướng tới: học sinh trung học cơ sở, học sinh trung học phổ thông</w:t>
            </w:r>
          </w:p>
          <w:p w14:paraId="43386090" w14:textId="77777777" w:rsidR="00801D0D" w:rsidRPr="00AE322C" w:rsidRDefault="00801D0D" w:rsidP="001902BD">
            <w:pPr>
              <w:ind w:firstLine="284"/>
              <w:jc w:val="both"/>
              <w:rPr>
                <w:rFonts w:ascii="Times New Roman" w:eastAsia="Times New Roman" w:hAnsi="Times New Roman"/>
                <w:sz w:val="22"/>
                <w:szCs w:val="22"/>
                <w:lang w:val="vi-VN"/>
              </w:rPr>
            </w:pPr>
            <w:r w:rsidRPr="00AE322C">
              <w:rPr>
                <w:rFonts w:ascii="Times New Roman" w:hAnsi="Times New Roman" w:cs="Times New Roman"/>
                <w:sz w:val="22"/>
                <w:szCs w:val="22"/>
                <w:lang w:val="vi-VN"/>
              </w:rPr>
              <w:t xml:space="preserve">c) Nội dung PBGDPL: </w:t>
            </w:r>
            <w:r w:rsidRPr="00AE322C">
              <w:rPr>
                <w:rFonts w:ascii="Times New Roman" w:eastAsia="Times New Roman" w:hAnsi="Times New Roman"/>
                <w:sz w:val="22"/>
                <w:szCs w:val="22"/>
                <w:lang w:val="vi-VN"/>
              </w:rPr>
              <w:t>Kiến thức pháp luật trong chương trình giáo dục phổ thông năm 2018 có mở rộng, cập nhật một số kiến thức pháp luật mới phù hợp với sự phát triển lứa tuổi của học sinh.</w:t>
            </w:r>
          </w:p>
          <w:p w14:paraId="64DD527F" w14:textId="77777777" w:rsidR="00801D0D" w:rsidRPr="00AE322C" w:rsidRDefault="00801D0D" w:rsidP="001902BD">
            <w:pPr>
              <w:ind w:firstLine="284"/>
              <w:jc w:val="both"/>
              <w:rPr>
                <w:rFonts w:ascii="Times New Roman" w:eastAsia="Times New Roman" w:hAnsi="Times New Roman" w:cs="Times New Roman"/>
                <w:sz w:val="22"/>
                <w:szCs w:val="22"/>
                <w:lang w:val="vi-VN"/>
              </w:rPr>
            </w:pPr>
            <w:r w:rsidRPr="00AE322C">
              <w:rPr>
                <w:rFonts w:ascii="Times New Roman" w:hAnsi="Times New Roman" w:cs="Times New Roman"/>
                <w:sz w:val="22"/>
                <w:szCs w:val="22"/>
                <w:lang w:val="vi-VN"/>
              </w:rPr>
              <w:t xml:space="preserve">d) Cách thức tổ chức. </w:t>
            </w:r>
            <w:r w:rsidRPr="00AE322C">
              <w:rPr>
                <w:rFonts w:ascii="Times New Roman" w:eastAsia="Times New Roman" w:hAnsi="Times New Roman" w:cs="Times New Roman"/>
                <w:sz w:val="22"/>
                <w:szCs w:val="22"/>
                <w:lang w:val="vi-VN"/>
              </w:rPr>
              <w:t>Ngoại khóa thi tìm hiểu kiến thức pháp luật được tổ chức theo lớp học, cấp trường đến cấp Cụm - Phòng giáo dục và đào tạo (có thể tổ chức cả cấp tỉnh, thành phố trên cơ sở lựa chọn các Đội học sinh nhất từ các Cụm). Mỗi trường lựa chọn 10 học sinh đạt điểm số cao nhất theo thứ tự từ cao xuống thấp để tham gia dự thi cấp Cụm - cấp phòng Giáo dục và đào tạo (cấp quận, huyện). </w:t>
            </w:r>
          </w:p>
          <w:p w14:paraId="19B2B857" w14:textId="77777777" w:rsidR="00801D0D" w:rsidRPr="00AE322C" w:rsidRDefault="00801D0D" w:rsidP="001902BD">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đ) Nguồn lực thực hiện: Kinh phí: </w:t>
            </w:r>
            <w:r w:rsidRPr="00AE322C">
              <w:rPr>
                <w:rFonts w:ascii="Times New Roman" w:eastAsia="Times New Roman" w:hAnsi="Times New Roman"/>
                <w:sz w:val="22"/>
                <w:szCs w:val="22"/>
                <w:lang w:val="vi-VN"/>
              </w:rPr>
              <w:t>Do Hội đồng phối hợp, phổ biến pháp luật Thành phố cấp hàng năm, nguồn xã hội hóa;</w:t>
            </w:r>
          </w:p>
        </w:tc>
        <w:tc>
          <w:tcPr>
            <w:tcW w:w="4820" w:type="dxa"/>
            <w:vAlign w:val="center"/>
          </w:tcPr>
          <w:p w14:paraId="7856B226" w14:textId="77777777" w:rsidR="00801D0D" w:rsidRPr="00FE6BD0" w:rsidRDefault="00801D0D" w:rsidP="001902BD">
            <w:pPr>
              <w:ind w:firstLine="284"/>
              <w:jc w:val="both"/>
              <w:rPr>
                <w:rFonts w:ascii="Times New Roman" w:eastAsia="Times New Roman" w:hAnsi="Times New Roman"/>
                <w:sz w:val="22"/>
                <w:szCs w:val="22"/>
                <w:lang w:val="vi-VN"/>
              </w:rPr>
            </w:pPr>
            <w:r w:rsidRPr="00FE6BD0">
              <w:rPr>
                <w:rFonts w:ascii="Times New Roman" w:eastAsia="Times New Roman" w:hAnsi="Times New Roman"/>
                <w:sz w:val="22"/>
                <w:szCs w:val="22"/>
                <w:lang w:val="vi-VN"/>
              </w:rPr>
              <w:t>Mô hình có tác động tích cực làm thay đổi nhận thức pháp luật của học sinh. Mô hình thu hút được đông đảo học sinh tham gia: 100% các trường THPT công lập và ngoài công lập cùng tổ chức và tham gia (trên 241 trường THPT toàn Thành phố với tổng số học sinh 296.470 học); </w:t>
            </w:r>
          </w:p>
          <w:p w14:paraId="30FD6620" w14:textId="77777777" w:rsidR="00801D0D" w:rsidRPr="00FE6BD0" w:rsidRDefault="00801D0D" w:rsidP="001902BD">
            <w:pPr>
              <w:ind w:firstLine="284"/>
              <w:jc w:val="both"/>
              <w:rPr>
                <w:rFonts w:ascii="Times New Roman" w:eastAsia="Times New Roman" w:hAnsi="Times New Roman"/>
                <w:sz w:val="22"/>
                <w:szCs w:val="22"/>
                <w:lang w:val="vi-VN"/>
              </w:rPr>
            </w:pPr>
            <w:r w:rsidRPr="00FE6BD0">
              <w:rPr>
                <w:rFonts w:ascii="Times New Roman" w:eastAsia="Times New Roman" w:hAnsi="Times New Roman"/>
                <w:sz w:val="22"/>
                <w:szCs w:val="22"/>
                <w:lang w:val="vi-VN"/>
              </w:rPr>
              <w:t>Mô hình ngoại khóa thi tìm hiểu kiến thức pháp luật dành cho học sinh trung học phổ thông có tính khả thi cao đang được triển khai đến 100% các trường trung học phổ thông trên đại bàn thành phố Hà Nội. Mô hình có tính bền vững, có khả năng duy trì, phát triển ổn định, lâu dài. </w:t>
            </w:r>
          </w:p>
          <w:p w14:paraId="04439918" w14:textId="77777777" w:rsidR="00801D0D" w:rsidRPr="002F59E0" w:rsidRDefault="00801D0D" w:rsidP="001902BD">
            <w:pPr>
              <w:ind w:firstLine="284"/>
              <w:jc w:val="both"/>
              <w:rPr>
                <w:rFonts w:ascii="Times New Roman" w:hAnsi="Times New Roman" w:cs="Times New Roman"/>
                <w:sz w:val="22"/>
                <w:szCs w:val="22"/>
                <w:lang w:val="vi-VN"/>
              </w:rPr>
            </w:pPr>
          </w:p>
        </w:tc>
      </w:tr>
      <w:tr w:rsidR="00801D0D" w:rsidRPr="00DF1D3A" w14:paraId="6A7458F2" w14:textId="77777777" w:rsidTr="005D7AA9">
        <w:tc>
          <w:tcPr>
            <w:tcW w:w="681" w:type="dxa"/>
            <w:vAlign w:val="center"/>
          </w:tcPr>
          <w:p w14:paraId="4272B6CB" w14:textId="77777777" w:rsidR="00801D0D" w:rsidRPr="002F59E0" w:rsidRDefault="00801D0D" w:rsidP="005D7AA9">
            <w:pPr>
              <w:ind w:left="5"/>
              <w:jc w:val="center"/>
              <w:rPr>
                <w:sz w:val="22"/>
                <w:szCs w:val="22"/>
                <w:lang w:val="vi-VN"/>
              </w:rPr>
            </w:pPr>
          </w:p>
        </w:tc>
        <w:tc>
          <w:tcPr>
            <w:tcW w:w="1207" w:type="dxa"/>
            <w:vAlign w:val="center"/>
          </w:tcPr>
          <w:p w14:paraId="45DB6D8D"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Hà Tĩnh</w:t>
            </w:r>
          </w:p>
        </w:tc>
        <w:tc>
          <w:tcPr>
            <w:tcW w:w="1486" w:type="dxa"/>
            <w:vAlign w:val="center"/>
          </w:tcPr>
          <w:p w14:paraId="0E0691F8" w14:textId="77777777" w:rsidR="00801D0D" w:rsidRPr="00AE322C" w:rsidRDefault="00801D0D" w:rsidP="001902BD">
            <w:pPr>
              <w:ind w:firstLine="284"/>
              <w:jc w:val="both"/>
              <w:rPr>
                <w:rFonts w:ascii="Times New Roman" w:eastAsia="Times New Roman" w:hAnsi="Times New Roman"/>
                <w:sz w:val="22"/>
                <w:szCs w:val="22"/>
                <w:lang w:val="vi-VN"/>
              </w:rPr>
            </w:pPr>
            <w:r w:rsidRPr="002F59E0">
              <w:rPr>
                <w:rFonts w:ascii="Times New Roman" w:hAnsi="Times New Roman" w:cs="Times New Roman"/>
                <w:sz w:val="22"/>
                <w:szCs w:val="22"/>
                <w:lang w:val="vi-VN"/>
              </w:rPr>
              <w:t>Mô hình chương trình phát thanh “Pháp luật với người dân” của huyện Kỳ Anh</w:t>
            </w:r>
          </w:p>
        </w:tc>
        <w:tc>
          <w:tcPr>
            <w:tcW w:w="1060" w:type="dxa"/>
            <w:vAlign w:val="center"/>
          </w:tcPr>
          <w:p w14:paraId="2D1A7F1B" w14:textId="77777777" w:rsidR="00801D0D" w:rsidRPr="002F59E0" w:rsidRDefault="00801D0D" w:rsidP="001902BD">
            <w:pPr>
              <w:ind w:firstLine="284"/>
              <w:jc w:val="both"/>
              <w:rPr>
                <w:rFonts w:ascii="Times New Roman" w:hAnsi="Times New Roman" w:cs="Times New Roman"/>
                <w:sz w:val="22"/>
                <w:szCs w:val="22"/>
                <w:lang w:val="vi-VN"/>
              </w:rPr>
            </w:pPr>
          </w:p>
        </w:tc>
        <w:tc>
          <w:tcPr>
            <w:tcW w:w="6584" w:type="dxa"/>
            <w:vAlign w:val="center"/>
          </w:tcPr>
          <w:p w14:paraId="6C8B087F"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Nội dung PBGDPL: Chú trọng tuyên truyền, phổ biến kịp thời các Luật, Nghị định, văn bản quy phạm pháp luật mới có hiệu lực liên quan mật thiết đến cán bộ và Nhân dân, trong đó tập trung vào các quy định của pháp luật về đất đai, môi trường, an toàn giao thông, xây dựng nông thôn mới, đô thị văn minh, an toàn vệ sinh thực phẩm, phòng, chống tội phạm và các vấn đề khác trong xã hội.</w:t>
            </w:r>
          </w:p>
          <w:p w14:paraId="2CD1DA3D"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Cách thức triển khai: Chương trình phát thanh “Pháp luật với người dân” gồm 03 chuyên mục “Phổ biến pháp luật”, “Hỏi đáp pháp luật” và “Câu chuyện pháp luật”. Trong đó chuyên mục “Phổ biến pháp luật” sẽ lựa chọn những nội dung trọng tâm của các văn bản quy phạm pháp luật để biên tập và phát thanh tuyên truyền; chuyên mục “Hỏi đáp pháp luật” được thực hiện theo hình thức nêu câu hỏi tình huống pháp </w:t>
            </w:r>
            <w:r w:rsidRPr="002F59E0">
              <w:rPr>
                <w:rFonts w:ascii="Times New Roman" w:hAnsi="Times New Roman" w:cs="Times New Roman"/>
                <w:sz w:val="22"/>
                <w:szCs w:val="22"/>
                <w:lang w:val="vi-VN"/>
              </w:rPr>
              <w:lastRenderedPageBreak/>
              <w:t>luật và trả lời; chuyên mục “Câu chuyện pháp luật” sẽ dựa trên tình huống thực tế để xây dựng tiểu phẩm truyền thanh sinh động, tạo sự thu hút cho người nghe.</w:t>
            </w:r>
          </w:p>
          <w:p w14:paraId="09AE116F"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Về điều kiện, nguồn lực đảm bảo thực hiện: UBND huyện Kỳ Anh đã thành lập Ban biên tập chương trình “Pháp luật với người dân” bao gồm các thành viên là các cán bộ, công chức, viên chức thuộc các phòng, ban, trung tâm của huyện. Nguồn kinh phí thực hiện chương trình được UBND huyện Kỳ Anh trích từ ngân sách Nhà nước phân bổ cho hoạt động PBGDPL trên địa bàn huyện.</w:t>
            </w:r>
          </w:p>
          <w:p w14:paraId="75DF766F" w14:textId="77777777" w:rsidR="00801D0D" w:rsidRPr="00AE322C" w:rsidRDefault="00801D0D" w:rsidP="001902BD">
            <w:pPr>
              <w:ind w:firstLine="284"/>
              <w:jc w:val="both"/>
              <w:rPr>
                <w:rFonts w:ascii="Times New Roman" w:eastAsia="Times New Roman" w:hAnsi="Times New Roman"/>
                <w:sz w:val="22"/>
                <w:szCs w:val="22"/>
                <w:lang w:val="vi-VN"/>
              </w:rPr>
            </w:pPr>
            <w:r w:rsidRPr="002F59E0">
              <w:rPr>
                <w:rFonts w:ascii="Times New Roman" w:hAnsi="Times New Roman" w:cs="Times New Roman"/>
                <w:sz w:val="22"/>
                <w:szCs w:val="22"/>
                <w:lang w:val="vi-VN"/>
              </w:rPr>
              <w:t>Mô hình được triển khai thực hiện từ tháng 10/2022.</w:t>
            </w:r>
          </w:p>
        </w:tc>
        <w:tc>
          <w:tcPr>
            <w:tcW w:w="4820" w:type="dxa"/>
            <w:vAlign w:val="center"/>
          </w:tcPr>
          <w:p w14:paraId="18CF797C" w14:textId="77777777" w:rsidR="00801D0D" w:rsidRPr="00FE6BD0" w:rsidRDefault="00801D0D" w:rsidP="001902BD">
            <w:pPr>
              <w:ind w:firstLine="284"/>
              <w:jc w:val="both"/>
              <w:rPr>
                <w:rFonts w:ascii="Times New Roman" w:eastAsia="Times New Roman" w:hAnsi="Times New Roman"/>
                <w:sz w:val="22"/>
                <w:szCs w:val="22"/>
                <w:lang w:val="vi-VN"/>
              </w:rPr>
            </w:pPr>
            <w:r w:rsidRPr="002F59E0">
              <w:rPr>
                <w:rFonts w:ascii="Times New Roman" w:hAnsi="Times New Roman" w:cs="Times New Roman"/>
                <w:sz w:val="22"/>
                <w:szCs w:val="22"/>
                <w:lang w:val="vi-VN"/>
              </w:rPr>
              <w:lastRenderedPageBreak/>
              <w:t xml:space="preserve">Mô hình chương trình phát thanh “Pháp luật với người dân” được triển khai thực hiện kể từ năm 2022 trên 20/20 xã của huyện Kỳ Anh, được phát thanh thường xuyên, liên tục, hiệu quả. Thông qua các chuyên mục pháp luật với nội dung phong phú, đa dạng, chương trình đã thu hút sự quan tâm của đông đảo người dân, từ đó tác động tích cực, nâng cao hiểu biết, ý thức chấp hành pháp luật của người dân, góp phần củng cố an ninh trật tự ở cơ sở. Qua nhiều năm thực hiện, mô hình chương trình phát thanh “Pháp luật với người dân” được đánh giá là một trong những mô hình tuyên truyền PBGDPL </w:t>
            </w:r>
            <w:r w:rsidRPr="002F59E0">
              <w:rPr>
                <w:rFonts w:ascii="Times New Roman" w:hAnsi="Times New Roman" w:cs="Times New Roman"/>
                <w:sz w:val="22"/>
                <w:szCs w:val="22"/>
                <w:lang w:val="vi-VN"/>
              </w:rPr>
              <w:lastRenderedPageBreak/>
              <w:t>hiệu quả của huyện Kỳ Anh, có khả năng nhân rộng ở các địa phương khác trên địa bàn tỉnh.</w:t>
            </w:r>
          </w:p>
        </w:tc>
      </w:tr>
      <w:tr w:rsidR="00801D0D" w:rsidRPr="00DF1D3A" w14:paraId="11496EDD" w14:textId="77777777" w:rsidTr="005D7AA9">
        <w:tc>
          <w:tcPr>
            <w:tcW w:w="681" w:type="dxa"/>
            <w:vMerge w:val="restart"/>
            <w:vAlign w:val="center"/>
          </w:tcPr>
          <w:p w14:paraId="0C852006"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6A2A2D11"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Hải Phòng</w:t>
            </w:r>
          </w:p>
        </w:tc>
        <w:tc>
          <w:tcPr>
            <w:tcW w:w="1486" w:type="dxa"/>
            <w:vAlign w:val="center"/>
          </w:tcPr>
          <w:p w14:paraId="6F0FC96D"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Nông dân với pháp luật</w:t>
            </w:r>
          </w:p>
        </w:tc>
        <w:tc>
          <w:tcPr>
            <w:tcW w:w="1060" w:type="dxa"/>
            <w:vAlign w:val="center"/>
          </w:tcPr>
          <w:p w14:paraId="4BAF5C26"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216EF9E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Ban chủ nhiệm Câu lạc bộ Nông dân với pháp luật” gồm: Chủ tịch, Phó Chủ tịch Hội Nông dân cấp xã và công chức tư pháp - hộ tịch xã; các thành viên Câu lạc bộ là Bí thư, Trưởng khối, đại diện một số đoàn thể thôn, khu dân cư; là những người am hiểu về pháp luật, tích cực thực hiện công tác tuyên truyền pháp luật cho hội viên và Nhân dân.</w:t>
            </w:r>
          </w:p>
          <w:p w14:paraId="397582BC"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Nội dung PBGDPL: Đường lối, chính sách của Đảng và pháp luật của Nhà nước liên quan đến các lĩnh vực nông nghiệp, nông dân, nông thôn, đền bù giải phóng mặt bằng, an sinh xã hội... </w:t>
            </w:r>
          </w:p>
          <w:p w14:paraId="6C25372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Hội viên nông dân và Nhân dân trên địa bàn</w:t>
            </w:r>
          </w:p>
          <w:p w14:paraId="6AC15FE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Nguồn lực thực hiện: Nguồn kinh phí thực hiện mô hình: </w:t>
            </w:r>
          </w:p>
          <w:p w14:paraId="17891CA1"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Lễ ra mắt mô hình: Nguồn ngân sách. </w:t>
            </w:r>
          </w:p>
          <w:p w14:paraId="021BFBB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Duy trì hoạt động của mô hình: Nguồn xã hội hóa. </w:t>
            </w:r>
          </w:p>
          <w:p w14:paraId="06939FC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được triển khai thực hiện từ năm 2017 đến nay.</w:t>
            </w:r>
          </w:p>
        </w:tc>
        <w:tc>
          <w:tcPr>
            <w:tcW w:w="4820" w:type="dxa"/>
            <w:vAlign w:val="center"/>
          </w:tcPr>
          <w:p w14:paraId="68654D0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Đến nay, đã có nhiều xã, thị trấn trên địa bàn các huyện: Kiến Thụy, Tiên Lãng, Vĩnh Bảo, An Dương… thành lập và duy trì mô hình Câu lạc bộ “Nông dân với pháp luật”. Theo đánh giá, các Câu lạc bộ “Nông dân với pháp luật” là mô hình phổ biến, giáo dục pháp luật thiết thực, hiệu quả để cán bộ, hội viên nông dân giao lưu, học tập, nâng cao hiểu biết pháp luật; là cầu nối đưa công tác tuyên truyền, phổ biến, giáo dục pháp luật đến với hội viên nông dân và Nhân dân tại cơ sở, góp phần ổn định an ninh, trật tự ở địa phương.</w:t>
            </w:r>
          </w:p>
        </w:tc>
      </w:tr>
      <w:tr w:rsidR="00801D0D" w:rsidRPr="00DF1D3A" w14:paraId="5220A063" w14:textId="77777777" w:rsidTr="005D7AA9">
        <w:tc>
          <w:tcPr>
            <w:tcW w:w="681" w:type="dxa"/>
            <w:vMerge/>
            <w:vAlign w:val="center"/>
          </w:tcPr>
          <w:p w14:paraId="492ED09A"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24058641"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2FC2B15"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Đội xung kích truyền thông thay đổi hành vi</w:t>
            </w:r>
          </w:p>
        </w:tc>
        <w:tc>
          <w:tcPr>
            <w:tcW w:w="1060" w:type="dxa"/>
            <w:vAlign w:val="center"/>
          </w:tcPr>
          <w:p w14:paraId="1F0D7256"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61E81F7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tiến hành phổ biến, giáo dục pháp luật: Cán bộ, hội viên, phụ nữ và các cộng tác viên có năng lực làm nòng cốt trong công tác tuyên truyền, vận động phụ nữ tại cơ sở. </w:t>
            </w:r>
          </w:p>
          <w:p w14:paraId="210B067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Đối tượng hướng tới của hoạt động phổ biến, giáo dục pháp luật: Hội viên, phụ nữ và Nhân dân trên địa bàn. </w:t>
            </w:r>
          </w:p>
          <w:p w14:paraId="3F0504D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Nội dung PBGDPL: Những vấn đề nổi cộm tại địa phương, các chính sách mới cần tập trung truyền thông cho người dân nhằm thay đổi hành vi của họ, như: vấn đề vệ sinh môi trường, vệ sinh an toàn thực phẩm, giải phóng mặt bằng, phòng chống bạo lực gia đình, phòng chống xâm hại trẻ em, chống lừa đảo trên mạng… </w:t>
            </w:r>
          </w:p>
          <w:p w14:paraId="3E966EC3" w14:textId="77777777" w:rsidR="00801D0D" w:rsidRPr="002F59E0" w:rsidRDefault="00801D0D" w:rsidP="00FA28F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hoạt động: Mỗi xã/phường thành lập 01 đội xung kích truyền thông thay đổi hành vi. Mỗi đội gồm 07-10 người. Hàng tháng CLB tiến hành sinh hoạt (1 tháng/lần) thông qua hình thức sân khấu hóa (tiểu phẩm, thơ ca, hò vè, ....) nhằm nâng cao hiệu quả công tác truyền thông, hướng đến thay đổi hành vi. </w:t>
            </w:r>
          </w:p>
          <w:p w14:paraId="2C24087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đ) Cơ chế giám sát, đánh giá: hàng năm, sau 6 tháng triển khai, các quận/huyện tổ chức sơ kết đánh giá về kết quả hoạt động, so sánh mức độ thay đổi hành vi của người dân tại địa phương trước và sau khi có sự tác động, truyền thông của Đội xung kích. </w:t>
            </w:r>
          </w:p>
          <w:p w14:paraId="7D652D4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e) Nguồn kinh phí thực hiện mô hình: Nguồn xã hội hóa. </w:t>
            </w:r>
          </w:p>
          <w:p w14:paraId="2D8695D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Thời gian áp dụng tại địa phương: Từ năm 2017 đến nay.</w:t>
            </w:r>
          </w:p>
        </w:tc>
        <w:tc>
          <w:tcPr>
            <w:tcW w:w="4820" w:type="dxa"/>
            <w:vAlign w:val="center"/>
          </w:tcPr>
          <w:p w14:paraId="1F2E668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Sau khi triển khai thực hiện Mô hình “Đội xung kích truyền thông thay đổi hành vi” đã có tác động tích cực làm thay đổi nhận thức, hiểu biết về pháp luật của cán bộ, hội viên, phụ nữ được nâng lên. Người dân chấp hành pháp luật tốt hơn, ngày càng ít các vụ việc khiếu kiện, tập trung đông người do bị lôi kéo dụ dỗ hoặc do thiếu hiểu biết pháp luật; quyền và lợi ích hợp pháp chính đáng của phụ nữ được đảm bảo trong các vụ việc dân sự, hôn nhân gia đình... góp phần giữ gìn trật tự xã hội.</w:t>
            </w:r>
          </w:p>
        </w:tc>
      </w:tr>
      <w:tr w:rsidR="00801D0D" w:rsidRPr="00DF1D3A" w14:paraId="6FC1B351" w14:textId="77777777" w:rsidTr="005D7AA9">
        <w:tc>
          <w:tcPr>
            <w:tcW w:w="681" w:type="dxa"/>
            <w:vMerge w:val="restart"/>
            <w:vAlign w:val="center"/>
          </w:tcPr>
          <w:p w14:paraId="48B5D127"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0225A12F"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Lai Châu</w:t>
            </w:r>
          </w:p>
        </w:tc>
        <w:tc>
          <w:tcPr>
            <w:tcW w:w="1486" w:type="dxa"/>
            <w:vAlign w:val="center"/>
          </w:tcPr>
          <w:p w14:paraId="78A53DA5" w14:textId="77777777" w:rsidR="00801D0D" w:rsidRPr="002F59E0" w:rsidRDefault="00801D0D" w:rsidP="00790C9E">
            <w:pPr>
              <w:jc w:val="both"/>
              <w:rPr>
                <w:rFonts w:ascii="Times New Roman" w:hAnsi="Times New Roman" w:cs="Times New Roman"/>
                <w:i/>
                <w:iCs/>
                <w:sz w:val="22"/>
                <w:szCs w:val="22"/>
                <w:lang w:val="vi-VN"/>
              </w:rPr>
            </w:pPr>
            <w:r w:rsidRPr="002F59E0">
              <w:rPr>
                <w:rStyle w:val="Emphasis"/>
                <w:rFonts w:ascii="Times New Roman" w:hAnsi="Times New Roman" w:cs="Times New Roman"/>
                <w:i w:val="0"/>
                <w:iCs w:val="0"/>
                <w:color w:val="222222"/>
                <w:sz w:val="22"/>
                <w:szCs w:val="22"/>
                <w:shd w:val="clear" w:color="auto" w:fill="FFFFFF"/>
                <w:lang w:val="vi-VN"/>
              </w:rPr>
              <w:t xml:space="preserve">Câu lạc bộ "Tổ pháp luật cộng đồng" </w:t>
            </w:r>
          </w:p>
        </w:tc>
        <w:tc>
          <w:tcPr>
            <w:tcW w:w="1060" w:type="dxa"/>
            <w:vAlign w:val="center"/>
          </w:tcPr>
          <w:p w14:paraId="763ADE46" w14:textId="77777777" w:rsidR="00801D0D" w:rsidRPr="00AE322C" w:rsidRDefault="00801D0D" w:rsidP="00790C9E">
            <w:pPr>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Xã Pha Mu, huyện Than Uyên, tỉnh Lai Châu</w:t>
            </w:r>
          </w:p>
        </w:tc>
        <w:tc>
          <w:tcPr>
            <w:tcW w:w="6584" w:type="dxa"/>
            <w:vAlign w:val="center"/>
          </w:tcPr>
          <w:p w14:paraId="4B6E1399" w14:textId="77777777" w:rsidR="00801D0D" w:rsidRPr="00AE322C" w:rsidRDefault="00801D0D" w:rsidP="00790C9E">
            <w:pPr>
              <w:ind w:firstLine="284"/>
              <w:jc w:val="both"/>
              <w:rPr>
                <w:rFonts w:ascii="Times New Roman" w:hAnsi="Times New Roman" w:cs="Times New Roman"/>
                <w:color w:val="000000"/>
                <w:spacing w:val="-2"/>
                <w:sz w:val="22"/>
                <w:szCs w:val="22"/>
                <w:shd w:val="clear" w:color="auto" w:fill="FFFFFF"/>
                <w:lang w:val="vi-VN"/>
              </w:rPr>
            </w:pPr>
            <w:r w:rsidRPr="00AE322C">
              <w:rPr>
                <w:rFonts w:ascii="Times New Roman" w:hAnsi="Times New Roman" w:cs="Times New Roman"/>
                <w:spacing w:val="-2"/>
                <w:sz w:val="22"/>
                <w:szCs w:val="22"/>
                <w:lang w:val="vi-VN"/>
              </w:rPr>
              <w:t>Câu lạc bộ "</w:t>
            </w:r>
            <w:r w:rsidRPr="00AE322C">
              <w:rPr>
                <w:rFonts w:ascii="Times New Roman" w:hAnsi="Times New Roman" w:cs="Times New Roman"/>
                <w:bCs/>
                <w:spacing w:val="-2"/>
                <w:sz w:val="22"/>
                <w:szCs w:val="22"/>
                <w:lang w:val="vi-VN"/>
              </w:rPr>
              <w:t>Tổ pháp luật cộng đồng</w:t>
            </w:r>
            <w:r w:rsidRPr="00AE322C">
              <w:rPr>
                <w:rFonts w:ascii="Times New Roman" w:hAnsi="Times New Roman" w:cs="Times New Roman"/>
                <w:spacing w:val="-2"/>
                <w:sz w:val="22"/>
                <w:szCs w:val="22"/>
                <w:lang w:val="vi-VN"/>
              </w:rPr>
              <w:t xml:space="preserve">" xã Pha Mu </w:t>
            </w:r>
            <w:r w:rsidRPr="00AE322C">
              <w:rPr>
                <w:rFonts w:ascii="Times New Roman" w:hAnsi="Times New Roman" w:cs="Times New Roman"/>
                <w:color w:val="000000"/>
                <w:spacing w:val="-2"/>
                <w:sz w:val="22"/>
                <w:szCs w:val="22"/>
                <w:shd w:val="clear" w:color="auto" w:fill="FFFFFF"/>
                <w:lang w:val="vi-VN"/>
              </w:rPr>
              <w:t>là câu lạc bộ được thành lập và hoạt động trên tinh thần tự nguyện tham gia của những người có nhu cầu tìm hiểu pháp luật, tích cực, nhiệt tình trong tuyên truyền, phổ biến giáo dục pháp luật. Thông qua các hoạt động sinh hoạt của Câu lạc bộ nhằm góp phần nâng cao hiểu biết pháp luật, gây dựng lòng tin đối với pháp luật, nâng cao ý thức tôn trọng và chấp hành pháp luật, hình thành thói quen sống và làm việc theo pháp luật của các hội viên nói riêng và toàn thể nhân dân nói chung trên địa bàn.</w:t>
            </w:r>
          </w:p>
          <w:p w14:paraId="58F2AB46" w14:textId="77777777" w:rsidR="00801D0D" w:rsidRPr="002F59E0"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color w:val="000000"/>
                <w:spacing w:val="-2"/>
                <w:sz w:val="22"/>
                <w:szCs w:val="22"/>
                <w:shd w:val="clear" w:color="auto" w:fill="FFFFFF"/>
                <w:lang w:val="vi-VN"/>
              </w:rPr>
              <w:t>Mô hình được triển khai thực hiện từ năm 2023 đến nay.</w:t>
            </w:r>
          </w:p>
        </w:tc>
        <w:tc>
          <w:tcPr>
            <w:tcW w:w="4820" w:type="dxa"/>
            <w:vAlign w:val="center"/>
          </w:tcPr>
          <w:p w14:paraId="70A17C56" w14:textId="77777777" w:rsidR="00801D0D" w:rsidRPr="002F59E0" w:rsidRDefault="00801D0D" w:rsidP="00790C9E">
            <w:pPr>
              <w:shd w:val="clear" w:color="auto" w:fill="FFFFFF"/>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ảnh hưởng tích cực đến tình hình an ninh, trật tự trên địa bàn. Tham gia các hoạt động xã hội đảm bảo giữ gìn an ninh trật tự, an toàn giao thông và hạn chế không để xảy ra các tai tệ nạn xã hội ở địa phương. Qua đó tác động tích cực, làm thay đổi nhận thức pháp luật của người dân, góp phần đảm bảo an ninh trật tự trên địa bàn.</w:t>
            </w:r>
          </w:p>
          <w:p w14:paraId="7E2BDC42" w14:textId="77777777" w:rsidR="00801D0D" w:rsidRPr="002F59E0" w:rsidRDefault="00801D0D" w:rsidP="00790C9E">
            <w:pPr>
              <w:pStyle w:val="NormalWeb"/>
              <w:spacing w:before="0" w:beforeAutospacing="0" w:after="0" w:afterAutospacing="0"/>
              <w:ind w:firstLine="284"/>
              <w:jc w:val="both"/>
              <w:rPr>
                <w:sz w:val="22"/>
                <w:szCs w:val="22"/>
                <w:lang w:val="vi-VN"/>
              </w:rPr>
            </w:pPr>
            <w:r w:rsidRPr="002F59E0">
              <w:rPr>
                <w:sz w:val="22"/>
                <w:szCs w:val="22"/>
                <w:lang w:val="vi-VN"/>
              </w:rPr>
              <w:t>Mô hình có tính bền vững, có khả năng duy trì, phát triển ổn định, lâu dài: Đa số các thành viên trong CLB tham gia đầy đủ và nghiêm túc các hoạt động, sinh hoạt của câu lạc bộ và tổ chức trực thuộc. Thành viên Câu lạc bộ là những người đáp ứng các tiêu chuẩn được quy định, là người có khả năng tổ chức, duy trì hoạt động của Câu lạc bộ.</w:t>
            </w:r>
          </w:p>
          <w:p w14:paraId="73ADDB44" w14:textId="77777777" w:rsidR="00801D0D" w:rsidRPr="002F59E0" w:rsidRDefault="00801D0D" w:rsidP="00790C9E">
            <w:pPr>
              <w:pStyle w:val="NormalWeb"/>
              <w:spacing w:before="0" w:beforeAutospacing="0" w:after="0" w:afterAutospacing="0"/>
              <w:ind w:firstLine="284"/>
              <w:jc w:val="both"/>
              <w:rPr>
                <w:sz w:val="22"/>
                <w:szCs w:val="22"/>
                <w:lang w:val="vi-VN"/>
              </w:rPr>
            </w:pPr>
            <w:r w:rsidRPr="002F59E0">
              <w:rPr>
                <w:sz w:val="22"/>
                <w:szCs w:val="22"/>
                <w:lang w:val="vi-VN"/>
              </w:rPr>
              <w:t>Đây cũng là mô hình có thể được nhân rộng ở các địa bàn, lĩnh vực, nhóm đối tượng cụ thể.</w:t>
            </w:r>
          </w:p>
        </w:tc>
      </w:tr>
      <w:tr w:rsidR="00801D0D" w:rsidRPr="00DF1D3A" w14:paraId="280184C2" w14:textId="77777777" w:rsidTr="005D7AA9">
        <w:tc>
          <w:tcPr>
            <w:tcW w:w="681" w:type="dxa"/>
            <w:vMerge/>
            <w:vAlign w:val="center"/>
          </w:tcPr>
          <w:p w14:paraId="75090EC0"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7787E457"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334FE2E7" w14:textId="77777777" w:rsidR="00801D0D" w:rsidRPr="002F59E0" w:rsidRDefault="00801D0D" w:rsidP="00790C9E">
            <w:pPr>
              <w:spacing w:before="120" w:after="120" w:line="360" w:lineRule="exact"/>
              <w:jc w:val="both"/>
              <w:rPr>
                <w:rFonts w:ascii="Times New Roman" w:hAnsi="Times New Roman" w:cs="Times New Roman"/>
                <w:bCs/>
                <w:sz w:val="22"/>
                <w:szCs w:val="22"/>
              </w:rPr>
            </w:pPr>
            <w:r w:rsidRPr="002F59E0">
              <w:rPr>
                <w:rFonts w:ascii="Times New Roman" w:hAnsi="Times New Roman" w:cs="Times New Roman"/>
                <w:bCs/>
                <w:sz w:val="22"/>
                <w:szCs w:val="22"/>
              </w:rPr>
              <w:t>Mô hình: "Cổng trường an toàn giao thông"</w:t>
            </w:r>
          </w:p>
          <w:p w14:paraId="1AC09728"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697387D6"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102F0053" w14:textId="77777777" w:rsidR="00801D0D" w:rsidRPr="00AE322C" w:rsidRDefault="00801D0D" w:rsidP="00EA40CF">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a) Chủ thể PBGDPL:  Công an cấp xã phối hợp với ban giám hiệu các trường học.</w:t>
            </w:r>
          </w:p>
          <w:p w14:paraId="762C32FC" w14:textId="77777777" w:rsidR="00801D0D" w:rsidRPr="00AE322C" w:rsidRDefault="00801D0D" w:rsidP="00EA40CF">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b) Đối tượng hướng tới: Giáo viên, học sinh, phụ huynh học sinh. </w:t>
            </w:r>
          </w:p>
          <w:p w14:paraId="18ACEEA7" w14:textId="77777777" w:rsidR="00801D0D" w:rsidRPr="00AE322C" w:rsidRDefault="00801D0D" w:rsidP="00EA40CF">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c) Cách thức triển khai, thực hiện: Hình thức tổ chức: Công an cấp xã phối hợp với cán bộ, giáo viên triển khai thực hiện mô hình. Ủy ban nhân cấp xã làm đầu mối, trực tiếp tham mưu xây dựng kế hoạch tuyên truyền và quyết định phân công nhiệm vụ hàng năm báo cáo viên thực hiện tại các trường học trên địa bàn. </w:t>
            </w:r>
          </w:p>
          <w:p w14:paraId="3D4C2EF2" w14:textId="77777777" w:rsidR="00801D0D" w:rsidRPr="00AE322C" w:rsidRDefault="00801D0D" w:rsidP="00EA40CF">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Địa điểm, thời gian: Được thực hiện theo phân công trong Quyết định phân công của Ủy ban nhân dân về truyên truyền phổ biến, giáo dục pháp luật và kế hoạch tuyên truyền phổ biến, giáo dục pháp luật hằng năm.</w:t>
            </w:r>
          </w:p>
          <w:p w14:paraId="2EB1CF2F" w14:textId="77777777" w:rsidR="00801D0D" w:rsidRPr="00AE322C" w:rsidRDefault="00801D0D" w:rsidP="00EA40CF">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d) Về kinh phí: Chi chung trong nguồn kinh phí tuyên truyền PBGDPL hàng năm.</w:t>
            </w:r>
          </w:p>
          <w:p w14:paraId="76660CAC" w14:textId="77777777" w:rsidR="00801D0D" w:rsidRPr="00AE322C" w:rsidRDefault="00801D0D" w:rsidP="00EA40CF">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Mô hình được triển khai từ năm 2020 đến nay.</w:t>
            </w:r>
          </w:p>
        </w:tc>
        <w:tc>
          <w:tcPr>
            <w:tcW w:w="4820" w:type="dxa"/>
            <w:vAlign w:val="center"/>
          </w:tcPr>
          <w:p w14:paraId="44011114" w14:textId="77777777" w:rsidR="00801D0D" w:rsidRPr="00AE322C" w:rsidRDefault="00801D0D" w:rsidP="00EA40CF">
            <w:pPr>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Mô hình “Cổng trường an toàn giao thông” bắt đầu triển khai thực hiện trong năm 2020, từ khi triển khai mô hình đến nay đã góp phần truyền tải các chủ trương, đường lối của Đảng, chính sách pháp luật của Nhà nước cán bộ, giáo viên, học sinh; Giúp học sinh nâng cao nhận thức, hiểu biết pháp luật, tạo ý thức tự giác tuân thủ, chấp hành tốt đường lối chủ trương, chính sách của Đảng, pháp luật của Nhà nước và quy định về an toàn giao thôn; hạn chế vi phạm pháp luật về an toàn giao thông. Nâng cao vai trò, trách nhiệm của các tuyên viên trong công tác tuyên truyền phổ biến giáo dục pháp luật cho học sinh. Tình hình an ninh chính trị trên địa bàn ổn định. Góp phần phát triển kinh tế xã hội tại địa bàn. </w:t>
            </w:r>
          </w:p>
          <w:p w14:paraId="77F909FF" w14:textId="77777777" w:rsidR="00801D0D" w:rsidRPr="002F59E0" w:rsidRDefault="00801D0D" w:rsidP="005D7AA9">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Tính khả thi của mô hình cao cần tiếp tục duy trì tuyên truyền, phổ biến giáo dục pháp luật tại các trường và tăng số lượng buổi tuyên truyền.</w:t>
            </w:r>
          </w:p>
        </w:tc>
      </w:tr>
      <w:tr w:rsidR="00801D0D" w:rsidRPr="00DF1D3A" w14:paraId="7084277E" w14:textId="77777777" w:rsidTr="005D7AA9">
        <w:tc>
          <w:tcPr>
            <w:tcW w:w="681" w:type="dxa"/>
            <w:vAlign w:val="center"/>
          </w:tcPr>
          <w:p w14:paraId="5D4EC98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Align w:val="center"/>
          </w:tcPr>
          <w:p w14:paraId="32967C6A"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Lạng Sơn</w:t>
            </w:r>
          </w:p>
        </w:tc>
        <w:tc>
          <w:tcPr>
            <w:tcW w:w="1486" w:type="dxa"/>
            <w:vAlign w:val="center"/>
          </w:tcPr>
          <w:p w14:paraId="522FBAB6"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Tuyên truyền, phổ biến, giáo dục pháp luật của các Tổ hòa giải điển hình tiên tiến.</w:t>
            </w:r>
          </w:p>
        </w:tc>
        <w:tc>
          <w:tcPr>
            <w:tcW w:w="1060" w:type="dxa"/>
            <w:vAlign w:val="center"/>
          </w:tcPr>
          <w:p w14:paraId="0C1AA78B"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759A47A6" w14:textId="77777777" w:rsidR="00801D0D" w:rsidRPr="002F59E0" w:rsidRDefault="00801D0D" w:rsidP="00790C9E">
            <w:pPr>
              <w:ind w:firstLine="284"/>
              <w:jc w:val="both"/>
              <w:rPr>
                <w:rFonts w:ascii="Times New Roman" w:eastAsia="Times New Roman" w:hAnsi="Times New Roman" w:cs="Times New Roman"/>
                <w:kern w:val="0"/>
                <w:sz w:val="22"/>
                <w:szCs w:val="22"/>
                <w:lang w:val="vi-VN"/>
                <w14:ligatures w14:val="none"/>
              </w:rPr>
            </w:pPr>
            <w:r w:rsidRPr="002F59E0">
              <w:rPr>
                <w:rFonts w:ascii="Times New Roman" w:eastAsia="Times New Roman" w:hAnsi="Times New Roman" w:cs="Times New Roman"/>
                <w:kern w:val="0"/>
                <w:sz w:val="22"/>
                <w:szCs w:val="22"/>
                <w:lang w:val="vi-VN"/>
                <w14:ligatures w14:val="none"/>
              </w:rPr>
              <w:t>a) Chủ thể PBGDPL: Thành viên các tổ hoà giải tại các địa phương thực hiện mô hình.</w:t>
            </w:r>
          </w:p>
          <w:p w14:paraId="3ABBA870" w14:textId="77777777" w:rsidR="00801D0D" w:rsidRPr="002F59E0" w:rsidRDefault="00801D0D" w:rsidP="00790C9E">
            <w:pPr>
              <w:ind w:firstLine="284"/>
              <w:jc w:val="both"/>
              <w:rPr>
                <w:rFonts w:ascii="Times New Roman" w:eastAsia="Times New Roman" w:hAnsi="Times New Roman" w:cs="Times New Roman"/>
                <w:kern w:val="0"/>
                <w:sz w:val="22"/>
                <w:szCs w:val="22"/>
                <w:lang w:val="vi-VN"/>
                <w14:ligatures w14:val="none"/>
              </w:rPr>
            </w:pPr>
            <w:r w:rsidRPr="002F59E0">
              <w:rPr>
                <w:rFonts w:ascii="Times New Roman" w:eastAsia="Times New Roman" w:hAnsi="Times New Roman" w:cs="Times New Roman"/>
                <w:kern w:val="0"/>
                <w:sz w:val="22"/>
                <w:szCs w:val="22"/>
                <w:lang w:val="vi-VN"/>
                <w14:ligatures w14:val="none"/>
              </w:rPr>
              <w:t xml:space="preserve">b) Cách thức vận hành: UBND các huyện và thành phố, mỗi đơn vị lựa chọn ít nhất 2 đơn vị cấp xã để chỉ đạo điểm, trong đó tập trung vào các xã đạt chuẩn nông thôn mới, đăng ký về đích nông thôn mới năm 2018. Tại mỗi đơn vị cấp xã, lựa chọn 2 tổ hòa giải để xây dựng mô hình “Tuyên truyền phổ biến giáo dục pháp luật của các Tổ hòa giải điển hình tiên tiến”. </w:t>
            </w:r>
            <w:r w:rsidRPr="002F59E0">
              <w:rPr>
                <w:rFonts w:ascii="Times New Roman" w:hAnsi="Times New Roman" w:cs="Times New Roman"/>
                <w:sz w:val="22"/>
                <w:szCs w:val="22"/>
                <w:lang w:val="vi-VN"/>
              </w:rPr>
              <w:t xml:space="preserve">Sau khi lựa chọn được các đơn vị cấp xã để chỉ đạo điểm, UBND các huyện, thành phố tổ chức tập huấn, bồi dưỡng kiến thức pháp luật, kỹ năng tuyên truyền, phổ biến giáo dục pháp luật cán bộ, công chức cấp xã; Bí thư Chi bộ, trưởng ban công tác mặt trận, trưởng thôn, khu phố; các hòa giải viên trên địa bàn, hòa giải viên của mô hình, người có uy tín trong cộng đồng. Cùng với đó tổ chức biên soạn tài liệu cấp phát cho mô hình Tuyên truyền phổ biến giáo dục pháp luật của các Tổ hòa giải điển hình tiên tiến </w:t>
            </w:r>
          </w:p>
          <w:p w14:paraId="4C39915A" w14:textId="77777777" w:rsidR="00801D0D" w:rsidRPr="002F59E0" w:rsidRDefault="00801D0D" w:rsidP="00790C9E">
            <w:pPr>
              <w:pStyle w:val="NormalWeb"/>
              <w:shd w:val="clear" w:color="auto" w:fill="FFFFFF"/>
              <w:spacing w:before="0" w:beforeAutospacing="0" w:after="0" w:afterAutospacing="0"/>
              <w:ind w:firstLine="284"/>
              <w:jc w:val="both"/>
              <w:rPr>
                <w:sz w:val="22"/>
                <w:szCs w:val="22"/>
                <w:lang w:val="vi-VN"/>
              </w:rPr>
            </w:pPr>
            <w:r w:rsidRPr="00AE322C">
              <w:rPr>
                <w:sz w:val="22"/>
                <w:szCs w:val="22"/>
                <w:lang w:val="vi-VN"/>
              </w:rPr>
              <w:t xml:space="preserve">c) </w:t>
            </w:r>
            <w:r w:rsidRPr="002F59E0">
              <w:rPr>
                <w:sz w:val="22"/>
                <w:szCs w:val="22"/>
                <w:lang w:val="vi-VN"/>
              </w:rPr>
              <w:t>Kinh phí hoạt động của mô hình: Hằng năm, đề nghị UBND cấp huyện bố trí kinh phí cho cấp xã chi đảm bảo hoạt động cho các Tổ hòa giải và mô hình Tuyên truyền phổ biến giáo dục pháp luật của các Tổ hòa giải điển hình tiên tiến.</w:t>
            </w:r>
          </w:p>
          <w:p w14:paraId="5789FA2B" w14:textId="77777777" w:rsidR="00801D0D" w:rsidRPr="002F59E0" w:rsidRDefault="00801D0D" w:rsidP="00790C9E">
            <w:pPr>
              <w:pStyle w:val="NormalWeb"/>
              <w:shd w:val="clear" w:color="auto" w:fill="FFFFFF"/>
              <w:spacing w:before="0" w:beforeAutospacing="0" w:after="0" w:afterAutospacing="0"/>
              <w:ind w:firstLine="284"/>
              <w:jc w:val="both"/>
              <w:rPr>
                <w:sz w:val="22"/>
                <w:szCs w:val="22"/>
                <w:lang w:val="vi-VN"/>
              </w:rPr>
            </w:pPr>
            <w:r w:rsidRPr="002F59E0">
              <w:rPr>
                <w:sz w:val="22"/>
                <w:szCs w:val="22"/>
                <w:lang w:val="vi-VN"/>
              </w:rPr>
              <w:t xml:space="preserve">Mô hình được triển khai thực hiện từ tháng 4 năm 2018 đến hết năm 2019. Năm 2020 tổ chức đánh giá, nhân rộng mô hình. </w:t>
            </w:r>
          </w:p>
        </w:tc>
        <w:tc>
          <w:tcPr>
            <w:tcW w:w="4820" w:type="dxa"/>
            <w:vAlign w:val="center"/>
          </w:tcPr>
          <w:p w14:paraId="634F209B" w14:textId="77777777" w:rsidR="00801D0D" w:rsidRPr="002F59E0" w:rsidRDefault="00801D0D" w:rsidP="00790C9E">
            <w:pPr>
              <w:ind w:firstLine="284"/>
              <w:jc w:val="both"/>
              <w:rPr>
                <w:rFonts w:ascii="Times New Roman" w:eastAsia="Times New Roman" w:hAnsi="Times New Roman" w:cs="Times New Roman"/>
                <w:kern w:val="0"/>
                <w:sz w:val="22"/>
                <w:szCs w:val="22"/>
                <w:lang w:val="vi-VN"/>
                <w14:ligatures w14:val="none"/>
              </w:rPr>
            </w:pPr>
            <w:r w:rsidRPr="002F59E0">
              <w:rPr>
                <w:rFonts w:ascii="Times New Roman" w:eastAsia="Times New Roman" w:hAnsi="Times New Roman" w:cs="Times New Roman"/>
                <w:kern w:val="0"/>
                <w:sz w:val="22"/>
                <w:szCs w:val="22"/>
                <w:lang w:val="vi-VN"/>
                <w14:ligatures w14:val="none"/>
              </w:rPr>
              <w:t>Việc thực hiện mô hình đã góp phần giải quyết các tranh chấp, mâu thuẫn trên địa bàn, kết hợp phổ biến đến người dân trên địa bàn các khu, thôn, khối phố các quy định của pháp luật về hành chính, hình sự, dân sự... nhất là các quy định của pháp luật về đất đai, tạo sự đồng thuận, thống nhất trong dư luận về hướng giải quyết cũng như thỏa thuận với nhau để giải quyết vụ, việc từ đó góp phần bảo đảm an ninh, trật tự trên địa bàn.</w:t>
            </w:r>
          </w:p>
          <w:p w14:paraId="6DA2C41B" w14:textId="77777777" w:rsidR="00801D0D" w:rsidRPr="002F59E0" w:rsidRDefault="00801D0D" w:rsidP="00790C9E">
            <w:pPr>
              <w:shd w:val="clear" w:color="auto" w:fill="FFFFFF"/>
              <w:ind w:firstLine="284"/>
              <w:jc w:val="both"/>
              <w:rPr>
                <w:rFonts w:ascii="Times New Roman" w:eastAsia="Times New Roman" w:hAnsi="Times New Roman" w:cs="Times New Roman"/>
                <w:kern w:val="0"/>
                <w:sz w:val="22"/>
                <w:szCs w:val="22"/>
                <w:lang w:val="vi-VN"/>
                <w14:ligatures w14:val="none"/>
              </w:rPr>
            </w:pPr>
            <w:r w:rsidRPr="002F59E0">
              <w:rPr>
                <w:rFonts w:ascii="Times New Roman" w:eastAsia="Times New Roman" w:hAnsi="Times New Roman" w:cs="Times New Roman"/>
                <w:kern w:val="0"/>
                <w:sz w:val="22"/>
                <w:szCs w:val="22"/>
                <w:lang w:val="vi-VN"/>
                <w14:ligatures w14:val="none"/>
              </w:rPr>
              <w:t>Các mô hình đã được lựa chọn, xây dựng đồng bộ, toàn diện trên địa bàn toàn tỉnh, góp phần đưa hoạt động hoà giải ở cơ sở đi vào nề nếp hơn, tạo bước chuyển biến tích cực trong công tác hòa giải ở cơ sở; đồng thời, bảo đảm được sự phối hợp chặt chẽ của các tổ chức chính trị - xã hội, các tổ chức, đoàn thể của nhân dân trong công tác hòa giải ở cơ sở; tỷ lệ hòa giải thành của các mô hình</w:t>
            </w:r>
          </w:p>
          <w:p w14:paraId="184A2BEF" w14:textId="77777777" w:rsidR="00801D0D" w:rsidRPr="002F59E0" w:rsidRDefault="00801D0D" w:rsidP="00790C9E">
            <w:pPr>
              <w:pStyle w:val="NormalWeb"/>
              <w:spacing w:before="0" w:beforeAutospacing="0" w:after="0" w:afterAutospacing="0"/>
              <w:ind w:firstLine="284"/>
              <w:jc w:val="both"/>
              <w:rPr>
                <w:sz w:val="22"/>
                <w:szCs w:val="22"/>
                <w:lang w:val="vi-VN"/>
              </w:rPr>
            </w:pPr>
            <w:r w:rsidRPr="002F59E0">
              <w:rPr>
                <w:sz w:val="22"/>
                <w:szCs w:val="22"/>
                <w:lang w:val="vi-VN"/>
              </w:rPr>
              <w:t xml:space="preserve">Mô hình được triển khai nhân rộng trên địa bàn tỉnh Lạng Sơn. Đến ngày 01/6/2024, trên địa bàn tỉnh đã xây dựng được 578 mô hình/1651 tổ hòa giải, đạt tỷ lệ 35% số tổ hòa giải trên địa bàn tỉnh. </w:t>
            </w:r>
          </w:p>
        </w:tc>
      </w:tr>
      <w:tr w:rsidR="00801D0D" w:rsidRPr="00DF1D3A" w14:paraId="38517090" w14:textId="77777777" w:rsidTr="005D7AA9">
        <w:tc>
          <w:tcPr>
            <w:tcW w:w="681" w:type="dxa"/>
            <w:vMerge w:val="restart"/>
            <w:vAlign w:val="center"/>
          </w:tcPr>
          <w:p w14:paraId="18EC0B6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327E475C"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Lào Cai</w:t>
            </w:r>
          </w:p>
        </w:tc>
        <w:tc>
          <w:tcPr>
            <w:tcW w:w="1486" w:type="dxa"/>
            <w:vAlign w:val="center"/>
          </w:tcPr>
          <w:p w14:paraId="31845F34"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“Mỗi tuần một câu hỏi, một đáp án”</w:t>
            </w:r>
          </w:p>
        </w:tc>
        <w:tc>
          <w:tcPr>
            <w:tcW w:w="1060" w:type="dxa"/>
            <w:vAlign w:val="center"/>
          </w:tcPr>
          <w:p w14:paraId="3E450C02"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thực hiện trong lực lượng Bộ đội Biên phòng</w:t>
            </w:r>
          </w:p>
        </w:tc>
        <w:tc>
          <w:tcPr>
            <w:tcW w:w="6584" w:type="dxa"/>
            <w:vAlign w:val="center"/>
          </w:tcPr>
          <w:p w14:paraId="79EA727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Đối tượng hướng tới: Toàn thể cán bộ, chiến sĩ trong Bộ đội Biên phòng tỉnh. </w:t>
            </w:r>
          </w:p>
          <w:p w14:paraId="3235C22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Cách thức hoạt động: Thứ hai hàng tuần, các dành thời gian từ 40 phút đến 60 phút để duy trì đơn vị tìm hiểu, thảo luận, trả lời các câu hỏi của Tổ Tư vấn chính trị, pháp luật Bộ Chỉ huy BĐBP tỉnh gửi xuống cho các đơn vị: Người chủ trì nêu câu hỏi, định hướng trả lời và lấy ý kiến trả lời (kết hợp giữa xung phong và chỉ định) của cán bộ, chiến sĩ toàn đơn vị (mỗi buổi sinh hoạt phải có ít nhất từ 5 đến 6 ý kiến tham gia trả lời), sau khi trả lời xong mới được thông qua đáp án của cấp trên (các tổ, trạm ở xa, căn cứ tình hình thực tế. Tổ Tư vấn chính trị, pháp luật tại các Đồn gửi câu hỏi cho các tổ, trạm thảo luận và tổng hợp, báo cáo). Đồng thời, phổ biến câu hỏi của tuần kế tiếp cho cán bộ, chiến sĩ ghi chép, nghiên cứu, trao đổi và chuẩn bị câu trả lời vào tuần tiếp theo. </w:t>
            </w:r>
          </w:p>
          <w:p w14:paraId="53662F4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Nguồn lực bảo đảm: Từ nguồn kinh phí được phân cấp hàng năm.</w:t>
            </w:r>
          </w:p>
          <w:p w14:paraId="123194B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Cơ chế kiểm tra, giám sát: Tổ chức kiểm tra việc duy trì, kết quả thực hiện mô hình của các đơn vị cơ sở bằng cách: Hàng tuần, phân công thành viên gọi điện thoại đến đơn vị, kiểm tra trực tiếp 02-03 quân </w:t>
            </w:r>
            <w:r w:rsidRPr="002F59E0">
              <w:rPr>
                <w:rFonts w:ascii="Times New Roman" w:hAnsi="Times New Roman" w:cs="Times New Roman"/>
                <w:sz w:val="22"/>
                <w:szCs w:val="22"/>
                <w:lang w:val="vi-VN"/>
              </w:rPr>
              <w:lastRenderedPageBreak/>
              <w:t>nhân về các nội dung đã được triển khai. Hàng tháng tổng hợp kết quả báo cáo Bộ Chỉ huy Bộ đội biên phòng tỉnh theo quy định</w:t>
            </w:r>
          </w:p>
        </w:tc>
        <w:tc>
          <w:tcPr>
            <w:tcW w:w="4820" w:type="dxa"/>
            <w:vAlign w:val="center"/>
          </w:tcPr>
          <w:p w14:paraId="1322C7A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Tính hiệu quả của mô hình: Từ tháng 10 năm 2019 đến nay đơn vị đã triển khai 242 câu hỏi và 242 câu trả lời. Nội dung của các câu hỏi là trong chương trình giáo dục chính trị, giáo dục pháp luật hàng năm, những vấn đề nổi lên trong đơn vị, giáo dục truyền thống quân đội, BĐBP, đơn vị, địa phương, thân thế, sự nghiệp các đồng chí lãnh đạo Đảng, Nhà nước, Anh hùng lực lượng vũ trang, Anh hùng dân tộc qua các thời kỳ, tìm hiểu về pháp luật Nhà nước, kỷ luật quân đội, các biện pháp công tác biên phòng</w:t>
            </w:r>
          </w:p>
        </w:tc>
      </w:tr>
      <w:tr w:rsidR="00801D0D" w:rsidRPr="00DF1D3A" w14:paraId="414E62F2" w14:textId="77777777" w:rsidTr="005D7AA9">
        <w:tc>
          <w:tcPr>
            <w:tcW w:w="681" w:type="dxa"/>
            <w:vMerge/>
            <w:vAlign w:val="center"/>
          </w:tcPr>
          <w:p w14:paraId="27580E91"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7833AABD"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129FB3C"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“Thanh niên nói không với vi phạm pháp luật và tệ nạn xã hội”</w:t>
            </w:r>
          </w:p>
        </w:tc>
        <w:tc>
          <w:tcPr>
            <w:tcW w:w="1060" w:type="dxa"/>
            <w:vAlign w:val="center"/>
          </w:tcPr>
          <w:p w14:paraId="72982042" w14:textId="77777777" w:rsidR="00801D0D" w:rsidRPr="00801D0D" w:rsidRDefault="00801D0D" w:rsidP="00801D0D">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 xml:space="preserve">xã Khao Mang, huyện Mù Cang Chải, tỉnh </w:t>
            </w:r>
            <w:r>
              <w:rPr>
                <w:rFonts w:ascii="Times New Roman" w:hAnsi="Times New Roman" w:cs="Times New Roman"/>
                <w:sz w:val="22"/>
                <w:szCs w:val="22"/>
                <w:lang w:val="en-US"/>
              </w:rPr>
              <w:t>Lào Cai</w:t>
            </w:r>
          </w:p>
        </w:tc>
        <w:tc>
          <w:tcPr>
            <w:tcW w:w="6584" w:type="dxa"/>
            <w:vAlign w:val="center"/>
          </w:tcPr>
          <w:p w14:paraId="511A80BB"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Chủ thể tiến hành: Đoàn thanh niên xã Khao Mang, huyện Mù Cang Chải. </w:t>
            </w:r>
          </w:p>
          <w:p w14:paraId="00C97069"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Đối tượng hướng tới của mô hình: Đoàn viên thanh niên trong xã Khao Mang, huyện Mù Cang Chải. </w:t>
            </w:r>
          </w:p>
          <w:p w14:paraId="4AEA23E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Nội dung: Tổ chức cho ĐVTN ký cam kết tham gia thực hiện mô hình “Thanh niên nói không với vi phạm pháp luật và tệ nạn xã hội” không mắc các tệ nạn xã hội, không tảo hôn, không sinh con thứ 3, không hôn nhân cận huyết thống</w:t>
            </w:r>
          </w:p>
        </w:tc>
        <w:tc>
          <w:tcPr>
            <w:tcW w:w="4820" w:type="dxa"/>
            <w:vAlign w:val="center"/>
          </w:tcPr>
          <w:p w14:paraId="136FC111"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tác động tích cực, làm thay đổi nhận thức pháp luật đoàn viên thanh niên và nhân dân xã Khao Mang. Đoàn thanh niên xã có 13 chi đoàn, với 1.024 đoàn viên thanh niên. Định kỳ hàng tháng, Đoàn thanh niên tổ chức sinh hoạt, kết hợp phổ biến kiến thức pháp luật cho đoàn viên, thanh niên. Việc ra mắt mô hình có ý nghĩa thiết thực, góp phần nâng cao nhận thức về pháp luật cho đoàn viên thanh niên và nhân dân xã, thu hút được thanh niên tham gia vào tổ chức đoàn và tham gia vào thực hiện mô hình, góp phần đảm bảo an ninh trật tự trên địa bàn xã</w:t>
            </w:r>
          </w:p>
        </w:tc>
      </w:tr>
      <w:tr w:rsidR="00801D0D" w:rsidRPr="00DF1D3A" w14:paraId="154D05D5" w14:textId="77777777" w:rsidTr="005D7AA9">
        <w:tc>
          <w:tcPr>
            <w:tcW w:w="681" w:type="dxa"/>
            <w:vMerge w:val="restart"/>
            <w:vAlign w:val="center"/>
          </w:tcPr>
          <w:p w14:paraId="7736B97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097655D0" w14:textId="77777777" w:rsidR="00801D0D" w:rsidRPr="00846B61" w:rsidRDefault="00801D0D" w:rsidP="00790C9E">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Lâm Đồng</w:t>
            </w:r>
          </w:p>
        </w:tc>
        <w:tc>
          <w:tcPr>
            <w:tcW w:w="1486" w:type="dxa"/>
            <w:vAlign w:val="center"/>
          </w:tcPr>
          <w:p w14:paraId="1BC6D3F9"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công tác thăm gặp, vận động, cảm hóa, giúp đỡ đối tượng lầm lỗi sớm tái hóa nhập công đồng”</w:t>
            </w:r>
          </w:p>
        </w:tc>
        <w:tc>
          <w:tcPr>
            <w:tcW w:w="1060" w:type="dxa"/>
            <w:vAlign w:val="center"/>
          </w:tcPr>
          <w:p w14:paraId="35BEAEE8"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6F48BDA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thực hiện mô hình: Lực lượng Công an cấp xã, các thành viên CLB gồm: Công chức Lao động – Thương binh và Xã hội, công chức Tư pháp – Hộ tịch, thành viên MTTQ Việt Nam cùng cấp và các đoàn thể ở cơ sở.</w:t>
            </w:r>
          </w:p>
          <w:p w14:paraId="54A021B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tới: người lầm lỗi, bao gồm: người chấp hành xong án phạt tù chưa được xóa án tích, người được tha tù trước thời hạn, người chấp hành án treo, người có tiền sự,…</w:t>
            </w:r>
          </w:p>
          <w:p w14:paraId="1E3AE52B" w14:textId="77777777" w:rsidR="00801D0D" w:rsidRPr="002F59E0" w:rsidRDefault="00801D0D" w:rsidP="00EA40CF">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vận hành: Hàng tháng, các thành viên mô hình tổ chức đến thăm, gặp gỡ gia đình và bản thân người lầm lỗi để tuyên truyên pháp luật, nắm bắt tình hình, tâm tư, nguyện vọng và những khó khăng họ gặp phải để có giải pháp đề xuất, giúp đỡ, kịp thời giáo dục, cảm hóa người lầm lỗi để họ nhận thức, sửa chữa lỗi lầm để họ nhận thức, sửa chữa lỗi lầm, sai phạm, hòa nhập cộng đồng, trở thành công dân lương thiện.</w:t>
            </w:r>
            <w:r w:rsidRPr="00AE322C">
              <w:rPr>
                <w:rFonts w:ascii="Times New Roman" w:hAnsi="Times New Roman" w:cs="Times New Roman"/>
                <w:sz w:val="22"/>
                <w:szCs w:val="22"/>
                <w:lang w:val="vi-VN"/>
              </w:rPr>
              <w:t xml:space="preserve"> Đ</w:t>
            </w:r>
            <w:r w:rsidRPr="002F59E0">
              <w:rPr>
                <w:rFonts w:ascii="Times New Roman" w:hAnsi="Times New Roman" w:cs="Times New Roman"/>
                <w:sz w:val="22"/>
                <w:szCs w:val="22"/>
                <w:lang w:val="vi-VN"/>
              </w:rPr>
              <w:t>ưa các đối tượng tham gia các Hội nghị tuyên truyền phổ biến, giáo dục về thi hành án hình sự và tái hòa nhập cộng đồng đối với người chấp hành xong hình phạt tù và đang chấp hành án hình sự do cấp tỉnh, cấp huyện tổ chức, giúp cho những người chấp hành xong án phạt tù trở về địa phương tái hòa nhập cộng đồng.</w:t>
            </w:r>
          </w:p>
          <w:p w14:paraId="54765B1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tại địa phương từ năm 2016 đến nay.</w:t>
            </w:r>
          </w:p>
        </w:tc>
        <w:tc>
          <w:tcPr>
            <w:tcW w:w="4820" w:type="dxa"/>
            <w:vAlign w:val="center"/>
          </w:tcPr>
          <w:p w14:paraId="5B926616"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tác động tích cực, góp phần thay đổi nhận thức pháp luật của đối tượng hướng tới. Mô hình giúp người lầm lỗi, xóa bỏ mặc cảm, tích cực lao động, học tập và tham gia các hoạt động xã hội, ổn định cuộc sống, có công việc ổn định, tích cực tham gia vào các hoạt động của địa phương. Đồng thời, đánh giá tình hình rèn luyện, phấn đấu của những người lầm lỗi để đưa ra khỏi diện quản lý khi đạt yêu cầu.</w:t>
            </w:r>
          </w:p>
          <w:p w14:paraId="1A63522E"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tính khả thi, đang được thực hiện trên địa bàn. Các hoạt động của mô hình được người dân đồng tình hưởng ứng, không có thái độ kỳ thị, xa lánh mà ngược lại, quan tâm những người trong diện quản lý, giúp những những lầm lỗi không bị mặc cảm, tự ti và nhanh chóng hoàn lương để hòa nhập với cuộc sống.</w:t>
            </w:r>
          </w:p>
          <w:p w14:paraId="6F546FAC"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huy động được sức mạnh của cả hệ thống chính trị và toàn dân tham gia quản lý, giáo dục, cảm hóa người lỗi lầm tại cộng đồng, góp phần giữ vững an ninh trật tự trên địa bàn. Mô hình được triển khai từ năm 2016 đến nay và đã được triển khai tại tất cả các đơn vị cấp xã trên địa bàn huyện.</w:t>
            </w:r>
          </w:p>
        </w:tc>
      </w:tr>
      <w:tr w:rsidR="00801D0D" w:rsidRPr="00DF1D3A" w14:paraId="4474408B" w14:textId="77777777" w:rsidTr="005D7AA9">
        <w:tc>
          <w:tcPr>
            <w:tcW w:w="681" w:type="dxa"/>
            <w:vMerge/>
            <w:vAlign w:val="center"/>
          </w:tcPr>
          <w:p w14:paraId="46E5890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EC6CAC6"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5B5E0A16"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“Tuyên truyền, phổ </w:t>
            </w:r>
            <w:r w:rsidRPr="002F59E0">
              <w:rPr>
                <w:rFonts w:ascii="Times New Roman" w:hAnsi="Times New Roman" w:cs="Times New Roman"/>
                <w:sz w:val="22"/>
                <w:szCs w:val="22"/>
                <w:lang w:val="vi-VN"/>
              </w:rPr>
              <w:lastRenderedPageBreak/>
              <w:t>biến pháp luật, truyền thông trợ giúp pháp lý đến người dân các thôn, tổ dân phố”</w:t>
            </w:r>
          </w:p>
        </w:tc>
        <w:tc>
          <w:tcPr>
            <w:tcW w:w="1060" w:type="dxa"/>
            <w:vAlign w:val="center"/>
          </w:tcPr>
          <w:p w14:paraId="41B5C715"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75A3495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thực hiện mô hình: Công chức cơ quan,n đơn vị liên quan; Lãnh đạo Đảng ủy, HĐND, UBND và Công chức Tư pháp – Hộ tịch các xã, thị trấn triển khai tổ chức mô hình; </w:t>
            </w:r>
          </w:p>
          <w:p w14:paraId="1441913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b) Nội dung PBGDPL: Tuyên truyền, PBGDPL về phòng, chống tham những, thực hành tiết kiệm, chống lãng phí; pháp luật khiếu nại, tố cáo, trợ giúp pháp lý, Luật Căn cước, Luật Thực hiện dân chủ ở cơ sở, Luật Hộ tịch, Luật Trợ giúp pháp lý… và các văn bản hướng dẫn thi hành</w:t>
            </w:r>
          </w:p>
          <w:p w14:paraId="326C68C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PBGDPL: Bí thư, Phó Bí thư Chi bộ thôn, tổ dân phố; Trưởng, phó thôn, tổ dân phố, các Chi hội đoàn thể: đại diện các hô dân, hộ ngheo, hộ cận nghèo, đối tượng chính sách và các tầng lớp nhân dân trên địa bàn.</w:t>
            </w:r>
          </w:p>
          <w:p w14:paraId="03FD9CC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Cách thức vận hành: Tuyên truyền, phổ biến các văn bản pháp luật, giải đáp, tiếp thu những khó khăn, vướng mắc trong quá trình triển khai tại cơ quan, đơn vị, ở cơ sở, thôn tổ dân phố; hỗ trợ về pháp lý, nắm bắt và triển khai kịp thời các văn bản hướng dân liên quan. Bảo đảm triển khai thực hiện công tác PBGDPL ở cơ sở đạt hiệu quả, thiết thực.</w:t>
            </w:r>
          </w:p>
          <w:p w14:paraId="33742E0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Kinh phí: Từ nguồn kinh phí PBGDPL hàng năm giao phòng Tư pháp – Cơ quan thường trực của Hội đồng phối hợp PBGDPL cấp huyện.</w:t>
            </w:r>
          </w:p>
          <w:p w14:paraId="0B166AB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 Cơ chế kiểm tra, giám sát: Hàng quý, sau khi triển khai mô hình chỉ đạo Phòng Tư pháp xem xét rút kinh nghiệm thông qua cuộc họp hàng tháng; nhận xét đánh giá hiệu quả mô hình vào dịp cuối năm từ đó rút ra bài học kinh nghiệm để tiếp tục nhân rộng mô hình hoặc triển khai cho các năm tiếp theo</w:t>
            </w:r>
          </w:p>
        </w:tc>
        <w:tc>
          <w:tcPr>
            <w:tcW w:w="4820" w:type="dxa"/>
            <w:vAlign w:val="center"/>
          </w:tcPr>
          <w:p w14:paraId="7608630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Mô hình có tác động tích cực, làm thay đổi nhận thức của người dân trên địa bàn huyện. Qua triển khai mô hình, bước đầu đã đạt được một số kết quả </w:t>
            </w:r>
            <w:r w:rsidRPr="002F59E0">
              <w:rPr>
                <w:rFonts w:ascii="Times New Roman" w:hAnsi="Times New Roman" w:cs="Times New Roman"/>
                <w:sz w:val="22"/>
                <w:szCs w:val="22"/>
                <w:lang w:val="vi-VN"/>
              </w:rPr>
              <w:lastRenderedPageBreak/>
              <w:t>nhất định, ý thức chấp hành pháp luật, hiểu biết pháp luật của người dân được nâng lên, ảnh hưởng tích cực đến tình hình an ninh trật tự trên địa bàn.</w:t>
            </w:r>
          </w:p>
          <w:p w14:paraId="3ACB724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Tính khả thi của mô hình: Được sự quan tâm hỗ trợ của cấp ủy đảng, chính quyền địa phương và với tinh thần trách nhiệm của cán bộ, công chức các cơ qua phối hợp mô hình có tính khả thi cao trong triển khai thực hiện. </w:t>
            </w:r>
          </w:p>
          <w:p w14:paraId="29ED233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Tính bền vững: Có chủ trương đúng đắn của Đảng, được sự hỗ trợ nguồn kinh phí từ nhà nước để triển khai mô hình, sự đồng tình, ủng hộ của người dân, sự phối hợp của các cơ quan, đơn vị và UBND các xã, thị trấn khi triển khai mô hình.</w:t>
            </w:r>
          </w:p>
          <w:p w14:paraId="096D62C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Việc triển khai mô hình đã góp phần nâng cao nhận thức pháp luật của người dân, góp phần nâng cao đời sống nhân dân, thúc đẩy phát triển kinh tế - xã hội, đảm bảo an ninh – quốc phòng tại địa phương.</w:t>
            </w:r>
          </w:p>
        </w:tc>
      </w:tr>
      <w:tr w:rsidR="00801D0D" w:rsidRPr="00DF1D3A" w14:paraId="08003562" w14:textId="77777777" w:rsidTr="005D7AA9">
        <w:tc>
          <w:tcPr>
            <w:tcW w:w="681" w:type="dxa"/>
            <w:vMerge/>
            <w:vAlign w:val="center"/>
          </w:tcPr>
          <w:p w14:paraId="3ADCE7D1"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47B6162A"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F7D2FE9"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“Phụ nữ với tuyên truyền phổ biến pháp luật”</w:t>
            </w:r>
          </w:p>
        </w:tc>
        <w:tc>
          <w:tcPr>
            <w:tcW w:w="1060" w:type="dxa"/>
            <w:vAlign w:val="center"/>
          </w:tcPr>
          <w:p w14:paraId="70A3D1A3"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Xã Tâm Thắng, huyện Cư Jut.</w:t>
            </w:r>
          </w:p>
        </w:tc>
        <w:tc>
          <w:tcPr>
            <w:tcW w:w="6584" w:type="dxa"/>
            <w:vAlign w:val="center"/>
          </w:tcPr>
          <w:p w14:paraId="57AE4BCE"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Hội Phụ nữ xã đã phối hợp Công chức Tư pháp - Hộ tịch xã.</w:t>
            </w:r>
          </w:p>
          <w:p w14:paraId="549F05C3"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Đối tượng PBGDPL: Hội viên, phụ nữ và nhân dân đặc biệt là phụ nữ ó hoàn cảnh khó khăn. </w:t>
            </w:r>
          </w:p>
          <w:p w14:paraId="73ACE134"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Cách thức vận hành: Hội Phụ nữ xã đã phối hợp Công chức Tư pháp - Hộ tịch xã tập trung tuyên truyền, phổ biến kiến thức pháp luật bằng nhiều hình thức như cấp phát tài liệu, tờ rơi tổ chức các buổi sinh hoạt Câu lạc bộ... </w:t>
            </w:r>
          </w:p>
          <w:p w14:paraId="4A48802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Địa điểm, thời gian: Từ năm 2023 đến nay</w:t>
            </w:r>
          </w:p>
        </w:tc>
        <w:tc>
          <w:tcPr>
            <w:tcW w:w="4820" w:type="dxa"/>
            <w:vAlign w:val="center"/>
          </w:tcPr>
          <w:p w14:paraId="5A69202C"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có tác động tích cực, làm thay đổi nhận thức pháp luật của đối tượng tác động. Thông qua mô hình đã giúp các thành viên nâng cao hiểu biết pháp luật để thực hiện tốt nghĩa vụ công dân, thiên chức của người vợ, người mẹ, xây dựng gia đình no ấm, bình đẳng, tiến bộ, hạnh phúc. Các hội viên của CLB là những nhân tố gương mẫu chấp hành đường lối, chủ trương, chính sách, pháp luật của Đảng, Nhà nước và các quy định của địa phương. Là những tuyên truyền viên tích cực tham gia tuyên truyền pháp luật đến với người dân. Từ đó, góp phần nâng cao trình độ hiểu biết, nhận thức, ý thức chấp hành pháp luật của phụ nữ để có thể tự bảo vệ mình và con cái.</w:t>
            </w:r>
          </w:p>
          <w:p w14:paraId="0E04272E"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khả thi, đã, đang được triển khai tại địa phương. Mô hình Câu lạc bộ “Phụ nữ với </w:t>
            </w:r>
            <w:r w:rsidRPr="002F59E0">
              <w:rPr>
                <w:rFonts w:ascii="Times New Roman" w:hAnsi="Times New Roman" w:cs="Times New Roman"/>
                <w:sz w:val="22"/>
                <w:szCs w:val="22"/>
                <w:lang w:val="vi-VN"/>
              </w:rPr>
              <w:lastRenderedPageBreak/>
              <w:t xml:space="preserve">tuyên truyền phổ biến pháp luật” ra mắt trong năm 2023 có 50 người tham dự, bước đầu được thành lập, thu hút 36 chị em tham gia thực hiện mô hình. </w:t>
            </w:r>
          </w:p>
          <w:p w14:paraId="505FD87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thể được nhân rộng. Tính đến 6 tháng đầu năm 2024, xã đã nhân rộng thêm 01 Câu lạc bộ với 33 thành viên thôn 4 và 01 Câu lạc bộ tại thôn 7, với 25 thành viên. Nâng tổng số hiện nay có 03 Câu lạc bộ “Phụ nữ với tuyên truyền phổ biến pháp luật” với 94 thành viên. </w:t>
            </w:r>
          </w:p>
        </w:tc>
      </w:tr>
      <w:tr w:rsidR="00801D0D" w:rsidRPr="00DF1D3A" w14:paraId="0CD8C9D6" w14:textId="77777777" w:rsidTr="005D7AA9">
        <w:tc>
          <w:tcPr>
            <w:tcW w:w="681" w:type="dxa"/>
            <w:vMerge/>
            <w:vAlign w:val="center"/>
          </w:tcPr>
          <w:p w14:paraId="0B0CB683"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01C28521"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1E79E5AF"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“Thanh niên với tuyên truyền pháp luật”</w:t>
            </w:r>
          </w:p>
        </w:tc>
        <w:tc>
          <w:tcPr>
            <w:tcW w:w="1060" w:type="dxa"/>
            <w:vAlign w:val="center"/>
          </w:tcPr>
          <w:p w14:paraId="456D21E0"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xã Nam Dong, huyện Cư Jut.</w:t>
            </w:r>
          </w:p>
        </w:tc>
        <w:tc>
          <w:tcPr>
            <w:tcW w:w="6584" w:type="dxa"/>
            <w:vAlign w:val="center"/>
          </w:tcPr>
          <w:p w14:paraId="06B95ACE"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tiến hành PBGDPL: Đoàn Thanh niên xã chủ trì phối hợp Công chức - Tư pháp Hộ tịch xã. </w:t>
            </w:r>
          </w:p>
          <w:p w14:paraId="0FDD4ECE"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tập trung vào một số lĩnh vực về an toàn giao thông, trộm cắp, ma túy, hôn nhân - gia đình, xâm phạm sở hữu, sức khỏe, tính mạng...</w:t>
            </w:r>
          </w:p>
          <w:p w14:paraId="3824F0A1"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phổ biến: Tập trung vào đối tượng thanh niên là học sinh trong trường học, còn các đối tượng thanh niên khác như: thanh niên vi phạm pháp luật, thanh niên lao động tự do, thanh niên không có việc làm... vẫn chưa được PBGDPL thường xuyên.</w:t>
            </w:r>
          </w:p>
          <w:p w14:paraId="7C302860"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Cách thức vận hành mô hình: Hình thức PBGDPL cho thanh niên tương đối đa dạng, phong phú, trong đó chú trọng ứng dụng công nghệ thông tin, chuyển đổi số, như: Tổ chức tập huấn pháp luật, kỹ năng PBGDPL trực tuyến; thi tìm hiểu pháp luật trực tuyến; thông tin pháp luật, PBGDPL trên Cổng/Trang Thông tin điện tử, mạng xã hội... </w:t>
            </w:r>
          </w:p>
          <w:p w14:paraId="5E89ED8C"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Thời gian áp dụng: Từ năm 2023 đến nay.</w:t>
            </w:r>
          </w:p>
        </w:tc>
        <w:tc>
          <w:tcPr>
            <w:tcW w:w="4820" w:type="dxa"/>
            <w:vAlign w:val="center"/>
          </w:tcPr>
          <w:p w14:paraId="6C6B0BAB" w14:textId="77777777" w:rsidR="00801D0D" w:rsidRPr="002F59E0" w:rsidRDefault="00801D0D" w:rsidP="00846B61">
            <w:pPr>
              <w:ind w:firstLine="284"/>
              <w:jc w:val="both"/>
              <w:rPr>
                <w:rFonts w:ascii="Times New Roman" w:hAnsi="Times New Roman" w:cs="Times New Roman"/>
                <w:color w:val="081C36"/>
                <w:spacing w:val="3"/>
                <w:sz w:val="22"/>
                <w:szCs w:val="22"/>
                <w:shd w:val="clear" w:color="auto" w:fill="FFFFFF"/>
                <w:lang w:val="vi-VN"/>
              </w:rPr>
            </w:pPr>
            <w:r w:rsidRPr="002F59E0">
              <w:rPr>
                <w:rFonts w:ascii="Times New Roman" w:hAnsi="Times New Roman" w:cs="Times New Roman"/>
                <w:color w:val="081C36"/>
                <w:spacing w:val="3"/>
                <w:sz w:val="22"/>
                <w:szCs w:val="22"/>
                <w:shd w:val="clear" w:color="auto" w:fill="FFFFFF"/>
                <w:lang w:val="vi-VN"/>
              </w:rPr>
              <w:t xml:space="preserve">Mô hình PBGDPL Câu lạc bộ “Thanh niên với tuyên truyền pháp luật” góp phần bảo đảm tốt hơn quyền và lợi ích cho thanh niên trong các quan hệ dân sự, hình sự, nâng cao ý thức pháp luật của thanh niên, từ đó trở thành những công dân tốt, đóng góp tích cực cho công cuộc bảo vệ, xây dựng và phát triển địa phương. </w:t>
            </w:r>
          </w:p>
          <w:p w14:paraId="61AB89F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81C36"/>
                <w:spacing w:val="3"/>
                <w:sz w:val="22"/>
                <w:szCs w:val="22"/>
                <w:shd w:val="clear" w:color="auto" w:fill="FFFFFF"/>
                <w:lang w:val="vi-VN"/>
              </w:rPr>
              <w:t>Bên cạnh đó, chất lượng, hiệu quả công tác PBGDPL cho thanh niên được nâng lên, gắn kết công tác giáo dục lý tưởng cách mạng, đạo đức, lối sống với chương trình phát triển thanh niên.</w:t>
            </w:r>
          </w:p>
        </w:tc>
      </w:tr>
      <w:tr w:rsidR="00801D0D" w:rsidRPr="00DF1D3A" w14:paraId="30A86ADD" w14:textId="77777777" w:rsidTr="005D7AA9">
        <w:tc>
          <w:tcPr>
            <w:tcW w:w="681" w:type="dxa"/>
            <w:vMerge/>
            <w:vAlign w:val="center"/>
          </w:tcPr>
          <w:p w14:paraId="73C3C8F1"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900BA37"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6BF4A2C6"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“Phiên tòa giả định” (hay “Tòa tuyên án”)</w:t>
            </w:r>
          </w:p>
        </w:tc>
        <w:tc>
          <w:tcPr>
            <w:tcW w:w="1060" w:type="dxa"/>
            <w:vAlign w:val="center"/>
          </w:tcPr>
          <w:p w14:paraId="23157B1F" w14:textId="77777777" w:rsidR="00801D0D" w:rsidRPr="002F59E0" w:rsidRDefault="00801D0D" w:rsidP="00846B61">
            <w:pPr>
              <w:jc w:val="both"/>
              <w:rPr>
                <w:rFonts w:ascii="Times New Roman" w:hAnsi="Times New Roman" w:cs="Times New Roman"/>
                <w:sz w:val="22"/>
                <w:szCs w:val="22"/>
                <w:lang w:val="vi-VN"/>
              </w:rPr>
            </w:pPr>
          </w:p>
          <w:p w14:paraId="0A210B0A"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được tổ chức tại các Trường Trung học phổ thông</w:t>
            </w:r>
          </w:p>
        </w:tc>
        <w:tc>
          <w:tcPr>
            <w:tcW w:w="6584" w:type="dxa"/>
            <w:vAlign w:val="center"/>
          </w:tcPr>
          <w:p w14:paraId="30B129A5"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Phòng Tư pháp, Huyện đoàn tổ chức, Đoàn cơ sở Công an huyện, Chi đoàn Tòa án nhân dân huyện, Chi đoàn Viện kiểm sát huyện.</w:t>
            </w:r>
          </w:p>
          <w:p w14:paraId="17975C76"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Đối tượng hướng tới: Đoàn viên thanh niên, học sinh. </w:t>
            </w:r>
          </w:p>
          <w:p w14:paraId="24C2D337"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Nội dung mô tả mô hình: “Phiên tòa giả định” diễn ra bằng một vở kịch hoặc Tiểu phẩm pháp luật được dàn dựng trên tình huống có thật trong từng tình tiết vụ án, trong đó các đoàn viên sẽ trực tiếp vào vai những người tham gia tố tụng như Thẩm phán, Hội thẩm nhân dân, Kiểm sát viên, Thư ký, Luật sư, bị cáo và người có liên quan đến vụ án. Sau đó, các đoàn viên thanh niên, học sinh tham dự cùng nhau xử lý, giải quyết tình huống vụ án theo quy định pháp luật và trả lời các các câu hỏi có liên quan đến “Phiên tòa giả định” vừa xem. Ngoài ra, người xem cũng được tham gia đặt các câu hỏi có nội dung liên quan đến “Phiên tòa giả định” để được nghe tư vấn, giải đáp của các cơ quan chuyên môn để rút ra những bài học kinh nghiệm hữu ích cho bản thân. </w:t>
            </w:r>
            <w:r w:rsidRPr="002F59E0">
              <w:rPr>
                <w:rFonts w:ascii="Times New Roman" w:hAnsi="Times New Roman" w:cs="Times New Roman"/>
                <w:sz w:val="22"/>
                <w:szCs w:val="22"/>
                <w:lang w:val="vi-VN"/>
              </w:rPr>
              <w:lastRenderedPageBreak/>
              <w:t>Ban Tổ chức sẽ trao những phần quà cho những đoàn viên thanh niên, học sinh tích cực tham gia trả lời, xử lý tình huống đúng.</w:t>
            </w:r>
          </w:p>
        </w:tc>
        <w:tc>
          <w:tcPr>
            <w:tcW w:w="4820" w:type="dxa"/>
            <w:vAlign w:val="center"/>
          </w:tcPr>
          <w:p w14:paraId="612DAF3C" w14:textId="77777777" w:rsidR="00801D0D" w:rsidRPr="002F59E0" w:rsidRDefault="00801D0D" w:rsidP="00846B61">
            <w:pPr>
              <w:ind w:firstLine="284"/>
              <w:jc w:val="both"/>
              <w:rPr>
                <w:rFonts w:ascii="Times New Roman" w:hAnsi="Times New Roman" w:cs="Times New Roman"/>
                <w:color w:val="081C36"/>
                <w:spacing w:val="3"/>
                <w:sz w:val="22"/>
                <w:szCs w:val="22"/>
                <w:shd w:val="clear" w:color="auto" w:fill="FFFFFF"/>
                <w:lang w:val="vi-VN"/>
              </w:rPr>
            </w:pPr>
            <w:r w:rsidRPr="002F59E0">
              <w:rPr>
                <w:rFonts w:ascii="Times New Roman" w:hAnsi="Times New Roman" w:cs="Times New Roman"/>
                <w:sz w:val="22"/>
                <w:szCs w:val="22"/>
                <w:lang w:val="vi-VN"/>
              </w:rPr>
              <w:lastRenderedPageBreak/>
              <w:t xml:space="preserve">- Mô hình có tác động tích cực, làm thay đổi nhận thức của đối tượng tác động. “Phiên tòa giả định” là mô hình tuyên truyền, phổ biến pháp luật mang tính trực quan, sinh động được đoàn viên thanh niên, học sinh đánh giá cao và tham gia hưởng ứng tích cực. Thông qua “Phiên tòa giả định” tạo được sự lan tỏa và hiệu ứng tích cực trong công tác tuyên truyền, phổ biến các quy định pháp luật có liên quan đến thanh thiếu niên, kết hợp thực tiễn sống động, lồng ghép nội dung giáo dục pháp luật với giáo dục đạo đức, lối sống, văn hóa truyền thống dân tộc, qua đó góp phần nâng cao ý thức chấp hành pháp luật, hình thành chuẩn mực ứng xử phù hợp với các quy tắc của pháp luật trong thanh thiếu niên, học sinh, đồng thời nâng cao chất lượng, </w:t>
            </w:r>
            <w:r w:rsidRPr="002F59E0">
              <w:rPr>
                <w:rFonts w:ascii="Times New Roman" w:hAnsi="Times New Roman" w:cs="Times New Roman"/>
                <w:sz w:val="22"/>
                <w:szCs w:val="22"/>
                <w:lang w:val="vi-VN"/>
              </w:rPr>
              <w:lastRenderedPageBreak/>
              <w:t>hiệu quả công tác phổ biến, giáo dục pháp luật trong nhà trường</w:t>
            </w:r>
          </w:p>
        </w:tc>
      </w:tr>
      <w:tr w:rsidR="00801D0D" w:rsidRPr="00DF1D3A" w14:paraId="38F9216A" w14:textId="77777777" w:rsidTr="005D7AA9">
        <w:tc>
          <w:tcPr>
            <w:tcW w:w="681" w:type="dxa"/>
            <w:vMerge/>
            <w:vAlign w:val="center"/>
          </w:tcPr>
          <w:p w14:paraId="48186080"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A3ADB86"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6F049964"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“Diễn đàn tư vấn pháp luật” hưởng ứng Ngày Pháp luật nước Cộng hòa xã hội chủ nghĩa Việt Nam được tổ chức tại Nhà Văn hóa xã</w:t>
            </w:r>
          </w:p>
        </w:tc>
        <w:tc>
          <w:tcPr>
            <w:tcW w:w="1060" w:type="dxa"/>
            <w:vAlign w:val="center"/>
          </w:tcPr>
          <w:p w14:paraId="1E7D78E2"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E932AC7"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PBGDPL: Phòng Tư pháp phối hợp với Huyện đoàn và các Xã đoàn tổ chức thực hiện. </w:t>
            </w:r>
          </w:p>
          <w:p w14:paraId="7EDCE25D"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Đối tượng tham gia: Đoàn viên thanh niên, học sinh. </w:t>
            </w:r>
          </w:p>
          <w:p w14:paraId="7AE51453"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Nội dung mô tả mô hình: </w:t>
            </w:r>
          </w:p>
          <w:p w14:paraId="4149AECF"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Phần I: Kịch diễn đàn về pháp luật. Mỗi chi đoàn xã chuẩn bị 01 tình huống pháp luật (Kịch bản tình huống chỉ nêu lên sự kiện và đẩy lên cao trào, sau đó dừng lại và mời người tham dự lên thay vai và xử lý tình huống theo cách của họ) với các chủ đề như đảm bảo trật tự an toàn giao thông, phòng chống ma túy, sử dụng mạng xã hội và bạo lực học đường (Nội dung cụ thể do Huyện đoàn phân công) và chuẩn bị phần nội dung thử thách cho người chơi của đội bạn tham gia giải quyết tình huống. Đồng thời, chọn cử 01 thành viên tham gia đóng vai người cán bộ Đoàn đến tuyên truyền, vận động hoặc giải quyết tình huống do các đội bạn đưa ra.</w:t>
            </w:r>
          </w:p>
          <w:p w14:paraId="42C42260"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Phần II: Tọa đàm và tư vấn pháp luật </w:t>
            </w:r>
          </w:p>
          <w:p w14:paraId="79679B48"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Sau khi kết thúc phần kịch diễn đàn về pháp luật, Ban Tư vấn pháp luật (Thành phần gồm đại diện Lãnh đạo Phòng Tư pháp, Hội Luật gia, Huyện đoàn, UBND xã) sẽ tổng kết và nêu các quy định pháp luật điều chỉnh tình huống, đồng thời đưa ra các giải pháp, những lời khuyên bổ ích, cũng như giới thiệu các kỹ năng xử lý tình huống…đồng thời, đặt ra một số câu hỏi để đoàn viên, thanh niên trao đổi, trả lời. </w:t>
            </w:r>
          </w:p>
          <w:p w14:paraId="16BD1444"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Các đoàn viên thanh niên, học sinh có thể đặt các câu hỏi liên quan đến các lĩnh vực pháp luật mà các em đang quan tâm (kể cả những nộidung nằm ngoài các tình huống kịch Tiểu phẩm) để được Ban Tư vấn pháp luật giải đáp và tham gia trả lời các câu hỏi do Ban Tư vấn pháp luật đặt ra. </w:t>
            </w:r>
          </w:p>
        </w:tc>
        <w:tc>
          <w:tcPr>
            <w:tcW w:w="4820" w:type="dxa"/>
            <w:vAlign w:val="center"/>
          </w:tcPr>
          <w:p w14:paraId="6EBF38F6" w14:textId="77777777" w:rsidR="00801D0D" w:rsidRPr="002F59E0" w:rsidRDefault="00801D0D" w:rsidP="00846B61">
            <w:pPr>
              <w:ind w:firstLine="284"/>
              <w:jc w:val="both"/>
              <w:rPr>
                <w:rFonts w:ascii="Times New Roman" w:hAnsi="Times New Roman" w:cs="Times New Roman"/>
                <w:color w:val="081C36"/>
                <w:spacing w:val="3"/>
                <w:sz w:val="22"/>
                <w:szCs w:val="22"/>
                <w:shd w:val="clear" w:color="auto" w:fill="FFFFFF"/>
                <w:lang w:val="vi-VN"/>
              </w:rPr>
            </w:pPr>
            <w:r w:rsidRPr="002F59E0">
              <w:rPr>
                <w:rFonts w:ascii="Times New Roman" w:hAnsi="Times New Roman" w:cs="Times New Roman"/>
                <w:sz w:val="22"/>
                <w:szCs w:val="22"/>
                <w:lang w:val="vi-VN"/>
              </w:rPr>
              <w:t>- Mô hình có tác động tích cực, làm thay đổi nhận thức pháp luật của đối tượng tác động: “Diễn đàn tư vấn pháp luật” là “sân chơi” thu hút đông đảo đoàn viên thanh niên, học sinh tích cực hưởng ứng tham gia, qua đó giúp các em tiếp thu kiến thức pháp luật một cách tự nhiên, gần gũi, đời thường, dễ hiểu, dễ nhớ, đồng thời bồi dưỡng kỹ năng xử lý tình huống, xây dựng, hình thành thói quen chủ động học tập, tìm hiểu pháp luật, nâng cao ý thức tuân thủ, chấp hành pháp luật, giảm thiểu vi phạm pháp luật, các hành vi lệch chuẩn xã hội để trở thành những công dân có ích cho xã hội và có ý nghĩa giáo dục sâu sắc trong bối cảnh tình hình vi phạm pháp luật trong đoàn viên thanh niên có nhiều diễn biến phức tạp như hiện nay</w:t>
            </w:r>
          </w:p>
        </w:tc>
      </w:tr>
      <w:tr w:rsidR="00801D0D" w:rsidRPr="00DF1D3A" w14:paraId="4F35B6B4" w14:textId="77777777" w:rsidTr="005D7AA9">
        <w:tc>
          <w:tcPr>
            <w:tcW w:w="681" w:type="dxa"/>
            <w:vMerge w:val="restart"/>
            <w:vAlign w:val="center"/>
          </w:tcPr>
          <w:p w14:paraId="4883B6A6"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0002E1AA"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Nghệ An</w:t>
            </w:r>
          </w:p>
        </w:tc>
        <w:tc>
          <w:tcPr>
            <w:tcW w:w="1486" w:type="dxa"/>
            <w:vAlign w:val="center"/>
          </w:tcPr>
          <w:p w14:paraId="0997E4B1"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“Đội truyền thông lưu động” </w:t>
            </w:r>
          </w:p>
        </w:tc>
        <w:tc>
          <w:tcPr>
            <w:tcW w:w="1060" w:type="dxa"/>
            <w:vAlign w:val="center"/>
          </w:tcPr>
          <w:p w14:paraId="232D1B0B"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Xã Tân Hưng, huyện Hưng Nguyên, tỉnh Nghệ An</w:t>
            </w:r>
          </w:p>
        </w:tc>
        <w:tc>
          <w:tcPr>
            <w:tcW w:w="6584" w:type="dxa"/>
            <w:vAlign w:val="center"/>
          </w:tcPr>
          <w:p w14:paraId="147333E9" w14:textId="77777777" w:rsidR="00801D0D" w:rsidRPr="002F59E0" w:rsidRDefault="00801D0D" w:rsidP="00EA40CF">
            <w:pPr>
              <w:tabs>
                <w:tab w:val="left" w:pos="709"/>
              </w:tabs>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thực hiện PBGDPL: Thành viên “Đội tuyên truyền lưu động” với 50 thành viên, bao gồm các đồng chí trong Ban Thường trực Ủy ban MTTQVN xã; các đồng chí là cán bộ, công chức thuộc Ủy ban nhân dân xã; các đoàn thể chính trị xã hội và các đoàn viên, hội viên nòng cốt của Hội người cao tuổi. </w:t>
            </w:r>
          </w:p>
          <w:p w14:paraId="229B33E2" w14:textId="77777777" w:rsidR="00801D0D" w:rsidRPr="002F59E0" w:rsidRDefault="00801D0D" w:rsidP="00EA40CF">
            <w:pPr>
              <w:tabs>
                <w:tab w:val="left" w:pos="709"/>
              </w:tabs>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Cách thức triển khai: Trước khi tổ chức truyền thông, Đội tổ chức họp, xây dựng tình huống, phân công người soạn nội dung và trực tiếp trao đổi với Nhân dân. Tại buổi tuyên truyền đặt các câu hỏi mở để hướng người dân vào các nội dung quan tâm và cuối các buổi truyền thông là chương trình tương tác qua lại giữa cán bộ truyền thông và người dân. Trong các cuộc truyền thông, các đồng chí lãnh đạo địa </w:t>
            </w:r>
            <w:r w:rsidRPr="002F59E0">
              <w:rPr>
                <w:rFonts w:ascii="Times New Roman" w:hAnsi="Times New Roman" w:cs="Times New Roman"/>
                <w:sz w:val="22"/>
                <w:szCs w:val="22"/>
                <w:lang w:val="vi-VN"/>
              </w:rPr>
              <w:lastRenderedPageBreak/>
              <w:t xml:space="preserve">phương cùng tham gia để lãnh đạo, chỉ đạo và cho ý kiến về các nội dung </w:t>
            </w:r>
            <w:r w:rsidRPr="002F59E0">
              <w:rPr>
                <w:rFonts w:ascii="Times New Roman" w:hAnsi="Times New Roman" w:cs="Times New Roman"/>
                <w:color w:val="FF0000"/>
                <w:sz w:val="22"/>
                <w:szCs w:val="22"/>
                <w:lang w:val="vi-VN"/>
              </w:rPr>
              <w:t>N</w:t>
            </w:r>
            <w:r w:rsidRPr="002F59E0">
              <w:rPr>
                <w:rFonts w:ascii="Times New Roman" w:hAnsi="Times New Roman" w:cs="Times New Roman"/>
                <w:sz w:val="22"/>
                <w:szCs w:val="22"/>
                <w:lang w:val="vi-VN"/>
              </w:rPr>
              <w:t xml:space="preserve">hân dân quan tâm để xuất. Sau buổi truyền thông sẽ họp rút kinh nghiệm về nội dung, chương trình, thời gian và góp ý cho tuyên truyền viên. Mỗi quý, Ban </w:t>
            </w:r>
            <w:r w:rsidRPr="002F59E0">
              <w:rPr>
                <w:rFonts w:ascii="Times New Roman" w:hAnsi="Times New Roman" w:cs="Times New Roman"/>
                <w:color w:val="FF0000"/>
                <w:sz w:val="22"/>
                <w:szCs w:val="22"/>
                <w:lang w:val="vi-VN"/>
              </w:rPr>
              <w:t>T</w:t>
            </w:r>
            <w:r w:rsidRPr="002F59E0">
              <w:rPr>
                <w:rFonts w:ascii="Times New Roman" w:hAnsi="Times New Roman" w:cs="Times New Roman"/>
                <w:sz w:val="22"/>
                <w:szCs w:val="22"/>
                <w:lang w:val="vi-VN"/>
              </w:rPr>
              <w:t>hường vụ Đảng uỷ làm việc với Ủy ban MTTQVN và các đoàn thể sẽ cho ý kiến chỉ đạo về công tác tuyên truyền của Đội truyền thông lưu động do Ủy ban MTTQVN phụ trách.</w:t>
            </w:r>
          </w:p>
          <w:p w14:paraId="37222E75" w14:textId="77777777" w:rsidR="00801D0D" w:rsidRPr="002F59E0" w:rsidRDefault="00801D0D" w:rsidP="00EA40CF">
            <w:pPr>
              <w:tabs>
                <w:tab w:val="left" w:pos="709"/>
              </w:tabs>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w:t>
            </w:r>
            <w:r w:rsidRPr="002F59E0">
              <w:rPr>
                <w:rFonts w:ascii="Times New Roman" w:hAnsi="Times New Roman" w:cs="Times New Roman"/>
                <w:i/>
                <w:color w:val="000000"/>
                <w:sz w:val="22"/>
                <w:szCs w:val="22"/>
                <w:lang w:val="vi-VN"/>
              </w:rPr>
              <w:t>Điều kiện bảo đảm</w:t>
            </w:r>
            <w:r w:rsidRPr="002F59E0">
              <w:rPr>
                <w:rFonts w:ascii="Times New Roman" w:hAnsi="Times New Roman" w:cs="Times New Roman"/>
                <w:sz w:val="22"/>
                <w:szCs w:val="22"/>
                <w:lang w:val="vi-VN"/>
              </w:rPr>
              <w:t xml:space="preserve">: Ủy ban nhân dân xã hỗ trợ mua trang thiết bị gồm: Loa, máy chiếu, máy tính xách tay, trang phục biểu diễn... hàng năm hỗ trợ từ 10-15 triệu đồng cho công tác tuyên truyền. </w:t>
            </w:r>
          </w:p>
          <w:p w14:paraId="355D11AD" w14:textId="77777777" w:rsidR="00801D0D" w:rsidRPr="002F59E0" w:rsidRDefault="00801D0D" w:rsidP="00EA40CF">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năm 2015 đến nay.</w:t>
            </w:r>
          </w:p>
        </w:tc>
        <w:tc>
          <w:tcPr>
            <w:tcW w:w="4820" w:type="dxa"/>
            <w:vAlign w:val="center"/>
          </w:tcPr>
          <w:p w14:paraId="4E7BE526" w14:textId="77777777" w:rsidR="00801D0D" w:rsidRPr="002F59E0" w:rsidRDefault="00801D0D" w:rsidP="00EA40CF">
            <w:pPr>
              <w:ind w:firstLine="284"/>
              <w:jc w:val="both"/>
              <w:rPr>
                <w:rFonts w:ascii="Times New Roman" w:hAnsi="Times New Roman" w:cs="Times New Roman"/>
                <w:sz w:val="22"/>
                <w:szCs w:val="22"/>
                <w:lang w:val="vi-VN"/>
              </w:rPr>
            </w:pPr>
            <w:r w:rsidRPr="002F59E0">
              <w:rPr>
                <w:rFonts w:ascii="Times New Roman" w:hAnsi="Times New Roman" w:cs="Times New Roman"/>
                <w:spacing w:val="-2"/>
                <w:sz w:val="22"/>
                <w:szCs w:val="22"/>
                <w:lang w:val="vi-VN"/>
              </w:rPr>
              <w:lastRenderedPageBreak/>
              <w:t xml:space="preserve">Hiệu quả rõ nét nhất của Đội truyền thông lưu động trong tuyên truyền phổ biến giáo dục pháp luật trên địa bàn xã Hưng Tân, huyện Hưng Nguyên đó là nhận thức và ý thức chấp hành pháp luật trong quần chúng Nhân dân được nâng lên rõ nét, giúp cho công cuộc xây dựng kinh tế phát triển đúng hướng, tình hình an ninh trật tự trên địa bàn ổn định, đời sống vật chất và tinh thần của người dân ngày càng được nâng lên, tình trạng đơn thư giảm, </w:t>
            </w:r>
            <w:r w:rsidRPr="002F59E0">
              <w:rPr>
                <w:rFonts w:ascii="Times New Roman" w:hAnsi="Times New Roman" w:cs="Times New Roman"/>
                <w:color w:val="FF0000"/>
                <w:spacing w:val="-2"/>
                <w:sz w:val="22"/>
                <w:szCs w:val="22"/>
                <w:lang w:val="vi-VN"/>
              </w:rPr>
              <w:t>N</w:t>
            </w:r>
            <w:r w:rsidRPr="002F59E0">
              <w:rPr>
                <w:rFonts w:ascii="Times New Roman" w:hAnsi="Times New Roman" w:cs="Times New Roman"/>
                <w:spacing w:val="-2"/>
                <w:sz w:val="22"/>
                <w:szCs w:val="22"/>
                <w:lang w:val="vi-VN"/>
              </w:rPr>
              <w:t xml:space="preserve">hân dân đoàn kết đồng thuận cao và các vụ vi phạm về bạo lực gia đình, bạo hành trẻ em…hầu như không có. </w:t>
            </w:r>
            <w:r w:rsidRPr="002F59E0">
              <w:rPr>
                <w:rFonts w:ascii="Times New Roman" w:hAnsi="Times New Roman" w:cs="Times New Roman"/>
                <w:sz w:val="22"/>
                <w:szCs w:val="22"/>
                <w:lang w:val="vi-VN"/>
              </w:rPr>
              <w:t xml:space="preserve">Đặc biệt, </w:t>
            </w:r>
            <w:r w:rsidRPr="002F59E0">
              <w:rPr>
                <w:rFonts w:ascii="Times New Roman" w:hAnsi="Times New Roman" w:cs="Times New Roman"/>
                <w:sz w:val="22"/>
                <w:szCs w:val="22"/>
                <w:lang w:val="vi-VN"/>
              </w:rPr>
              <w:lastRenderedPageBreak/>
              <w:t>trong mấy năm gần đây công tác truyền thông lưu động góp phần rất lớn trong công tác phòng, chống dịch Covid-19.</w:t>
            </w:r>
          </w:p>
          <w:p w14:paraId="0212D1B4" w14:textId="77777777" w:rsidR="00801D0D" w:rsidRPr="002F59E0" w:rsidRDefault="00801D0D" w:rsidP="00EA40CF">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tính bền vững, có khả năng duy trì, phát triển ổn định, lâu dài và có thể được nhân rộng tại các địa bàn, đơn vị khác.</w:t>
            </w:r>
          </w:p>
          <w:p w14:paraId="27039346" w14:textId="77777777" w:rsidR="00801D0D" w:rsidRPr="002F59E0" w:rsidRDefault="00801D0D" w:rsidP="00EA40CF">
            <w:pPr>
              <w:ind w:firstLine="284"/>
              <w:jc w:val="both"/>
              <w:rPr>
                <w:rFonts w:ascii="Times New Roman" w:hAnsi="Times New Roman" w:cs="Times New Roman"/>
                <w:sz w:val="22"/>
                <w:szCs w:val="22"/>
                <w:lang w:val="vi-VN"/>
              </w:rPr>
            </w:pPr>
          </w:p>
        </w:tc>
      </w:tr>
      <w:tr w:rsidR="00801D0D" w:rsidRPr="00DF1D3A" w14:paraId="260D90A2" w14:textId="77777777" w:rsidTr="005D7AA9">
        <w:tc>
          <w:tcPr>
            <w:tcW w:w="681" w:type="dxa"/>
            <w:vMerge/>
            <w:vAlign w:val="center"/>
          </w:tcPr>
          <w:p w14:paraId="5AAEF2CD"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04A59365"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5F1432E7"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“Ngày thứ Bảy vì dân”</w:t>
            </w:r>
          </w:p>
        </w:tc>
        <w:tc>
          <w:tcPr>
            <w:tcW w:w="1060" w:type="dxa"/>
            <w:vAlign w:val="center"/>
          </w:tcPr>
          <w:p w14:paraId="24F19E03" w14:textId="77777777" w:rsidR="00801D0D" w:rsidRPr="00AE322C" w:rsidRDefault="00801D0D" w:rsidP="00790C9E">
            <w:pPr>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Huyện Diễn Châu, tỉnh Nghệ An</w:t>
            </w:r>
          </w:p>
        </w:tc>
        <w:tc>
          <w:tcPr>
            <w:tcW w:w="6584" w:type="dxa"/>
            <w:vAlign w:val="center"/>
          </w:tcPr>
          <w:p w14:paraId="6447A79D" w14:textId="77777777" w:rsidR="00801D0D" w:rsidRPr="00AE322C" w:rsidRDefault="00801D0D" w:rsidP="00EA40CF">
            <w:pPr>
              <w:ind w:firstLine="284"/>
              <w:jc w:val="both"/>
              <w:rPr>
                <w:rFonts w:ascii="Times New Roman" w:hAnsi="Times New Roman" w:cs="Times New Roman"/>
                <w:sz w:val="22"/>
                <w:szCs w:val="22"/>
                <w:shd w:val="clear" w:color="auto" w:fill="FFFFFF"/>
                <w:lang w:val="vi-VN"/>
              </w:rPr>
            </w:pPr>
            <w:r w:rsidRPr="00AE322C">
              <w:rPr>
                <w:rFonts w:ascii="Times New Roman" w:hAnsi="Times New Roman" w:cs="Times New Roman"/>
                <w:sz w:val="22"/>
                <w:szCs w:val="22"/>
                <w:lang w:val="vi-VN"/>
              </w:rPr>
              <w:t xml:space="preserve">a) Chủ thể PBGDPL: </w:t>
            </w:r>
            <w:r w:rsidRPr="00AE322C">
              <w:rPr>
                <w:rFonts w:ascii="Times New Roman" w:hAnsi="Times New Roman" w:cs="Times New Roman"/>
                <w:color w:val="000000"/>
                <w:sz w:val="22"/>
                <w:szCs w:val="22"/>
                <w:lang w:val="vi-VN"/>
              </w:rPr>
              <w:t>Người trực tiếp PBGDPL cho người dân là c</w:t>
            </w:r>
            <w:r w:rsidRPr="00AE322C">
              <w:rPr>
                <w:rFonts w:ascii="Times New Roman" w:hAnsi="Times New Roman" w:cs="Times New Roman"/>
                <w:sz w:val="22"/>
                <w:szCs w:val="22"/>
                <w:shd w:val="clear" w:color="auto" w:fill="FFFFFF"/>
                <w:lang w:val="vi-VN"/>
              </w:rPr>
              <w:t xml:space="preserve">án bộ, công chức, viên chức được phân công, cử tham gia làm nhiệm vụ tuyên truyền, tư vấn, hướng dẫn trong “Ngày Thứ Bảy vì dân” được lựa chọn có chuyên môn thâm niên, có trách nhiệm, tích cực. </w:t>
            </w:r>
          </w:p>
          <w:p w14:paraId="2BF619AA" w14:textId="77777777" w:rsidR="00801D0D" w:rsidRPr="00AE322C" w:rsidRDefault="00801D0D" w:rsidP="00EA40CF">
            <w:pPr>
              <w:ind w:firstLine="284"/>
              <w:jc w:val="both"/>
              <w:rPr>
                <w:rFonts w:ascii="Times New Roman" w:hAnsi="Times New Roman" w:cs="Times New Roman"/>
                <w:sz w:val="22"/>
                <w:szCs w:val="22"/>
                <w:shd w:val="clear" w:color="auto" w:fill="FFFFFF"/>
                <w:lang w:val="vi-VN"/>
              </w:rPr>
            </w:pPr>
            <w:r w:rsidRPr="00AE322C">
              <w:rPr>
                <w:rFonts w:ascii="Times New Roman" w:hAnsi="Times New Roman" w:cs="Times New Roman"/>
                <w:sz w:val="22"/>
                <w:szCs w:val="22"/>
                <w:lang w:val="vi-VN"/>
              </w:rPr>
              <w:t xml:space="preserve">b) Nội dung tuyên truyền: </w:t>
            </w:r>
            <w:r w:rsidRPr="00AE322C">
              <w:rPr>
                <w:rFonts w:ascii="Times New Roman" w:hAnsi="Times New Roman" w:cs="Times New Roman"/>
                <w:sz w:val="22"/>
                <w:szCs w:val="22"/>
                <w:shd w:val="clear" w:color="auto" w:fill="FFFFFF"/>
                <w:lang w:val="vi-VN"/>
              </w:rPr>
              <w:t xml:space="preserve">pháp luật đất đai, thủ tục hành chính trong lĩnh vực đất đai; pháp luật về thừa kế, chứng thực hợp đồng giao dịch liên quan đến bất động sản; </w:t>
            </w:r>
            <w:r w:rsidRPr="00AE322C">
              <w:rPr>
                <w:rFonts w:ascii="Times New Roman" w:hAnsi="Times New Roman" w:cs="Times New Roman"/>
                <w:color w:val="FF0000"/>
                <w:sz w:val="22"/>
                <w:szCs w:val="22"/>
                <w:shd w:val="clear" w:color="auto" w:fill="FFFFFF"/>
                <w:lang w:val="vi-VN"/>
              </w:rPr>
              <w:t>t</w:t>
            </w:r>
            <w:r w:rsidRPr="00AE322C">
              <w:rPr>
                <w:rFonts w:ascii="Times New Roman" w:hAnsi="Times New Roman" w:cs="Times New Roman"/>
                <w:sz w:val="22"/>
                <w:szCs w:val="22"/>
                <w:shd w:val="clear" w:color="auto" w:fill="FFFFFF"/>
                <w:lang w:val="vi-VN"/>
              </w:rPr>
              <w:t xml:space="preserve">ư vấn, hướng dẫn hồ sơ, thủ tục hành chính trong lĩnh vực đất đai; hồ sơ chứng thực văn bản phân chia di sản thừa kế, từ chối nhận di sản thừa kế, hợp đồng ủy quyền, tặng cho, chuyển nhượng quyền sử dụng đất và tài sản gắn liền trên đất và pháp luật khác có liên quan; </w:t>
            </w:r>
          </w:p>
          <w:p w14:paraId="1B434A41" w14:textId="77777777" w:rsidR="00801D0D" w:rsidRPr="00AE322C" w:rsidRDefault="00801D0D" w:rsidP="00EA40CF">
            <w:pPr>
              <w:ind w:firstLine="284"/>
              <w:jc w:val="both"/>
              <w:rPr>
                <w:rFonts w:ascii="Times New Roman" w:hAnsi="Times New Roman" w:cs="Times New Roman"/>
                <w:sz w:val="22"/>
                <w:szCs w:val="22"/>
                <w:shd w:val="clear" w:color="auto" w:fill="FFFFFF"/>
                <w:lang w:val="vi-VN"/>
              </w:rPr>
            </w:pPr>
            <w:r w:rsidRPr="00AE322C">
              <w:rPr>
                <w:rFonts w:ascii="Times New Roman" w:hAnsi="Times New Roman" w:cs="Times New Roman"/>
                <w:sz w:val="22"/>
                <w:szCs w:val="22"/>
                <w:lang w:val="vi-VN"/>
              </w:rPr>
              <w:t xml:space="preserve">c) Cách thức tổ chức: </w:t>
            </w:r>
            <w:r w:rsidRPr="00AE322C">
              <w:rPr>
                <w:rFonts w:ascii="Times New Roman" w:hAnsi="Times New Roman" w:cs="Times New Roman"/>
                <w:sz w:val="22"/>
                <w:szCs w:val="22"/>
                <w:shd w:val="clear" w:color="auto" w:fill="FFFFFF"/>
                <w:lang w:val="vi-VN"/>
              </w:rPr>
              <w:t xml:space="preserve">Phòng Tư pháp - </w:t>
            </w:r>
            <w:r w:rsidRPr="00AE322C">
              <w:rPr>
                <w:rFonts w:ascii="Times New Roman" w:hAnsi="Times New Roman" w:cs="Times New Roman"/>
                <w:color w:val="FF0000"/>
                <w:sz w:val="22"/>
                <w:szCs w:val="22"/>
                <w:shd w:val="clear" w:color="auto" w:fill="FFFFFF"/>
                <w:lang w:val="vi-VN"/>
              </w:rPr>
              <w:t>C</w:t>
            </w:r>
            <w:r w:rsidRPr="00AE322C">
              <w:rPr>
                <w:rFonts w:ascii="Times New Roman" w:hAnsi="Times New Roman" w:cs="Times New Roman"/>
                <w:sz w:val="22"/>
                <w:szCs w:val="22"/>
                <w:shd w:val="clear" w:color="auto" w:fill="FFFFFF"/>
                <w:lang w:val="vi-VN"/>
              </w:rPr>
              <w:t>ơ quan Thường trực Hội đồng PBGDPL huyện chủ trì phối hợp với Phòng Tài nguyên và Môi trường, Chi nhánh Văn phòng đăng ký đất đai UBND huyện Diễn Châu, UBND các xã, thị trấn bố trí lịch tổ chức “Ngày Thứ Bảy vì dân” và thông báo cho các cơ quan, đơn vị có liên quan biết thực hiện. Buổi tuyên truyền gồm 02 phần: Hội nghị tuyên truyền: do các Báo cáo viên pháp luật cấp huyện của các Phòng: Tư pháp, Tài nguyên và Môi trường; Chi nhánh Văn phòng đăng ký đất đai huyện Diễn Châu thực hiện; Tư vấn, hướng dẫn hoàn thiện hồ sơ thủ tục đất đai, chứng thực hợp đồng, giao dịch, văn bản phân chia di sản thừa kế, từ chối nhân di sản…: do công chức của các Phòng Tư pháp, Tài nguyên và Môi trường; viên chức Văn phòng đăng ký đất đai huyện Diễn Châu; công chức Địa chính, Tư pháp - Hộ tịch của UBND các xã, thị trấn thực hiện theo chức năng, nhiệm vụ được phân công và quy định của pháp luật chuyên ngành.</w:t>
            </w:r>
          </w:p>
          <w:p w14:paraId="7F845BA1" w14:textId="77777777" w:rsidR="00801D0D" w:rsidRPr="00AE322C" w:rsidRDefault="00801D0D" w:rsidP="00EA40CF">
            <w:pPr>
              <w:ind w:firstLine="284"/>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t>d) Điều kiện bảo đảm: kinh phí triển khai thực hiện được UBND huyện bố trí từ ngân sách huyện.</w:t>
            </w:r>
          </w:p>
          <w:p w14:paraId="13BC1C4A" w14:textId="77777777" w:rsidR="00801D0D" w:rsidRPr="00AE322C" w:rsidRDefault="00801D0D" w:rsidP="00EA40CF">
            <w:pPr>
              <w:ind w:firstLine="284"/>
              <w:jc w:val="both"/>
              <w:rPr>
                <w:rFonts w:ascii="Times New Roman" w:hAnsi="Times New Roman" w:cs="Times New Roman"/>
                <w:sz w:val="22"/>
                <w:szCs w:val="22"/>
                <w:shd w:val="clear" w:color="auto" w:fill="FFFFFF"/>
                <w:lang w:val="vi-VN"/>
              </w:rPr>
            </w:pPr>
            <w:r w:rsidRPr="00AE322C">
              <w:rPr>
                <w:rFonts w:ascii="Times New Roman" w:hAnsi="Times New Roman" w:cs="Times New Roman"/>
                <w:color w:val="000000"/>
                <w:sz w:val="22"/>
                <w:szCs w:val="22"/>
                <w:lang w:val="vi-VN"/>
              </w:rPr>
              <w:t xml:space="preserve">Mô hình được bắt đầu triển khai thực hiện từ tháng 5/2023, tổ chức </w:t>
            </w:r>
            <w:r w:rsidRPr="00AE322C">
              <w:rPr>
                <w:rFonts w:ascii="Times New Roman" w:hAnsi="Times New Roman" w:cs="Times New Roman"/>
                <w:color w:val="000000"/>
                <w:sz w:val="22"/>
                <w:szCs w:val="22"/>
                <w:lang w:val="vi-VN"/>
              </w:rPr>
              <w:lastRenderedPageBreak/>
              <w:t>vào các ngày thứ Bảy hàng tuần.</w:t>
            </w:r>
          </w:p>
        </w:tc>
        <w:tc>
          <w:tcPr>
            <w:tcW w:w="4820" w:type="dxa"/>
            <w:vAlign w:val="center"/>
          </w:tcPr>
          <w:p w14:paraId="3295EC78" w14:textId="77777777" w:rsidR="00801D0D" w:rsidRPr="00AE322C" w:rsidRDefault="00801D0D" w:rsidP="00EA40CF">
            <w:pPr>
              <w:ind w:firstLine="284"/>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lastRenderedPageBreak/>
              <w:t>Đến thời điểm hiện nay, mô hình “Ngày thứ Bảy vì dân” đã thực hiện được 36 cuộc/37 xã, thị trấn (đến 29/6/2024 sẽ hoàn thành tại 37/37 xã, thị trấn). Dự kiến sau khi kết thúc đợt 1 sẽ triển khai đợt 2 tại những địa bàn có nhu cầu, đăng ký.</w:t>
            </w:r>
          </w:p>
          <w:p w14:paraId="3C9D8A2A" w14:textId="77777777" w:rsidR="00801D0D" w:rsidRPr="00AE322C" w:rsidRDefault="00801D0D" w:rsidP="00EA40CF">
            <w:pPr>
              <w:ind w:firstLine="284"/>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t>Hiệu quả của mô hình được người dân trên địa bàn các xã, thị trấn tham gia trực tiếp đánh giá, ghi nhận rất hiệu quả và thiết thực với người dân. Mô hình được đánh giá trong báo cáo công tác PBGDPL, báo cáo thực hiện nhiệm vụ kinh tế - xã hội 6 tháng, năm của UBND huyện và báo cáo giám sát của HĐND huyện và được cấp ủy, chính quyền địa phương huyện, xã rất quan tâm và ủng hộ và cần thiết duy trì thường xuyên để người dân được thụ hưởng</w:t>
            </w:r>
          </w:p>
          <w:p w14:paraId="02CA4D8B"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4310352A" w14:textId="77777777" w:rsidTr="005D7AA9">
        <w:tc>
          <w:tcPr>
            <w:tcW w:w="681" w:type="dxa"/>
            <w:vMerge w:val="restart"/>
            <w:vAlign w:val="center"/>
          </w:tcPr>
          <w:p w14:paraId="7172671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4CEA2F87" w14:textId="77777777" w:rsidR="00801D0D" w:rsidRPr="00801D0D" w:rsidRDefault="00801D0D" w:rsidP="00790C9E">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Ninh Bình</w:t>
            </w:r>
          </w:p>
        </w:tc>
        <w:tc>
          <w:tcPr>
            <w:tcW w:w="1486" w:type="dxa"/>
            <w:vAlign w:val="center"/>
          </w:tcPr>
          <w:p w14:paraId="4F2E3B36"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"Câu lạc bộ nông dân với pháp luật"</w:t>
            </w:r>
          </w:p>
          <w:p w14:paraId="3BA27968"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63186F1C"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3B6B6754"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Thông qua các buổi sinh hoạt của câu lạc bộ phổ biến, tuyên truyền pháp luật cho cán bộ, hội viên nông dân; tham gia hòa giải các mâu thuẫn ở cơ sở nói chung và trong phạm vi hội viên của Hội nói riêng. Hoạt động các Câu lạc bộ thường xuyên tổ chức sinh hoạt định kỳ 3 tháng, 6 tháng, năm hoặc theo tình hình nhiệm vụ chính trị của địa phương.</w:t>
            </w:r>
          </w:p>
          <w:p w14:paraId="2267D969"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năm 2015 đến nay.</w:t>
            </w:r>
          </w:p>
        </w:tc>
        <w:tc>
          <w:tcPr>
            <w:tcW w:w="4820" w:type="dxa"/>
            <w:vAlign w:val="center"/>
          </w:tcPr>
          <w:p w14:paraId="050C4719" w14:textId="77777777" w:rsidR="00801D0D" w:rsidRPr="002F59E0" w:rsidRDefault="00801D0D" w:rsidP="005D7AA9">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Câu lạc bộ đã làm thay đổi nhận thức của người dân đối với pháp luật đặc biệt là nông dân, giúp họ hiểu biết thêm về pháp luật, tác động tích cực đến đời sống, nâng cao việc chấp hành pháp luật, đường lối, chủ trương của Đảng và Nhà nước. Từ đó tuyên truyền vận động người thân trong gia đình và những người xung quanh tham gia phát triển kinh tế - xã hội, góp phần ổn định an ninh trật tự trên địa bàn. Qua việc xây dựng, phát huy hiệu quả hoạt động của các Câu lạc bộ đã góp phần nâng cao năng lực của đội ngũ cán bộ Hội các cấp trong vận động nông dân và phối hợp với các cấp chính quyền bảo vệ quyền và lợi ích hợp pháp của hội viên, nông dân</w:t>
            </w:r>
          </w:p>
        </w:tc>
      </w:tr>
      <w:tr w:rsidR="00801D0D" w:rsidRPr="00DF1D3A" w14:paraId="08D4E1C2" w14:textId="77777777" w:rsidTr="005D7AA9">
        <w:tc>
          <w:tcPr>
            <w:tcW w:w="681" w:type="dxa"/>
            <w:vMerge/>
            <w:vAlign w:val="center"/>
          </w:tcPr>
          <w:p w14:paraId="5FD4771B"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74EA2165"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551010AF" w14:textId="77777777" w:rsidR="00801D0D" w:rsidRPr="002F59E0" w:rsidRDefault="00801D0D" w:rsidP="00801D0D">
            <w:pPr>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 xml:space="preserve">Mô hình “Vận động đồng bào có đạo và nhân dân thực hiện nếp sống </w:t>
            </w:r>
            <w:r w:rsidRPr="002F59E0">
              <w:rPr>
                <w:rFonts w:ascii="Times New Roman" w:hAnsi="Times New Roman" w:cs="Times New Roman"/>
                <w:color w:val="000000"/>
                <w:sz w:val="22"/>
                <w:szCs w:val="22"/>
                <w:lang w:val="vi-VN"/>
              </w:rPr>
              <w:br/>
              <w:t>văn minh trong việc cưới, việc tang và lễ hội”</w:t>
            </w:r>
          </w:p>
        </w:tc>
        <w:tc>
          <w:tcPr>
            <w:tcW w:w="1060" w:type="dxa"/>
            <w:vAlign w:val="center"/>
          </w:tcPr>
          <w:p w14:paraId="645CE01D"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5A0EB0DE"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nhằm phát huy vai trò của các vị chức sắc, chức việc, nhà tu hành các tôn giáo trong tuyên truyền, vận động đồng bào có đạo và nhân dân thực hiện các quy định về nếp sống văn minh trong việc cưới, việc tang và lễ hội, đảm bảo trang trọng, văn minh, tiết kiệm, lành mạnh, phù hợp với phong tục, tập quán, truyền thống văn hóa tốt đẹp của địa phương, dân tộc, tôn giáo và hoàn cảnh gia đình, tránh phô trương hình thức.</w:t>
            </w:r>
          </w:p>
          <w:p w14:paraId="00A429E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năm 2021 đến nay.</w:t>
            </w:r>
          </w:p>
        </w:tc>
        <w:tc>
          <w:tcPr>
            <w:tcW w:w="4820" w:type="dxa"/>
            <w:vAlign w:val="center"/>
          </w:tcPr>
          <w:p w14:paraId="34E8B3C0"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đã tạo sự chuyển biến rõ nét, trong việc thực hiện nếp sống văn minh trong việc cưới, việc tang và lễ hội góp phần xây dựng đời sống tinh thần tốt đẹp hơn trong cộng đồng dân cư, thúc đẩy phát triển kinh tế, xã hội giữ vững ổn định chính trị, trật tự an toàn xã hội, xây dựng nông thôn mới</w:t>
            </w:r>
          </w:p>
          <w:p w14:paraId="5E449A00"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71ACAB38" w14:textId="77777777" w:rsidTr="005D7AA9">
        <w:tc>
          <w:tcPr>
            <w:tcW w:w="681" w:type="dxa"/>
            <w:vMerge/>
            <w:vAlign w:val="center"/>
          </w:tcPr>
          <w:p w14:paraId="69E592E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2741E0C5"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5589D2A" w14:textId="77777777" w:rsidR="00801D0D" w:rsidRPr="002F59E0" w:rsidRDefault="00801D0D" w:rsidP="00801D0D">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“Câu lạc bộ Hội Nông dân với pháp luật”</w:t>
            </w:r>
          </w:p>
        </w:tc>
        <w:tc>
          <w:tcPr>
            <w:tcW w:w="1060" w:type="dxa"/>
            <w:vAlign w:val="center"/>
          </w:tcPr>
          <w:p w14:paraId="5392258E"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28B79580"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thực hiện tuyên truyền pháp luật là hội viên Hội Nông dân.</w:t>
            </w:r>
          </w:p>
          <w:p w14:paraId="25EF0BF8"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Cách thức, nội dung hoạt động: Câu lạc bộ Hội Nông dân với pháp luật thực hiện tuyên truyền nội dung pháp luật phù hợp với tình hình thực tế của từng thôn, điểm dân cư; tham gia tiếp công dân, tham gia hòa giải ở cơ sở, giải quyết khiếu nại, tố cáo và tham gia giám sát, phản biện xã hội gắn với thực hiện quy chế dân chủ ở cơ sở. Vận động nông dân và nhân dân chấp hành pháp luật, tham gia phát hiện, đấu tranh tố giác tội phạm, tệ nạn xã hội, bảo đảm trật tự an xã hội, bảo vệ môi trường, vệ sinh an toàn thực phẩm, bình đẳng giới, phòng, chống bạo lực gia đình, phòng, chống mua bán người...</w:t>
            </w:r>
          </w:p>
          <w:p w14:paraId="5EAAF2F9"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c) Nguồn lực thực hiện: Câu lạc bộ hoạt động trên nguyên tắc tự nguyện, tự chủ về kinh phí, hoạt động. hành viên của Câu lạc bộ là các </w:t>
            </w:r>
            <w:r w:rsidRPr="002F59E0">
              <w:rPr>
                <w:rFonts w:ascii="Times New Roman" w:hAnsi="Times New Roman" w:cs="Times New Roman"/>
                <w:sz w:val="22"/>
                <w:szCs w:val="22"/>
                <w:lang w:val="vi-VN"/>
              </w:rPr>
              <w:lastRenderedPageBreak/>
              <w:t>đồng chí trong Hội Nông dân, hội viên Hội Nông dân, phối hợp thực hiện công tác tuyên truyền chính sách, pháp luật của Đảng, nhà nước, hòa giải các mâu thuẫn tranh chấp về đất đai, hôn nhân gia đình…</w:t>
            </w:r>
          </w:p>
        </w:tc>
        <w:tc>
          <w:tcPr>
            <w:tcW w:w="4820" w:type="dxa"/>
            <w:vAlign w:val="center"/>
          </w:tcPr>
          <w:p w14:paraId="5F38180A"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Với những kết quả và nội dung hoạt động thiết thực của Câu lạc bộ “Nông dân với pháp luật” đối với cán bộ, hội viên nông dân, hoạt động của các Câu lạc bộ trên địa bàn đã được các cấp ủy, chính quyền, các ban, ngành đánh giá cao. </w:t>
            </w:r>
          </w:p>
          <w:p w14:paraId="05FF32D2"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khả thi, đã và đang được triển khai tại một số địa phương. </w:t>
            </w:r>
          </w:p>
          <w:p w14:paraId="2A4D471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có khả năng duy trì, phát triển ổn định, lâu dài, có thể được nhân rộng trên từng xã, phường, thị trấn, nội dung chủ yếu liên quan đến quyền và nghĩa vụ của người dân, đối tượng chính là nông dân và người lao động, sản xuất ngay tại địa phương.</w:t>
            </w:r>
          </w:p>
        </w:tc>
      </w:tr>
      <w:tr w:rsidR="00801D0D" w:rsidRPr="00DF1D3A" w14:paraId="0E30EEDE" w14:textId="77777777" w:rsidTr="005D7AA9">
        <w:tc>
          <w:tcPr>
            <w:tcW w:w="681" w:type="dxa"/>
            <w:vMerge/>
            <w:vAlign w:val="center"/>
          </w:tcPr>
          <w:p w14:paraId="08318533"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ECFA0C2"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E572B43" w14:textId="77777777" w:rsidR="00801D0D" w:rsidRPr="002F59E0" w:rsidRDefault="00801D0D" w:rsidP="008D10D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"Câu lạc bộ phụ nữ với pháp luật"</w:t>
            </w:r>
          </w:p>
          <w:p w14:paraId="61237BAF" w14:textId="77777777" w:rsidR="00801D0D" w:rsidRPr="002F59E0" w:rsidRDefault="00801D0D" w:rsidP="00801D0D">
            <w:pPr>
              <w:jc w:val="both"/>
              <w:rPr>
                <w:rFonts w:ascii="Times New Roman" w:hAnsi="Times New Roman" w:cs="Times New Roman"/>
                <w:sz w:val="22"/>
                <w:szCs w:val="22"/>
                <w:lang w:val="vi-VN"/>
              </w:rPr>
            </w:pPr>
          </w:p>
        </w:tc>
        <w:tc>
          <w:tcPr>
            <w:tcW w:w="1060" w:type="dxa"/>
            <w:vAlign w:val="center"/>
          </w:tcPr>
          <w:p w14:paraId="294CDA51" w14:textId="77777777" w:rsidR="00801D0D" w:rsidRPr="00801D0D" w:rsidRDefault="00801D0D" w:rsidP="008D10D6">
            <w:pPr>
              <w:jc w:val="both"/>
              <w:rPr>
                <w:rFonts w:ascii="Times New Roman" w:hAnsi="Times New Roman" w:cs="Times New Roman"/>
                <w:color w:val="000000"/>
                <w:sz w:val="22"/>
                <w:szCs w:val="22"/>
                <w:lang w:val="en-US"/>
              </w:rPr>
            </w:pPr>
            <w:r w:rsidRPr="002F59E0">
              <w:rPr>
                <w:rFonts w:ascii="Times New Roman" w:hAnsi="Times New Roman" w:cs="Times New Roman"/>
                <w:color w:val="000000"/>
                <w:sz w:val="22"/>
                <w:szCs w:val="22"/>
                <w:lang w:val="vi-VN"/>
              </w:rPr>
              <w:t xml:space="preserve">Xã Yên Cường, huyện Ý Yên, tỉnh </w:t>
            </w:r>
            <w:r>
              <w:rPr>
                <w:rFonts w:ascii="Times New Roman" w:hAnsi="Times New Roman" w:cs="Times New Roman"/>
                <w:color w:val="000000"/>
                <w:sz w:val="22"/>
                <w:szCs w:val="22"/>
                <w:lang w:val="en-US"/>
              </w:rPr>
              <w:t>Ninh Bình</w:t>
            </w:r>
          </w:p>
          <w:p w14:paraId="046024EE"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77756738"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tiến hành PBGDPL: Hội viên Câu lạc bộ “Phụ nữ với pháp luật” với 34 hội viên, hiện nay số lượng hội viên đã tăng lên 98 hội viên.</w:t>
            </w:r>
          </w:p>
          <w:p w14:paraId="6E05C85A"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Nội dung PBGDPL: chủ yếu tập trung vào một số chuyên đề pháp luật cụ thể, liên quan nhiều đến phụ nữ và những vấn đề nổi cộm ở địa phương như: Luật Bình đẳng giới, Luật Hôn nhân và gia đình, Bộ Luật Dân sự, Hình sự, Luật Khiếu nại, Luật Tố cáo, Luật Phòng chống bạo lực gia đình....</w:t>
            </w:r>
          </w:p>
          <w:p w14:paraId="6EE40C05"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Cách thức vận hành: Tổ chức để hội viên tham gia nghiên cứu, tìm hiểu pháp luật và các vấn đề khác thông qua tủ sách pháp luật của xã, sách, báo, tài liệu của Hội liên hiệp phụ nữ xã; Phối hợp với các cơ quan ban, ngành ở địa phương tổ chức các hoạt động tuyên truyền, phổ biến giáo dục pháp luật trên địa bàn dân cư. Hoạt động của Câu lạc bộ được định kỳ hàng tháng hoặc vào những ngày 08/3, 20/10, Ngày pháp luật Việt nam... hoặc đột xuất theo yêu cầu nhiệm vụ chính trị của địa phương và của tổ chức Hội.</w:t>
            </w:r>
          </w:p>
          <w:p w14:paraId="3DAE083D"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tháng 2/2022 đến nay.</w:t>
            </w:r>
          </w:p>
        </w:tc>
        <w:tc>
          <w:tcPr>
            <w:tcW w:w="4820" w:type="dxa"/>
            <w:vAlign w:val="center"/>
          </w:tcPr>
          <w:p w14:paraId="587EDFB4"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tác động tích cực, làm thay đổi nhận thức pháp luật của đối tượng tác động: CLB đã trở thành diễn đàn để kịp thời đưa các chủ trương, đường lối của Đảng, chính sách, pháp luật của Nhà nước và tổ chức Hội đến với đông đảo hội viên, nhân dân; qua đó, giúp hội viên và người dân có ý thức tôn trọng và tự giác chấp hành pháp luật.</w:t>
            </w:r>
          </w:p>
          <w:p w14:paraId="1658EA8A"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Việc triển khai mô hình ảnh hưởng tích cực đến tình hình an ninh trật tự trên địa bàn: Thông qua mỗi buổi sinh hoạt hàng tháng của Câu lạc bộ đã giúp nắm bắt kịp thời những vướng mắc của hội viên, người dân để trao đổi, giải quyết, phản ánh với cấp có thẩm quyền; những vụ việc khiếu kiện nhỏ lẻ được tiến hành hòa giải ngay tại cơ sở. Nhờ đó, đơn thư khiếu nại tố cáo của hội viên và nhân dân giảm rõ rệt, không có đơn thư khiếu nại kéo dài vượt cấp, tình hình an ninh chính trị, trật tự an toàn xã hội ở địa phương được giữ vững, tạo điều kiện cho người dân phát triển kinh tế, xóa đói giảm nghèo.</w:t>
            </w:r>
          </w:p>
          <w:p w14:paraId="6C2A640E"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tính khả thi, đã, đang được triển khai tại địa phương, hướng tới các đối tượng cụ thể trong thực tiễn: Sau khi được thành lập và đi vào hoạt động, số thành viên tham gia sinh hoạt CLB ngày được tăng lên, nhận được sự quan tâm đặc biệt của hội viên trên địa bàn xã và được người dân, hội viên hưởng ứng, ủng hộ.</w:t>
            </w:r>
          </w:p>
          <w:p w14:paraId="314D6892"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Mô hình có thể được nhân rộng ở các địa bàn, lĩnh vực, nhóm đối tượng cụ thể: Mô hình này đã được UBND huyện khen thưởng và đẩy mạnh việc nhân rộng tại các xã trên địa bàn huyện, nhóm đối tượng cụ thể là phụ nữ mô hình có tính bền vững, có khả năng duy trì, phát triển ổn định, lâu dài và có thể nhân rộng ở các địa bàn, nhóm đối tượng cụ thể như: CLB thanh niên với pháp luật xã Mỹ Thắng, huyện Mỹ Lộc; CLB Nông dân với pháp luật; CLB </w:t>
            </w:r>
            <w:r w:rsidRPr="002F59E0">
              <w:rPr>
                <w:rFonts w:ascii="Times New Roman" w:hAnsi="Times New Roman" w:cs="Times New Roman"/>
                <w:color w:val="000000"/>
                <w:sz w:val="22"/>
                <w:szCs w:val="22"/>
                <w:lang w:val="vi-VN"/>
              </w:rPr>
              <w:lastRenderedPageBreak/>
              <w:t>Cựu chiến binh với pháp luật;</w:t>
            </w:r>
          </w:p>
          <w:p w14:paraId="01B169B5" w14:textId="77777777" w:rsidR="00801D0D" w:rsidRPr="002F59E0" w:rsidRDefault="00801D0D" w:rsidP="008D10D6">
            <w:pPr>
              <w:ind w:firstLine="284"/>
              <w:jc w:val="both"/>
              <w:rPr>
                <w:rFonts w:ascii="Times New Roman" w:hAnsi="Times New Roman" w:cs="Times New Roman"/>
                <w:sz w:val="22"/>
                <w:szCs w:val="22"/>
                <w:lang w:val="vi-VN"/>
              </w:rPr>
            </w:pPr>
          </w:p>
        </w:tc>
      </w:tr>
      <w:tr w:rsidR="00801D0D" w:rsidRPr="00DF1D3A" w14:paraId="522FB1CD" w14:textId="77777777" w:rsidTr="005D7AA9">
        <w:tc>
          <w:tcPr>
            <w:tcW w:w="681" w:type="dxa"/>
            <w:vMerge/>
            <w:vAlign w:val="center"/>
          </w:tcPr>
          <w:p w14:paraId="06487147"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242E64DF"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2E07BB5" w14:textId="77777777" w:rsidR="00801D0D" w:rsidRPr="002F59E0" w:rsidRDefault="00801D0D" w:rsidP="008D10D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"Câu lạc bộ Cựu Chiến binh với pháp luật"</w:t>
            </w:r>
          </w:p>
          <w:p w14:paraId="18F6872D" w14:textId="77777777" w:rsidR="00801D0D" w:rsidRPr="002F59E0" w:rsidRDefault="00801D0D" w:rsidP="00801D0D">
            <w:pPr>
              <w:jc w:val="both"/>
              <w:rPr>
                <w:rFonts w:ascii="Times New Roman" w:hAnsi="Times New Roman" w:cs="Times New Roman"/>
                <w:sz w:val="22"/>
                <w:szCs w:val="22"/>
                <w:lang w:val="vi-VN"/>
              </w:rPr>
            </w:pPr>
          </w:p>
        </w:tc>
        <w:tc>
          <w:tcPr>
            <w:tcW w:w="1060" w:type="dxa"/>
            <w:vAlign w:val="center"/>
          </w:tcPr>
          <w:p w14:paraId="44AC9A92" w14:textId="77777777" w:rsidR="00801D0D" w:rsidRPr="002F59E0" w:rsidRDefault="00801D0D" w:rsidP="008D10D6">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Xã Xuân Vinh, huyện Xuân Trường</w:t>
            </w:r>
          </w:p>
          <w:p w14:paraId="2CB2A8FC"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5D098C22"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a) Chủ thể tiến hành PBGDPL: Thành viên CLB (30 thành viên). </w:t>
            </w:r>
          </w:p>
          <w:p w14:paraId="5251E438"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b) Nội dung PBGDPL: Nội dung chủ yếu được CLB tập trung tuyên truyền là những lĩnh vực liên quan trực tiếp tới đời sống và sản xuất của hội viên, người dân như: Luật Đất đai, Luật Hôn nhân và Gia đình, Luật Dân sự, Luật Phòng, chống bạo lực gia đình, các chính sách đối với người có công,… </w:t>
            </w:r>
          </w:p>
          <w:p w14:paraId="2AAD1974"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 Cách thức vận hành: CLB định kỳ được Hội Cựu chiến binh và Công chức Tư pháp xã trao đổi, hướng dẫn các thành viên những nội dung cơ bản trong hoạt động PBGDPL, công tác tuyên truyền, trợ giúp pháp lý,…; CLB hoạt động thông qua các buổi sinh hoạt định kỳ hoặc đột xuất theo yêu cầu nhiệm vụ chính trị của địa phương và của tổ chức Hội với mục đích đẩy mạnh công tác phổ biến, giáo dục đường lối, chính sách của Đảng, pháp luật của Nhà nước và Trợ giúp pháp lý đối với Cựu chiến binh, Cựu quân nhân.</w:t>
            </w:r>
          </w:p>
          <w:p w14:paraId="4DB63A3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tháng 01/2023 đến nay.</w:t>
            </w:r>
          </w:p>
        </w:tc>
        <w:tc>
          <w:tcPr>
            <w:tcW w:w="4820" w:type="dxa"/>
            <w:vAlign w:val="center"/>
          </w:tcPr>
          <w:p w14:paraId="62E3A62B"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tác động tích cực, làm thay đổi nhận thức pháp luật của đối tượng tác động:  Câu lạc bộ đã trở thành diễn đàn để kịp thời đưa các chủ trương, đường lối của Đảng, chính sách, pháp luật của Nhà nước và quy chế, điều lệ, các văn bản của tổ chức Hội các phong trào của địa phương đến với đông đảo hội viên, nhân dân; qua đó, giúp hội viên và nhân dân có ý thức tôn trọng và tự giác chấp hành pháp luật.</w:t>
            </w:r>
          </w:p>
          <w:p w14:paraId="526AB230"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Việc triển khai mô hình ảnh hưởng tích cực đến tình hình an ninh trật tự trên địa bàn: Từ khi ra đời, CLB đã đẩy mạnh các hoạt động tuyên truyền, vận động hội viên, nhân dân nâng cao ý thức chấp hành pháp luật; tham gia bảo vệ, giữ gìn an ninh trật tự tại địa phương, giữ đoàn kết nội bộ trong các xóm. Đồng thời, nâng cao cảnh giác trong việc ngăn ngừa và phòng, chống các hành vi vi phạm pháp luật ở địa bàn nông thôn; hướng tới giải quyết tốt các mâu thuẫn trong xã hội, góp phần giữ vững an ninh trật tự xã hội trên địa bàn.</w:t>
            </w:r>
          </w:p>
          <w:p w14:paraId="6242AADC"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tính khả thi, đã, đang được triển khai tại địa phương, hướng tới các đối tượng cụ thể trong thực tiễn: Qua gần 2 năm triển khai thực hiện tại địa phương, CLB đã cho thấy hiệu quả hoạt động, dần đáp ứng được mục tiêu khi thành lập.</w:t>
            </w:r>
          </w:p>
          <w:p w14:paraId="32A1A871" w14:textId="77777777" w:rsidR="00801D0D" w:rsidRPr="002F59E0" w:rsidRDefault="00801D0D" w:rsidP="008D10D6">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tính bền vững, có khả năng duy trì, phát triển ổn định, lâu dài, có thể được nhân rộng ở các địa bàn: CLB nhận được sự quan tâm, ủng hộ của chính quyền cơ sở, hội viên và người dân. Với tính bền vững, có khả năng duy trì, phát triển ổn định, lâu dài và có thể nhân rộng ở các địa bàn khác, mô hình đã và đang được hoàn thiện và đẩy mạnh hoạt động tại các đại bàn xã, phường, thị trấn khác trong toàn tỉnh</w:t>
            </w:r>
          </w:p>
          <w:p w14:paraId="7EC7CDD0" w14:textId="77777777" w:rsidR="00801D0D" w:rsidRPr="002F59E0" w:rsidRDefault="00801D0D" w:rsidP="008D10D6">
            <w:pPr>
              <w:ind w:firstLine="284"/>
              <w:jc w:val="both"/>
              <w:rPr>
                <w:rFonts w:ascii="Times New Roman" w:hAnsi="Times New Roman" w:cs="Times New Roman"/>
                <w:sz w:val="22"/>
                <w:szCs w:val="22"/>
                <w:lang w:val="vi-VN"/>
              </w:rPr>
            </w:pPr>
          </w:p>
        </w:tc>
      </w:tr>
      <w:tr w:rsidR="00801D0D" w:rsidRPr="00DF1D3A" w14:paraId="04B636C6" w14:textId="77777777" w:rsidTr="005D7AA9">
        <w:tc>
          <w:tcPr>
            <w:tcW w:w="681" w:type="dxa"/>
            <w:vMerge/>
            <w:vAlign w:val="center"/>
          </w:tcPr>
          <w:p w14:paraId="0AC4EE73"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Align w:val="center"/>
          </w:tcPr>
          <w:p w14:paraId="3FFC779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53858099" w14:textId="77777777" w:rsidR="00801D0D" w:rsidRPr="002F59E0" w:rsidRDefault="00801D0D" w:rsidP="00801D0D">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Mô hình “Nhóm nòng </w:t>
            </w:r>
            <w:r w:rsidRPr="002F59E0">
              <w:rPr>
                <w:rFonts w:ascii="Times New Roman" w:hAnsi="Times New Roman" w:cs="Times New Roman"/>
                <w:sz w:val="22"/>
                <w:szCs w:val="22"/>
                <w:lang w:val="vi-VN"/>
              </w:rPr>
              <w:lastRenderedPageBreak/>
              <w:t>cốt tuyên truyền, phổ biến, giáo dục, tư vấn pháp luật và hòa giải tại cơ sở”</w:t>
            </w:r>
          </w:p>
        </w:tc>
        <w:tc>
          <w:tcPr>
            <w:tcW w:w="1060" w:type="dxa"/>
            <w:vAlign w:val="center"/>
          </w:tcPr>
          <w:p w14:paraId="43A3611F"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Các huyện Lý </w:t>
            </w:r>
            <w:r w:rsidRPr="002F59E0">
              <w:rPr>
                <w:rFonts w:ascii="Times New Roman" w:hAnsi="Times New Roman" w:cs="Times New Roman"/>
                <w:sz w:val="22"/>
                <w:szCs w:val="22"/>
                <w:lang w:val="vi-VN"/>
              </w:rPr>
              <w:lastRenderedPageBreak/>
              <w:t>Nhân, Kim Bảng và thành phố Phủ Lý</w:t>
            </w:r>
          </w:p>
        </w:tc>
        <w:tc>
          <w:tcPr>
            <w:tcW w:w="6584" w:type="dxa"/>
            <w:vAlign w:val="center"/>
          </w:tcPr>
          <w:p w14:paraId="6DD1BF8C"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a) Chủ thể thực hiện tuyên truyền pháp luật là trưởng thôn, cán bộ chi hội, hội viên, phụ nữ có uy tín; những người có thế mạnh về khả </w:t>
            </w:r>
            <w:r w:rsidRPr="002F59E0">
              <w:rPr>
                <w:rFonts w:ascii="Times New Roman" w:hAnsi="Times New Roman" w:cs="Times New Roman"/>
                <w:sz w:val="22"/>
                <w:szCs w:val="22"/>
                <w:lang w:val="vi-VN"/>
              </w:rPr>
              <w:lastRenderedPageBreak/>
              <w:t>năng hướng dẫn, giải thích, thuyết phục, tư vấn, uy tín đối với nhân dân.</w:t>
            </w:r>
          </w:p>
          <w:p w14:paraId="22AE3D2C"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tuyên truyền chủ yếu: Các văn bản pháp luật, vận động phụ nữ và nhân dân chấp hành pháp luật, tham gia phát hiện, đấu tranh tố giác tội phạm, tệ nạn xã hội, bảo đảm trật tự an toàn xã hội, bảo vệ môi trường, vệ sinh an toàn thực phẩm, bình đẳng giới, phòng, chống bạo lực gia đình, phòng, chống mua bán người; tham gia công tác hòa giải ở cơ sở, quy chế dân chủ ở cơ sở,…</w:t>
            </w:r>
          </w:p>
          <w:p w14:paraId="116D764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hoạt động: Ban đại diện nhóm tại các xã, phường, thị trấn chủ động xây dựng kế hoạch, quy chế hoạt động phù hợp. Định kỳ hằng tháng, hằng quý hay khi có chủ trương, chính sách, quy định mới, nhóm sẽ tổ chức họp bàn kế hoạch tuyên truyền, phân công trách nhiệm cụ thể. Tại những địa bàn là điểm nóng về tội phạm, tập trung nhiều thanh niên hư thì nhóm phối hợp với lực lượng chức năng và gia đình tuyên truyền, giáo dục động viên các đối tượng tự nguyện từ bỏ các tật xấu, phấn đấu trở thành công dân tốt…Phối hợp chặt chẽ với các tổ chức đoàn thể đẩy mạnh tuyên truyền phổ biến giáo dục pháp luật tới hội viên thông qua nhiều mô hình câu lạc bộ, tổ nhóm.</w:t>
            </w:r>
          </w:p>
          <w:p w14:paraId="2F5EA170"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được triển khai thực hiện tại địa phương từ năm 2019 đến nay.</w:t>
            </w:r>
          </w:p>
        </w:tc>
        <w:tc>
          <w:tcPr>
            <w:tcW w:w="4820" w:type="dxa"/>
            <w:vAlign w:val="center"/>
          </w:tcPr>
          <w:p w14:paraId="5C6408E6"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lastRenderedPageBreak/>
              <w:t xml:space="preserve">Với những kết quả, nội dung hoạt động thiết thực của “Nhóm nòng cốt tuyên truyền, phổ biến, </w:t>
            </w:r>
            <w:r w:rsidRPr="002F59E0">
              <w:rPr>
                <w:rFonts w:ascii="Times New Roman" w:hAnsi="Times New Roman" w:cs="Times New Roman"/>
                <w:sz w:val="22"/>
                <w:szCs w:val="22"/>
                <w:lang w:val="vi-VN"/>
              </w:rPr>
              <w:lastRenderedPageBreak/>
              <w:t>giáo dục, tư vấn pháp luật và hòa giải tại cơ sở” và tiềm năng lớn về nguồn nhân lực trên từng địa bàn thì mô hình có tính khả thi, có khả năng duy trì, phát triển ổn định, lâu dài, có thể được nhân rộng trên từng xã, phường, thị trấn. Nội dung chủ yếu liên quan đến trật tự an toàn xã hội, bình đẳng giới, hôn nhân và gia đình,... đối tượng chính là phụ nữ, hội viên cùng toàn thể người dân tại địa phương</w:t>
            </w:r>
          </w:p>
        </w:tc>
      </w:tr>
      <w:tr w:rsidR="00801D0D" w:rsidRPr="00DF1D3A" w14:paraId="446F4FB7" w14:textId="77777777" w:rsidTr="005D7AA9">
        <w:tc>
          <w:tcPr>
            <w:tcW w:w="681" w:type="dxa"/>
            <w:vMerge w:val="restart"/>
            <w:vAlign w:val="center"/>
          </w:tcPr>
          <w:p w14:paraId="5D600DE3"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4901B400" w14:textId="77777777" w:rsidR="00801D0D" w:rsidRPr="00801D0D" w:rsidRDefault="00801D0D" w:rsidP="00790C9E">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Phú Thọ</w:t>
            </w:r>
          </w:p>
        </w:tc>
        <w:tc>
          <w:tcPr>
            <w:tcW w:w="1486" w:type="dxa"/>
            <w:vAlign w:val="center"/>
          </w:tcPr>
          <w:p w14:paraId="61634B79"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“Ngày thứ 7 vì dân”</w:t>
            </w:r>
          </w:p>
        </w:tc>
        <w:tc>
          <w:tcPr>
            <w:tcW w:w="1060" w:type="dxa"/>
            <w:vAlign w:val="center"/>
          </w:tcPr>
          <w:p w14:paraId="39535B3E"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Huyện Hạ Hòa, tỉnh Phú Thọ</w:t>
            </w:r>
          </w:p>
        </w:tc>
        <w:tc>
          <w:tcPr>
            <w:tcW w:w="6584" w:type="dxa"/>
            <w:vAlign w:val="center"/>
          </w:tcPr>
          <w:p w14:paraId="4DE01DC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PBGDPL: Tổ công tác “Ngày thứ 7 vì dân” cấp huyện và 20 Tổ công tác “Ngày thứ 7 vì dân” tại 20 xã, thị trấn trên địa bàn (Huyện Hạ Hòa, tỉnh Phú Thọ). </w:t>
            </w:r>
          </w:p>
          <w:p w14:paraId="29E36DB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Các quy định của pháp luật về Luật Hộ tịch, Luật Đất đai, Luật Dân sự, Luật Hôn nhân và gia đình, những nội dung cụ thể về thừa kế, cải chính Hộ tịch, thực hiện liên thông chuyển hồ sơ khai sinh, khai tử sang Bảo hiểm xã hội,...</w:t>
            </w:r>
          </w:p>
          <w:p w14:paraId="14F4696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triển khai: Tổ công tác “Ngày thứ 7 vì dân” của huyện, của các xã, thị trấn trực tiếp hướng dẫn, phổ biến giáo dục pháp luật cho người dân về các nội dung liên quan đến dịch vụ công trực tuyến, tìm hiểu, tra cứu các thông tin về pháp luật, giải đáp các vụ việc của người dân còn vướng mắc về căn cứ, cơ sở pháp lý, các việc của người dân muốn thực hiện có liên quan đến pháp luật vào ngày thứ 7 trong tuần.</w:t>
            </w:r>
          </w:p>
          <w:p w14:paraId="7F7BAA04"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tháng 3/2023.</w:t>
            </w:r>
          </w:p>
        </w:tc>
        <w:tc>
          <w:tcPr>
            <w:tcW w:w="4820" w:type="dxa"/>
            <w:vAlign w:val="center"/>
          </w:tcPr>
          <w:p w14:paraId="46365E5A"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Thông qua các buổi tư vấn và hỗ trợ, người dân được giải quyết nhanh chóng và kịp thời các vướng mắc pháp lý, góp phần nâng cao nhận thức và tuân thủ pháp luật trong cộng đồng. </w:t>
            </w:r>
          </w:p>
          <w:p w14:paraId="2ECE892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Hơn nữa, mô hình còn đóng góp không nhỏ vào việc thúc đẩy chuyển đổi số, nâng cao hiệu quả và minh bạch trong các dịch vụ công trực tuyến. Mô hình “Ngày thứ 7 vì dân” đã chứng minh hiệu quả vượt trội trong việc giải quyết các vấn đề pháp lý của người dân, giúp họ hiểu rõ hơn về quyền và nghĩa vụ của mình theo pháp luật, tăng cường sự tin tưởng và hài lòng của người dân đối với các cơ quan nhà nước.</w:t>
            </w:r>
          </w:p>
        </w:tc>
      </w:tr>
      <w:tr w:rsidR="00801D0D" w:rsidRPr="00DF1D3A" w14:paraId="5E3E5157" w14:textId="77777777" w:rsidTr="005D7AA9">
        <w:tc>
          <w:tcPr>
            <w:tcW w:w="681" w:type="dxa"/>
            <w:vMerge/>
            <w:vAlign w:val="center"/>
          </w:tcPr>
          <w:p w14:paraId="7D51F711"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4C805457"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2306F89"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Mô hình PBGDPL “phòng chống bạo lực gia đình”</w:t>
            </w:r>
          </w:p>
        </w:tc>
        <w:tc>
          <w:tcPr>
            <w:tcW w:w="1060" w:type="dxa"/>
            <w:vAlign w:val="center"/>
          </w:tcPr>
          <w:p w14:paraId="4733C41E" w14:textId="77777777" w:rsidR="00801D0D" w:rsidRPr="00801D0D" w:rsidRDefault="00801D0D" w:rsidP="00801D0D">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 xml:space="preserve">Thị trấn Cao Phong, huyện Cao Phong, </w:t>
            </w:r>
            <w:r w:rsidRPr="002F59E0">
              <w:rPr>
                <w:rFonts w:ascii="Times New Roman" w:hAnsi="Times New Roman" w:cs="Times New Roman"/>
                <w:sz w:val="22"/>
                <w:szCs w:val="22"/>
                <w:lang w:val="vi-VN"/>
              </w:rPr>
              <w:lastRenderedPageBreak/>
              <w:t xml:space="preserve">tỉnh </w:t>
            </w:r>
            <w:r>
              <w:rPr>
                <w:rFonts w:ascii="Times New Roman" w:hAnsi="Times New Roman" w:cs="Times New Roman"/>
                <w:sz w:val="22"/>
                <w:szCs w:val="22"/>
                <w:lang w:val="en-US"/>
              </w:rPr>
              <w:t>Phú Thọ</w:t>
            </w:r>
          </w:p>
        </w:tc>
        <w:tc>
          <w:tcPr>
            <w:tcW w:w="6584" w:type="dxa"/>
            <w:vAlign w:val="center"/>
          </w:tcPr>
          <w:p w14:paraId="27F79BBA"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a) Đối tượng hướng tới: Nhân dân trên địa bàn xóm, xã.</w:t>
            </w:r>
          </w:p>
          <w:p w14:paraId="611DE677" w14:textId="77777777" w:rsidR="00801D0D" w:rsidRPr="002F59E0" w:rsidRDefault="00801D0D" w:rsidP="008D10D6">
            <w:pPr>
              <w:ind w:firstLine="284"/>
              <w:jc w:val="both"/>
              <w:rPr>
                <w:rFonts w:ascii="Times New Roman" w:hAnsi="Times New Roman" w:cs="Times New Roman"/>
                <w:color w:val="0A0A0A"/>
                <w:sz w:val="22"/>
                <w:szCs w:val="22"/>
                <w:shd w:val="clear" w:color="auto" w:fill="FFFFFF"/>
                <w:lang w:val="vi-VN"/>
              </w:rPr>
            </w:pPr>
            <w:r w:rsidRPr="002F59E0">
              <w:rPr>
                <w:rFonts w:ascii="Times New Roman" w:hAnsi="Times New Roman" w:cs="Times New Roman"/>
                <w:sz w:val="22"/>
                <w:szCs w:val="22"/>
                <w:lang w:val="vi-VN"/>
              </w:rPr>
              <w:t>b)</w:t>
            </w:r>
            <w:r w:rsidRPr="002F59E0">
              <w:rPr>
                <w:rFonts w:ascii="Times New Roman" w:hAnsi="Times New Roman" w:cs="Times New Roman"/>
                <w:color w:val="0A0A0A"/>
                <w:sz w:val="22"/>
                <w:szCs w:val="22"/>
                <w:shd w:val="clear" w:color="auto" w:fill="FFFFFF"/>
                <w:lang w:val="vi-VN"/>
              </w:rPr>
              <w:t xml:space="preserve"> Cách thức hoạt động, vận hành: </w:t>
            </w:r>
            <w:r w:rsidRPr="002F59E0">
              <w:rPr>
                <w:rFonts w:ascii="Times New Roman" w:hAnsi="Times New Roman" w:cs="Times New Roman"/>
                <w:sz w:val="22"/>
                <w:szCs w:val="22"/>
                <w:lang w:val="vi-VN"/>
              </w:rPr>
              <w:t>Tuyên truyền phổ biến giáo dục pháp luật thông qua qua nhiều hình thức như: Hội nghị nhân dân, trên các nền tảng mạng xã hội zalo, facebook, Instagram,…</w:t>
            </w:r>
            <w:r w:rsidRPr="002F59E0">
              <w:rPr>
                <w:rFonts w:ascii="Times New Roman" w:hAnsi="Times New Roman" w:cs="Times New Roman"/>
                <w:color w:val="0A0A0A"/>
                <w:sz w:val="22"/>
                <w:szCs w:val="22"/>
                <w:shd w:val="clear" w:color="auto" w:fill="FFFFFF"/>
                <w:lang w:val="vi-VN"/>
              </w:rPr>
              <w:t xml:space="preserve"> Các hội viên Câu lạc bộ trao đổi, chia sẻ, hỗ trợ, tư vấn cho hội viên trong việc ngăn ngừa BLGĐ; đồng thời bảo vệ quyền và lợi ích hợp pháp cho hội viên </w:t>
            </w:r>
            <w:r w:rsidRPr="002F59E0">
              <w:rPr>
                <w:rFonts w:ascii="Times New Roman" w:hAnsi="Times New Roman" w:cs="Times New Roman"/>
                <w:color w:val="0A0A0A"/>
                <w:sz w:val="22"/>
                <w:szCs w:val="22"/>
                <w:shd w:val="clear" w:color="auto" w:fill="FFFFFF"/>
                <w:lang w:val="vi-VN"/>
              </w:rPr>
              <w:lastRenderedPageBreak/>
              <w:t>và là đầu mối để giải quyết các mâu thuẫn. Đặc biệt, khi phát hiện vụ việc có yếu tố BLGĐ, CLB đã can thiệp, hỗ trợ kịp thời thông qua hòa giải tại gia đình, góp ý, phê bình trong cộng đồng dân cư…</w:t>
            </w:r>
          </w:p>
          <w:p w14:paraId="531F5066"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Nguồn lực: Cần kinh phí để tổ chức sự kiện, hỗ trợ  </w:t>
            </w:r>
          </w:p>
          <w:p w14:paraId="735C4BD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A0A0A"/>
                <w:sz w:val="22"/>
                <w:szCs w:val="22"/>
                <w:shd w:val="clear" w:color="auto" w:fill="FFFFFF"/>
                <w:lang w:val="vi-VN"/>
              </w:rPr>
              <w:t>Thời gian áp dụng mô hình tại địa phương: 2 năm.</w:t>
            </w:r>
          </w:p>
        </w:tc>
        <w:tc>
          <w:tcPr>
            <w:tcW w:w="4820" w:type="dxa"/>
            <w:vAlign w:val="center"/>
          </w:tcPr>
          <w:p w14:paraId="36D681CC"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4F2CD031" w14:textId="77777777" w:rsidTr="005D7AA9">
        <w:tc>
          <w:tcPr>
            <w:tcW w:w="681" w:type="dxa"/>
            <w:vMerge/>
            <w:vAlign w:val="center"/>
          </w:tcPr>
          <w:p w14:paraId="17C3557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BB28E6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C0E970E"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w:t>
            </w:r>
            <w:r w:rsidRPr="002F59E0">
              <w:rPr>
                <w:rFonts w:ascii="Times New Roman" w:hAnsi="Times New Roman" w:cs="Times New Roman"/>
                <w:color w:val="000000"/>
                <w:sz w:val="22"/>
                <w:szCs w:val="22"/>
                <w:lang w:val="vi-VN"/>
              </w:rPr>
              <w:t>Phổ biến, giáo dục pháp luật thông qua hình thức văn hóa, văn nghệ”</w:t>
            </w:r>
          </w:p>
        </w:tc>
        <w:tc>
          <w:tcPr>
            <w:tcW w:w="1060" w:type="dxa"/>
            <w:vAlign w:val="center"/>
          </w:tcPr>
          <w:p w14:paraId="66C5DB69" w14:textId="77777777" w:rsidR="00801D0D" w:rsidRPr="00801D0D" w:rsidRDefault="00801D0D" w:rsidP="00801D0D">
            <w:pPr>
              <w:jc w:val="both"/>
              <w:rPr>
                <w:rFonts w:ascii="Times New Roman" w:hAnsi="Times New Roman" w:cs="Times New Roman"/>
                <w:sz w:val="22"/>
                <w:szCs w:val="22"/>
                <w:lang w:val="en-US"/>
              </w:rPr>
            </w:pPr>
            <w:r w:rsidRPr="002F59E0">
              <w:rPr>
                <w:rFonts w:ascii="Times New Roman" w:hAnsi="Times New Roman" w:cs="Times New Roman"/>
                <w:color w:val="000000"/>
                <w:sz w:val="22"/>
                <w:szCs w:val="22"/>
                <w:lang w:val="vi-VN"/>
              </w:rPr>
              <w:t xml:space="preserve">Xã Phú Thành, huyện Lạc Thủy, tỉnh </w:t>
            </w:r>
            <w:r>
              <w:rPr>
                <w:rFonts w:ascii="Times New Roman" w:hAnsi="Times New Roman" w:cs="Times New Roman"/>
                <w:color w:val="000000"/>
                <w:sz w:val="22"/>
                <w:szCs w:val="22"/>
                <w:lang w:val="en-US"/>
              </w:rPr>
              <w:t>Phú Thọ</w:t>
            </w:r>
          </w:p>
        </w:tc>
        <w:tc>
          <w:tcPr>
            <w:tcW w:w="6584" w:type="dxa"/>
            <w:vAlign w:val="center"/>
          </w:tcPr>
          <w:p w14:paraId="4F7F377D"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Đối tượng hướng tới: Nhân dân trên địa bàn xóm, xã.</w:t>
            </w:r>
          </w:p>
          <w:p w14:paraId="5E80A946" w14:textId="77777777" w:rsidR="00801D0D" w:rsidRPr="002F59E0" w:rsidRDefault="00801D0D" w:rsidP="008D10D6">
            <w:pPr>
              <w:ind w:firstLine="284"/>
              <w:jc w:val="both"/>
              <w:rPr>
                <w:rFonts w:ascii="Times New Roman" w:hAnsi="Times New Roman" w:cs="Times New Roman"/>
                <w:color w:val="0A0A0A"/>
                <w:sz w:val="22"/>
                <w:szCs w:val="22"/>
                <w:shd w:val="clear" w:color="auto" w:fill="FFFFFF"/>
                <w:lang w:val="vi-VN"/>
              </w:rPr>
            </w:pPr>
            <w:r w:rsidRPr="002F59E0">
              <w:rPr>
                <w:rFonts w:ascii="Times New Roman" w:hAnsi="Times New Roman" w:cs="Times New Roman"/>
                <w:sz w:val="22"/>
                <w:szCs w:val="22"/>
                <w:lang w:val="vi-VN"/>
              </w:rPr>
              <w:t xml:space="preserve">b) </w:t>
            </w:r>
            <w:r w:rsidRPr="002F59E0">
              <w:rPr>
                <w:rFonts w:ascii="Times New Roman" w:hAnsi="Times New Roman" w:cs="Times New Roman"/>
                <w:color w:val="0A0A0A"/>
                <w:sz w:val="22"/>
                <w:szCs w:val="22"/>
                <w:shd w:val="clear" w:color="auto" w:fill="FFFFFF"/>
                <w:lang w:val="vi-VN"/>
              </w:rPr>
              <w:t xml:space="preserve">Cách thức hoạt động, vận hành: </w:t>
            </w:r>
            <w:r w:rsidRPr="002F59E0">
              <w:rPr>
                <w:rFonts w:ascii="Times New Roman" w:hAnsi="Times New Roman" w:cs="Times New Roman"/>
                <w:color w:val="121212"/>
                <w:sz w:val="22"/>
                <w:szCs w:val="22"/>
                <w:lang w:val="vi-VN"/>
              </w:rPr>
              <w:t>Tổ chức các hoạt động văn hóa, văn nghệ thông qua sự sáng tạo, chủ động, tự nguyện của quần chúng nhân dân; do quần chúng nhân dân sáng tạo, trao truyền, phổ biến, biểu diễn; được tổ chức tại các địa phương, phù hợp với trình độ dân trí, được đông đảo nhân dân hưởng ứng và tích cực tham gia.</w:t>
            </w:r>
          </w:p>
          <w:p w14:paraId="08EACDBB"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Nguồn lực: Cần kinh phí để tổ chức sự kiện, hỗ trợ  </w:t>
            </w:r>
          </w:p>
          <w:p w14:paraId="32E3369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A0A0A"/>
                <w:sz w:val="22"/>
                <w:szCs w:val="22"/>
                <w:shd w:val="clear" w:color="auto" w:fill="FFFFFF"/>
                <w:lang w:val="vi-VN"/>
              </w:rPr>
              <w:t>Thời gian áp dụng mô hình tại địa phương: 2 năm.</w:t>
            </w:r>
          </w:p>
        </w:tc>
        <w:tc>
          <w:tcPr>
            <w:tcW w:w="4820" w:type="dxa"/>
            <w:vAlign w:val="center"/>
          </w:tcPr>
          <w:p w14:paraId="51B2B093"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3762214B" w14:textId="77777777" w:rsidTr="005D7AA9">
        <w:tc>
          <w:tcPr>
            <w:tcW w:w="681" w:type="dxa"/>
            <w:vMerge/>
            <w:vAlign w:val="center"/>
          </w:tcPr>
          <w:p w14:paraId="053BCB0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1E7D215"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15735EFA"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“Quản lý, giáo dục thanh, thiếu niên hư có nguy cơ làm trái pháp luật”</w:t>
            </w:r>
          </w:p>
        </w:tc>
        <w:tc>
          <w:tcPr>
            <w:tcW w:w="1060" w:type="dxa"/>
            <w:vAlign w:val="center"/>
          </w:tcPr>
          <w:p w14:paraId="060F4D27" w14:textId="77777777" w:rsidR="00801D0D" w:rsidRPr="00801D0D" w:rsidRDefault="00801D0D" w:rsidP="00801D0D">
            <w:pPr>
              <w:jc w:val="both"/>
              <w:rPr>
                <w:rFonts w:ascii="Times New Roman" w:hAnsi="Times New Roman" w:cs="Times New Roman"/>
                <w:color w:val="000000"/>
                <w:sz w:val="22"/>
                <w:szCs w:val="22"/>
                <w:lang w:val="en-US"/>
              </w:rPr>
            </w:pPr>
            <w:r w:rsidRPr="002F59E0">
              <w:rPr>
                <w:rFonts w:ascii="Times New Roman" w:hAnsi="Times New Roman" w:cs="Times New Roman"/>
                <w:sz w:val="22"/>
                <w:szCs w:val="22"/>
                <w:lang w:val="vi-VN"/>
              </w:rPr>
              <w:t xml:space="preserve">Thôn Núi, xã Quất Lưu, huyện Bình Xuyên, tỉnh </w:t>
            </w:r>
            <w:r>
              <w:rPr>
                <w:rFonts w:ascii="Times New Roman" w:hAnsi="Times New Roman" w:cs="Times New Roman"/>
                <w:sz w:val="22"/>
                <w:szCs w:val="22"/>
                <w:lang w:val="en-US"/>
              </w:rPr>
              <w:t>Phú Thọ</w:t>
            </w:r>
          </w:p>
        </w:tc>
        <w:tc>
          <w:tcPr>
            <w:tcW w:w="6584" w:type="dxa"/>
            <w:vAlign w:val="center"/>
          </w:tcPr>
          <w:p w14:paraId="140F8AB7"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Thông qua các buổi sinh hoạt của Mô hình để tuyên truyền,PBGDPL cho nhân dân, đặc biệt là các cháu thanh thiếu niên; phòng ngừa, ngăn chặn tội phạm, tệ nạn xã hội, quản lý, giáo dục giúp đỡ thanh thiếu niên hư trở thành người có ích cho xã hội. Mô hình hoạt động thường xuyên, định kỳ 6 tháng, 1 năm tổ chức sơ kết đánh giá hoạt động của Mô hình hoặc theo tình hình nhiệm vụ chính trị của địa phương.</w:t>
            </w:r>
          </w:p>
          <w:p w14:paraId="33495524"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năm 2023.</w:t>
            </w:r>
          </w:p>
        </w:tc>
        <w:tc>
          <w:tcPr>
            <w:tcW w:w="4820" w:type="dxa"/>
            <w:vAlign w:val="center"/>
          </w:tcPr>
          <w:p w14:paraId="1F540492"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Thông qua các buổi sinh hoạt, nhiều chủ trương chính sách mới của Đảng và văn bản pháp luật mới có hiệu lực thi hành đã được Ban chỉ đạo tuyên truyền, phổ biến kịp thời đến các tầng lớp nhân dân trên địa bàn biết để thực hiện. Mô hình đã làm thay đổi nhận thức của người dân đối với pháp luật đặc biệt là thanh thiếu niên, giúp họ hiểu biết thêm về pháp luật, tác động tích cực đến đời sống, nâng cao việc chấp hành pháp luật, đường lối, chủ chương của Đảng và Nhà nước. Từ đó tuyên truyền vận động người thân trong gia đình và những người xung quanh tham gia phát triển kinh tế - xã hội, góp phần ổn định an ninh trật tự trên địa bàn. </w:t>
            </w:r>
          </w:p>
          <w:p w14:paraId="75401B3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Qua việc xây dựng, phát huy hiệu quả hoạt động của Mô hình đã góp phần nâng cao năng lực của đội ngũ cán bộ thôn trong công tác tuyên truyền, vận động nhân dân và phối hợp với các cấp chính quyền bảo vệ quyền và lợi ích hợp pháp của nhân dân và các cháu thanh thiếu niên</w:t>
            </w:r>
          </w:p>
        </w:tc>
      </w:tr>
      <w:tr w:rsidR="00801D0D" w:rsidRPr="00DF1D3A" w14:paraId="60169A8D" w14:textId="77777777" w:rsidTr="005D7AA9">
        <w:tc>
          <w:tcPr>
            <w:tcW w:w="681" w:type="dxa"/>
            <w:vMerge/>
            <w:vAlign w:val="center"/>
          </w:tcPr>
          <w:p w14:paraId="4AA4192E"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1466D8DF"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89AB0B6"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hình:“5 tự quản” về an ninh trật tự</w:t>
            </w:r>
          </w:p>
        </w:tc>
        <w:tc>
          <w:tcPr>
            <w:tcW w:w="1060" w:type="dxa"/>
            <w:vAlign w:val="center"/>
          </w:tcPr>
          <w:p w14:paraId="717A1DD1" w14:textId="77777777" w:rsidR="00801D0D" w:rsidRPr="00801D0D" w:rsidRDefault="00801D0D" w:rsidP="00801D0D">
            <w:pPr>
              <w:jc w:val="both"/>
              <w:rPr>
                <w:rFonts w:ascii="Times New Roman" w:hAnsi="Times New Roman" w:cs="Times New Roman"/>
                <w:color w:val="000000"/>
                <w:sz w:val="22"/>
                <w:szCs w:val="22"/>
                <w:lang w:val="en-US"/>
              </w:rPr>
            </w:pPr>
            <w:r w:rsidRPr="002F59E0">
              <w:rPr>
                <w:rFonts w:ascii="Times New Roman" w:hAnsi="Times New Roman" w:cs="Times New Roman"/>
                <w:sz w:val="22"/>
                <w:szCs w:val="22"/>
                <w:lang w:val="vi-VN"/>
              </w:rPr>
              <w:t xml:space="preserve">Thôn Nhật Chiêu, xã Liên Châu, huyện Yên Lạc, </w:t>
            </w:r>
            <w:r w:rsidRPr="002F59E0">
              <w:rPr>
                <w:rFonts w:ascii="Times New Roman" w:hAnsi="Times New Roman" w:cs="Times New Roman"/>
                <w:sz w:val="22"/>
                <w:szCs w:val="22"/>
                <w:lang w:val="vi-VN"/>
              </w:rPr>
              <w:lastRenderedPageBreak/>
              <w:t xml:space="preserve">tỉnh </w:t>
            </w:r>
            <w:r>
              <w:rPr>
                <w:rFonts w:ascii="Times New Roman" w:hAnsi="Times New Roman" w:cs="Times New Roman"/>
                <w:sz w:val="22"/>
                <w:szCs w:val="22"/>
                <w:lang w:val="en-US"/>
              </w:rPr>
              <w:t>Phú Thọ</w:t>
            </w:r>
          </w:p>
        </w:tc>
        <w:tc>
          <w:tcPr>
            <w:tcW w:w="6584" w:type="dxa"/>
            <w:vAlign w:val="center"/>
          </w:tcPr>
          <w:p w14:paraId="74D6C3BF" w14:textId="77777777" w:rsidR="00801D0D" w:rsidRPr="002F59E0" w:rsidRDefault="00801D0D" w:rsidP="008D10D6">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lastRenderedPageBreak/>
              <w:t>a) Nội dung PBGDPL: C</w:t>
            </w:r>
            <w:r w:rsidRPr="002F59E0">
              <w:rPr>
                <w:rFonts w:ascii="Times New Roman" w:hAnsi="Times New Roman" w:cs="Times New Roman"/>
                <w:sz w:val="22"/>
                <w:szCs w:val="22"/>
                <w:lang w:val="vi-VN"/>
              </w:rPr>
              <w:t xml:space="preserve">hủ trương, đường lối của Đảng nhằm nâng cao hiểu biết, nhận thức cho cán bộ, đảng viên, và nhân dân địa phương về công tác phòng, chống tội phạm, tệ nạn xã hội; bảo vệ tài sản; phòng chống cháy, nổ; đảm bảo trật tự, an toàn giao thông, trật tự công cộng; quản lý tốt người lầm lỗi tại cộng đồng dân cư và xây dựng phong trào toàn dân bảo vệ an ninh Tổ quốc. </w:t>
            </w:r>
          </w:p>
          <w:p w14:paraId="6E207B15" w14:textId="77777777" w:rsidR="00801D0D" w:rsidRPr="002F59E0" w:rsidRDefault="00801D0D" w:rsidP="008D10D6">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b) Cách thức triển khai: </w:t>
            </w:r>
            <w:r w:rsidRPr="002F59E0">
              <w:rPr>
                <w:rFonts w:ascii="Times New Roman" w:hAnsi="Times New Roman" w:cs="Times New Roman"/>
                <w:sz w:val="22"/>
                <w:szCs w:val="22"/>
                <w:lang w:val="vi-VN"/>
              </w:rPr>
              <w:t xml:space="preserve">Tuyên truyền, vận động để nhân dân nhận </w:t>
            </w:r>
            <w:r w:rsidRPr="002F59E0">
              <w:rPr>
                <w:rFonts w:ascii="Times New Roman" w:hAnsi="Times New Roman" w:cs="Times New Roman"/>
                <w:sz w:val="22"/>
                <w:szCs w:val="22"/>
                <w:lang w:val="vi-VN"/>
              </w:rPr>
              <w:lastRenderedPageBreak/>
              <w:t>biết các thủ đoạn hoạt động của các loại tội phạm, từ đó có biện pháp phòng ngừa, đấu tranh tố giác và phòng tránh, ngăn chặn tệ nạn xã hội xâm nhập vào địa bàn dân cư và gia đình.</w:t>
            </w:r>
          </w:p>
          <w:p w14:paraId="6F1EC8D7"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thực hiện từ tháng 10/2021</w:t>
            </w:r>
          </w:p>
        </w:tc>
        <w:tc>
          <w:tcPr>
            <w:tcW w:w="4820" w:type="dxa"/>
            <w:vAlign w:val="center"/>
          </w:tcPr>
          <w:p w14:paraId="0B0BD5D2"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Qua thời gian thực hiện Mô hình “5 tự quản” về an ninh trật tự thôn Nhật Chiêu 1, xã Liên Châu đã nâng cao hiểu biết pháp luật của người dân trên địa bàn; tình hình an ninh trật tự trên địa bàn được giữ vững ổn định, các hành vi vi phạm pháp luật được kiềm chế, tình hình tội phạm, tệ nạn xã hội được ngăn chặn, đẩy lùi. Thông qua mô hình này đã </w:t>
            </w:r>
            <w:r w:rsidRPr="002F59E0">
              <w:rPr>
                <w:rFonts w:ascii="Times New Roman" w:hAnsi="Times New Roman" w:cs="Times New Roman"/>
                <w:sz w:val="22"/>
                <w:szCs w:val="22"/>
                <w:lang w:val="vi-VN"/>
              </w:rPr>
              <w:lastRenderedPageBreak/>
              <w:t>tuyên truyền, vận động, cảm hóa, giáo dục người vi phạm pháp luật và có biểu hiện vi phạm pháp luật chấp hành tốt đường lối, chủ trương, chính sách của Đảng, pháp luật của Nhà nước, nhất là việc chấp hành các quy định pháp luật về đảm bảo an ninh trật tự tại địa phương. Từ đó, nhân dân địa phương an tâm, phấn khởi, đoàn kết chung lòng xây dựng Nông thôn mới, xây dựng địa phương ngày càng phát triển, giàu mạnh.</w:t>
            </w:r>
          </w:p>
        </w:tc>
      </w:tr>
      <w:tr w:rsidR="00801D0D" w:rsidRPr="00DF1D3A" w14:paraId="6E11E686" w14:textId="77777777" w:rsidTr="005D7AA9">
        <w:tc>
          <w:tcPr>
            <w:tcW w:w="681" w:type="dxa"/>
            <w:vMerge w:val="restart"/>
            <w:vAlign w:val="center"/>
          </w:tcPr>
          <w:p w14:paraId="5E33F514"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0A4DE2A6" w14:textId="77777777" w:rsidR="00801D0D" w:rsidRPr="002F59E0" w:rsidRDefault="00801D0D" w:rsidP="00790C9E">
            <w:pPr>
              <w:jc w:val="both"/>
              <w:rPr>
                <w:rFonts w:ascii="Times New Roman" w:hAnsi="Times New Roman" w:cs="Times New Roman"/>
                <w:sz w:val="22"/>
                <w:szCs w:val="22"/>
                <w:lang w:val="en-US"/>
              </w:rPr>
            </w:pPr>
            <w:r w:rsidRPr="002F59E0">
              <w:rPr>
                <w:rFonts w:ascii="Times New Roman" w:hAnsi="Times New Roman" w:cs="Times New Roman"/>
                <w:sz w:val="22"/>
                <w:szCs w:val="22"/>
                <w:lang w:val="en-US"/>
              </w:rPr>
              <w:t>Quảng Ngãi</w:t>
            </w:r>
          </w:p>
        </w:tc>
        <w:tc>
          <w:tcPr>
            <w:tcW w:w="1486" w:type="dxa"/>
            <w:vAlign w:val="center"/>
          </w:tcPr>
          <w:p w14:paraId="68FCC0BC" w14:textId="77777777" w:rsidR="00801D0D" w:rsidRPr="002F59E0" w:rsidRDefault="00801D0D" w:rsidP="00790C9E">
            <w:pPr>
              <w:ind w:firstLine="284"/>
              <w:jc w:val="both"/>
              <w:rPr>
                <w:rFonts w:ascii="Times New Roman" w:hAnsi="Times New Roman" w:cs="Times New Roman"/>
                <w:iCs/>
                <w:sz w:val="22"/>
                <w:szCs w:val="22"/>
                <w:lang w:val="vi-VN"/>
              </w:rPr>
            </w:pPr>
            <w:r w:rsidRPr="002F59E0">
              <w:rPr>
                <w:rFonts w:ascii="Times New Roman" w:hAnsi="Times New Roman" w:cs="Times New Roman"/>
                <w:iCs/>
                <w:sz w:val="22"/>
                <w:szCs w:val="22"/>
              </w:rPr>
              <w:t xml:space="preserve">Câu lạc bộ Thanh niên với pháp luật về an toàn giao thông” </w:t>
            </w:r>
          </w:p>
        </w:tc>
        <w:tc>
          <w:tcPr>
            <w:tcW w:w="1060" w:type="dxa"/>
            <w:vAlign w:val="center"/>
          </w:tcPr>
          <w:p w14:paraId="437AE29C" w14:textId="77777777" w:rsidR="00801D0D" w:rsidRPr="002F59E0" w:rsidRDefault="00801D0D" w:rsidP="000F0717">
            <w:pPr>
              <w:jc w:val="both"/>
              <w:rPr>
                <w:rFonts w:ascii="Times New Roman" w:hAnsi="Times New Roman" w:cs="Times New Roman"/>
                <w:sz w:val="22"/>
                <w:szCs w:val="22"/>
                <w:lang w:val="vi-VN"/>
              </w:rPr>
            </w:pPr>
            <w:r w:rsidRPr="00AE322C">
              <w:rPr>
                <w:rFonts w:ascii="Times New Roman" w:hAnsi="Times New Roman" w:cs="Times New Roman"/>
                <w:iCs/>
                <w:sz w:val="22"/>
                <w:szCs w:val="22"/>
                <w:lang w:val="vi-VN"/>
              </w:rPr>
              <w:t>Xã Phổ An (thị xã Đức Phổ, tỉnh Quảng Ngãi</w:t>
            </w:r>
          </w:p>
        </w:tc>
        <w:tc>
          <w:tcPr>
            <w:tcW w:w="6584" w:type="dxa"/>
            <w:vAlign w:val="center"/>
          </w:tcPr>
          <w:p w14:paraId="5C544D3E"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a) Chủ thể PBGDPL: Câu lạc bộ có 30 thành viên, trong đó, Ban Chủ nhiệm Câu lạc bộ có 06 thành viên (gồm 01 Chủ nhiệm, 01 Phó Chủ nhiệm và 04 ủy viên).</w:t>
            </w:r>
          </w:p>
          <w:p w14:paraId="292423CF" w14:textId="77777777" w:rsidR="00801D0D" w:rsidRPr="00AE322C" w:rsidRDefault="00801D0D" w:rsidP="00790C9E">
            <w:pPr>
              <w:pStyle w:val="BodyText"/>
              <w:spacing w:after="0"/>
              <w:ind w:firstLine="284"/>
              <w:jc w:val="both"/>
              <w:rPr>
                <w:sz w:val="22"/>
                <w:szCs w:val="22"/>
                <w:lang w:val="vi-VN"/>
              </w:rPr>
            </w:pPr>
            <w:r w:rsidRPr="002F59E0">
              <w:rPr>
                <w:sz w:val="22"/>
                <w:szCs w:val="22"/>
                <w:lang w:val="vi-VN"/>
              </w:rPr>
              <w:t xml:space="preserve">b) </w:t>
            </w:r>
            <w:r w:rsidRPr="00AE322C">
              <w:rPr>
                <w:sz w:val="22"/>
                <w:szCs w:val="22"/>
                <w:lang w:val="vi-VN"/>
              </w:rPr>
              <w:t xml:space="preserve">Câu lạc bộ thực hiện và phối hợp chặt chẽ với UBND xã Phổ An, các hội, đoàn thể ở địa phương nhằm thực hiện hoạt động tuyên truyền pháp luật về an toàn giao thông tại địa phương. </w:t>
            </w:r>
          </w:p>
          <w:p w14:paraId="6A7E7F55"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c) Đối tượng hướng đến: Câu lạc bộ tập trung tuyên truyền cho đối tượng là đoàn viên thanh niên, thiếu niên và người dân ở địa phương.</w:t>
            </w:r>
          </w:p>
          <w:p w14:paraId="11E7D67E"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 xml:space="preserve">d) Cách thức hoạt động, vận hành của Mô hình: hàng tháng, Câu lạc bộ sinh hoạt 1 lần (tháng cao điểm thanh niên sinh hoạt 2 lần); nội dung sinh hoạt tập trung vào các quy định pháp luật về an toàn giao thông, hướng dẫn kỹ năng và cập nhật kiến thức cho thành viên Câu lạc bộ; xây dựng nhiệm vụ cụ thể trong tháng và chương trình, kế hoạch thực hiện việc tuyên truyền cho các đối tượng trên địa bàn và tổ chức triển khai thực hiện các chương trình, kế hoạch đó. </w:t>
            </w:r>
          </w:p>
          <w:p w14:paraId="061C67DC"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 xml:space="preserve">đ) Điều kiện, nguồn lực bảo đảm để hoạt động: Kinh phí hoạt động của Câu lạc bộ do UBND xã hỗ trợ, trích kinh phí hoạt động của Đoàn thanh niên xã và huy động nguồn kinh phí xã hội hóa. Nguồn lực về con người: Chủ nhiệm, phó chủ nhiệm và thành viên Câu lạc bộ phối hợp với tuyên truyền viên pháp luật của xã tổ chức thực hiện. Về trang thiết bị, cơ sở vật chất: Do UBND xã hỗ trợ. </w:t>
            </w:r>
          </w:p>
          <w:p w14:paraId="0AC90C5C" w14:textId="77777777" w:rsidR="00801D0D" w:rsidRPr="002F59E0" w:rsidRDefault="00801D0D" w:rsidP="00790C9E">
            <w:pPr>
              <w:pStyle w:val="BodyText"/>
              <w:spacing w:after="0"/>
              <w:ind w:firstLine="284"/>
              <w:jc w:val="both"/>
              <w:rPr>
                <w:sz w:val="22"/>
                <w:szCs w:val="22"/>
                <w:lang w:val="vi-VN"/>
              </w:rPr>
            </w:pPr>
            <w:r w:rsidRPr="00AE322C">
              <w:rPr>
                <w:sz w:val="22"/>
                <w:szCs w:val="22"/>
                <w:lang w:val="vi-VN"/>
              </w:rPr>
              <w:t>e) Về cơ chế giám sát, đánh giá, rút kinh nghiệm: UBND xã phối hợp với Ủy ban MTTQVN cùng cấp và các cơ quan, tổ chức có liên quan thực hiện việc giám sát, đánh giá hoạt động của mô hình; đồng thời, UBND xã phân công công chức Tư pháp - Hộ tịch xã theo dõi, hướng dẫn, phối hợp thực hiện công tác 3 tuyên truyền, giáo dục pháp luật của Câu lạc bộ. Hàng năm, tổ chức đánh giá, rút kinh nghiệm để thực hiện tốt hơn ở những năm tiếp theo</w:t>
            </w:r>
          </w:p>
        </w:tc>
        <w:tc>
          <w:tcPr>
            <w:tcW w:w="4820" w:type="dxa"/>
            <w:vAlign w:val="center"/>
          </w:tcPr>
          <w:p w14:paraId="5DEBEA0E" w14:textId="77777777" w:rsidR="00801D0D" w:rsidRPr="00AE322C"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 Việc triển khai thực hiện mô hình đã có những tác động tích cực đến tình hình an ninh, trật tự, an toàn xã hội trên địa bàn, góp phần nâng cao nhận thức và ý thức chấp hành pháp luật về an toàn giao thông thanh thiếu niên và Nhân dân trên địa bàn; hạn chế đáng kể vi phạm pháp luật nói chung và vi pháp pháp luật về an toàn giao thông nói riêng. </w:t>
            </w:r>
          </w:p>
          <w:p w14:paraId="3E7F039C" w14:textId="77777777" w:rsidR="00801D0D" w:rsidRPr="00AE322C"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 Mô hình được đánh giá là có tính khả thi, thiết thực, phù hợp với tình hình thực tiễn và có tính bền vững, có khả năng duy trì, phát triển ổn định, lâu dài. </w:t>
            </w:r>
          </w:p>
          <w:p w14:paraId="29BA606C" w14:textId="77777777" w:rsidR="00801D0D" w:rsidRPr="002F59E0"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Mô hình đã được Chủ tịch UBND thị xã đánh giá, khen thưởng và nhân rộng trên toàn địa bàn thị xã tại Công văn số 1874/UBND-TP ngày 20/06/2023.</w:t>
            </w:r>
          </w:p>
        </w:tc>
      </w:tr>
      <w:tr w:rsidR="00801D0D" w:rsidRPr="00DF1D3A" w14:paraId="290D44F6" w14:textId="77777777" w:rsidTr="005D7AA9">
        <w:tc>
          <w:tcPr>
            <w:tcW w:w="681" w:type="dxa"/>
            <w:vMerge/>
            <w:vAlign w:val="center"/>
          </w:tcPr>
          <w:p w14:paraId="3FC593F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19CA8383"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923FA15" w14:textId="77777777" w:rsidR="00801D0D" w:rsidRPr="002F59E0" w:rsidRDefault="00801D0D" w:rsidP="00790C9E">
            <w:pPr>
              <w:ind w:firstLine="284"/>
              <w:jc w:val="both"/>
              <w:rPr>
                <w:rFonts w:ascii="Times New Roman" w:hAnsi="Times New Roman" w:cs="Times New Roman"/>
                <w:iCs/>
                <w:sz w:val="22"/>
                <w:szCs w:val="22"/>
                <w:lang w:val="vi-VN"/>
              </w:rPr>
            </w:pPr>
            <w:r w:rsidRPr="00AE322C">
              <w:rPr>
                <w:rFonts w:ascii="Times New Roman" w:hAnsi="Times New Roman" w:cs="Times New Roman"/>
                <w:iCs/>
                <w:sz w:val="22"/>
                <w:szCs w:val="22"/>
                <w:lang w:val="vi-VN"/>
              </w:rPr>
              <w:t xml:space="preserve">Mô hình: “Câu lạc bộ </w:t>
            </w:r>
            <w:r w:rsidRPr="00AE322C">
              <w:rPr>
                <w:rFonts w:ascii="Times New Roman" w:hAnsi="Times New Roman" w:cs="Times New Roman"/>
                <w:iCs/>
                <w:sz w:val="22"/>
                <w:szCs w:val="22"/>
                <w:lang w:val="vi-VN"/>
              </w:rPr>
              <w:lastRenderedPageBreak/>
              <w:t xml:space="preserve">Phụ nữ với pháp luật” </w:t>
            </w:r>
          </w:p>
        </w:tc>
        <w:tc>
          <w:tcPr>
            <w:tcW w:w="1060" w:type="dxa"/>
            <w:vAlign w:val="center"/>
          </w:tcPr>
          <w:p w14:paraId="443DA1AA" w14:textId="77777777" w:rsidR="00801D0D" w:rsidRPr="002F59E0" w:rsidRDefault="00801D0D" w:rsidP="0024664D">
            <w:pPr>
              <w:jc w:val="both"/>
              <w:rPr>
                <w:rFonts w:ascii="Times New Roman" w:hAnsi="Times New Roman" w:cs="Times New Roman"/>
                <w:sz w:val="22"/>
                <w:szCs w:val="22"/>
                <w:lang w:val="vi-VN"/>
              </w:rPr>
            </w:pPr>
            <w:r w:rsidRPr="00AE322C">
              <w:rPr>
                <w:rFonts w:ascii="Times New Roman" w:hAnsi="Times New Roman" w:cs="Times New Roman"/>
                <w:iCs/>
                <w:sz w:val="22"/>
                <w:szCs w:val="22"/>
                <w:lang w:val="vi-VN"/>
              </w:rPr>
              <w:lastRenderedPageBreak/>
              <w:t xml:space="preserve">Xã Phổ Thuận </w:t>
            </w:r>
            <w:r w:rsidRPr="00AE322C">
              <w:rPr>
                <w:rFonts w:ascii="Times New Roman" w:hAnsi="Times New Roman" w:cs="Times New Roman"/>
                <w:iCs/>
                <w:sz w:val="22"/>
                <w:szCs w:val="22"/>
                <w:lang w:val="vi-VN"/>
              </w:rPr>
              <w:lastRenderedPageBreak/>
              <w:t>(thị xã Đức Phổ, tỉnh Quảng Ngãi)</w:t>
            </w:r>
          </w:p>
        </w:tc>
        <w:tc>
          <w:tcPr>
            <w:tcW w:w="6584" w:type="dxa"/>
            <w:vAlign w:val="center"/>
          </w:tcPr>
          <w:p w14:paraId="0B6FCCC7"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lastRenderedPageBreak/>
              <w:t xml:space="preserve">a) Chủ thể PBGDPL: Câu lạc bộ có Ban chỉ đạo gồm 13 thành viên, Trưởng Ban chỉ đạo là Chủ tịch Hội liên hiệp phụ nữ xã, 02 phó trưởng </w:t>
            </w:r>
            <w:r w:rsidRPr="00AE322C">
              <w:rPr>
                <w:sz w:val="22"/>
                <w:szCs w:val="22"/>
                <w:lang w:val="vi-VN"/>
              </w:rPr>
              <w:lastRenderedPageBreak/>
              <w:t>Ban chỉ đạo và các ủy viên.</w:t>
            </w:r>
          </w:p>
          <w:p w14:paraId="5B0FB5D9"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b) Đối tượng hướng tới: Hội viên phụ nữ trên địa bàn xã.</w:t>
            </w:r>
          </w:p>
          <w:p w14:paraId="04C03195"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c) Cách thức vận hành: Hàng quý, Câu lạc bộ tổ chức sinh hoạt, đánh giá kết quả thực hiện nhiệm vụ quý trước, đồng thời phổ biến các văn bản quy phạm pháp luật mới, các quy định của địa phương liên quan mật thiết đến đời sống của người dân. Đồng thời, phối hợp với các chi hội thôn tổ chức các buổi sinh hoạt tại thôn để tuyên truyền, vận động hội viên, đoàn viên của từng thôn tổ chức tích cực hưởng ứng triển khai mô hình đạt kết quả tốt. Phối hợp với công chức Tư pháp - Hộ tịch xã, các ban, ngành, đoàn thể ở xã tuyên truyền pháp luật cho hội viên và Nhân dân trên địa bàn.</w:t>
            </w:r>
          </w:p>
          <w:p w14:paraId="5C3ADC3F" w14:textId="77777777" w:rsidR="00801D0D" w:rsidRPr="00AE322C" w:rsidRDefault="00801D0D" w:rsidP="00790C9E">
            <w:pPr>
              <w:pStyle w:val="BodyText"/>
              <w:spacing w:after="0"/>
              <w:ind w:firstLine="284"/>
              <w:jc w:val="both"/>
              <w:rPr>
                <w:sz w:val="22"/>
                <w:szCs w:val="22"/>
                <w:lang w:val="vi-VN"/>
              </w:rPr>
            </w:pPr>
            <w:r w:rsidRPr="00AE322C">
              <w:rPr>
                <w:sz w:val="22"/>
                <w:szCs w:val="22"/>
                <w:lang w:val="vi-VN"/>
              </w:rPr>
              <w:t xml:space="preserve">d) Điều kiện, nguồn lực bảo đảm để hoạt động: Kinh phí hoạt động của Câu lạc bộ hạn hẹp, thường tổ chức lồng ghép và chi từ nguồn kinh phí của UBND xã, kinh phí của Hội Liên hiệp phụ nữ xã. Nguồn lực về con người: Ban chỉ đạo mô hình phối hợp với tuyên truyền viên của xã và các cơ quan, đơn vị tổ chức thực hiện. Về trang thiết bị, cơ sở vật chất: Do UBND xã hỗ trợ. </w:t>
            </w:r>
          </w:p>
          <w:p w14:paraId="592042CA" w14:textId="77777777" w:rsidR="00801D0D" w:rsidRPr="00AE322C" w:rsidRDefault="00801D0D" w:rsidP="00B44DEA">
            <w:pPr>
              <w:pStyle w:val="BodyText"/>
              <w:spacing w:after="0"/>
              <w:ind w:firstLine="284"/>
              <w:jc w:val="both"/>
              <w:rPr>
                <w:sz w:val="22"/>
                <w:szCs w:val="22"/>
                <w:lang w:val="vi-VN"/>
              </w:rPr>
            </w:pPr>
            <w:r w:rsidRPr="00AE322C">
              <w:rPr>
                <w:sz w:val="22"/>
                <w:szCs w:val="22"/>
                <w:lang w:val="vi-VN"/>
              </w:rPr>
              <w:t>đ) Về cơ chế giám sát, đánh giá, rút kinh nghiệm: UBND xã phối hợp với Ủy ban MTTQVN cùng cấp và các cơ quan, tổ chức có liên quan thực hiện việc giám sát, đánh giá hoạt động của Mô hình; đồng thời, UBND xã phân công công chức Tư pháp - Hộ tịch xã theo dõi, hướng dẫn, phối hợp thực hiện công tác tuyên truyền, giáo dục pháp luật của Câu lạc bộ. Hàng năm tổ chức đánh giá, rút kinh nghiệm để thực hiện tốt hơn ở những năm tiếp theo.</w:t>
            </w:r>
          </w:p>
        </w:tc>
        <w:tc>
          <w:tcPr>
            <w:tcW w:w="4820" w:type="dxa"/>
            <w:vAlign w:val="center"/>
          </w:tcPr>
          <w:p w14:paraId="45AF1A6C" w14:textId="77777777" w:rsidR="00801D0D" w:rsidRPr="00AE322C"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lastRenderedPageBreak/>
              <w:t xml:space="preserve">Việc triển khai thực hiện Mô hình đã có những tác động tích cực đến nhận thức và hành vi của hội </w:t>
            </w:r>
            <w:r w:rsidRPr="00AE322C">
              <w:rPr>
                <w:rFonts w:ascii="Times New Roman" w:hAnsi="Times New Roman" w:cs="Times New Roman"/>
                <w:sz w:val="22"/>
                <w:szCs w:val="22"/>
                <w:lang w:val="vi-VN"/>
              </w:rPr>
              <w:lastRenderedPageBreak/>
              <w:t xml:space="preserve">viên phụ nữ trên địa bàn, tự giác chấp hành nghiêm túc các quy định của pháp luật; ý thức được vai trò, trách nhiệm của mình trong đời sống xã hội và trong gia đình, thường xuyên tích cực hưởng ứng; hỗ trợ, giúp đỡ nhau trong lao động, học tập, phát triển kinh tế, xây dựng gia đình hạnh phúc. Vì vậy, đời sống của hội viên phụ nữ có nhiều cải thiện đáng kể, giảm thiểu vi phạm pháp luật, xây dựng tình đoàn kết trong cộng đồng. </w:t>
            </w:r>
          </w:p>
          <w:p w14:paraId="69956F4F" w14:textId="77777777" w:rsidR="00801D0D" w:rsidRPr="00AE322C"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 xml:space="preserve">Mô hình được đánh giá là có tính khả thi, thiết thực, phù hợp với tình hình thực tiễn và có tính bền vững, khả năng, duy trì, phát triển ổn định, lâu dài. </w:t>
            </w:r>
          </w:p>
          <w:p w14:paraId="24DC0DE1" w14:textId="77777777" w:rsidR="00801D0D" w:rsidRPr="002F59E0" w:rsidRDefault="00801D0D" w:rsidP="00790C9E">
            <w:pPr>
              <w:ind w:firstLine="284"/>
              <w:jc w:val="both"/>
              <w:rPr>
                <w:rFonts w:ascii="Times New Roman" w:hAnsi="Times New Roman" w:cs="Times New Roman"/>
                <w:sz w:val="22"/>
                <w:szCs w:val="22"/>
                <w:lang w:val="vi-VN"/>
              </w:rPr>
            </w:pPr>
            <w:r w:rsidRPr="00AE322C">
              <w:rPr>
                <w:rFonts w:ascii="Times New Roman" w:hAnsi="Times New Roman" w:cs="Times New Roman"/>
                <w:sz w:val="22"/>
                <w:szCs w:val="22"/>
                <w:lang w:val="vi-VN"/>
              </w:rPr>
              <w:t>Mô hình đã được UBND thị xã đánh giá, khen thưởng và cầu nhân rộng trên toàn địa bàn thị xã tại Công văn số 494/UBND-TP ngày 27/02/2024</w:t>
            </w:r>
          </w:p>
        </w:tc>
      </w:tr>
      <w:tr w:rsidR="00801D0D" w:rsidRPr="00DF1D3A" w14:paraId="2AF4F005" w14:textId="77777777" w:rsidTr="005D7AA9">
        <w:tc>
          <w:tcPr>
            <w:tcW w:w="681" w:type="dxa"/>
            <w:vMerge/>
            <w:vAlign w:val="center"/>
          </w:tcPr>
          <w:p w14:paraId="7D1B4B2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1B1E5948"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653D16E" w14:textId="77777777" w:rsidR="00801D0D" w:rsidRPr="002F59E0" w:rsidRDefault="00801D0D" w:rsidP="00790C9E">
            <w:pPr>
              <w:jc w:val="both"/>
              <w:rPr>
                <w:rFonts w:ascii="Times New Roman" w:hAnsi="Times New Roman" w:cs="Times New Roman"/>
                <w:bCs/>
                <w:spacing w:val="-4"/>
                <w:sz w:val="22"/>
                <w:szCs w:val="22"/>
                <w:lang w:val="vi-VN"/>
              </w:rPr>
            </w:pPr>
            <w:r w:rsidRPr="002F59E0">
              <w:rPr>
                <w:rFonts w:ascii="Times New Roman" w:hAnsi="Times New Roman" w:cs="Times New Roman"/>
                <w:sz w:val="22"/>
                <w:szCs w:val="22"/>
                <w:lang w:val="vi-VN"/>
              </w:rPr>
              <w:t>Mô hình “Nói không với bà mụ vườn”</w:t>
            </w:r>
          </w:p>
        </w:tc>
        <w:tc>
          <w:tcPr>
            <w:tcW w:w="1060" w:type="dxa"/>
            <w:vAlign w:val="center"/>
          </w:tcPr>
          <w:p w14:paraId="08966499" w14:textId="77777777" w:rsidR="00801D0D" w:rsidRPr="002F59E0" w:rsidRDefault="00801D0D" w:rsidP="008D10D6">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Các thôn đồng bào dân tộc thiểu số của xã Chư Hreng; thôn Plei Chor, thôn Kép Ram và th</w:t>
            </w:r>
            <w:r>
              <w:rPr>
                <w:rFonts w:ascii="Times New Roman" w:hAnsi="Times New Roman" w:cs="Times New Roman"/>
                <w:sz w:val="22"/>
                <w:szCs w:val="22"/>
                <w:lang w:val="vi-VN"/>
              </w:rPr>
              <w:t xml:space="preserve">ôn Pleidơng, xã Hòa Bình, </w:t>
            </w:r>
            <w:r w:rsidRPr="002F59E0">
              <w:rPr>
                <w:rFonts w:ascii="Times New Roman" w:hAnsi="Times New Roman" w:cs="Times New Roman"/>
                <w:sz w:val="22"/>
                <w:szCs w:val="22"/>
                <w:lang w:val="vi-VN"/>
              </w:rPr>
              <w:lastRenderedPageBreak/>
              <w:t xml:space="preserve">tỉnh </w:t>
            </w:r>
            <w:r>
              <w:rPr>
                <w:rFonts w:ascii="Times New Roman" w:hAnsi="Times New Roman" w:cs="Times New Roman"/>
                <w:sz w:val="22"/>
                <w:szCs w:val="22"/>
                <w:lang w:val="en-US"/>
              </w:rPr>
              <w:t>Quảng Ngãi</w:t>
            </w:r>
          </w:p>
          <w:p w14:paraId="0C9DE9F9" w14:textId="77777777" w:rsidR="00801D0D" w:rsidRPr="002F59E0" w:rsidRDefault="00801D0D" w:rsidP="00790C9E">
            <w:pPr>
              <w:jc w:val="both"/>
              <w:rPr>
                <w:rFonts w:ascii="Times New Roman" w:hAnsi="Times New Roman" w:cs="Times New Roman"/>
                <w:bCs/>
                <w:spacing w:val="-4"/>
                <w:sz w:val="22"/>
                <w:szCs w:val="22"/>
                <w:lang w:val="vi-VN"/>
              </w:rPr>
            </w:pPr>
          </w:p>
        </w:tc>
        <w:tc>
          <w:tcPr>
            <w:tcW w:w="6584" w:type="dxa"/>
            <w:vAlign w:val="center"/>
          </w:tcPr>
          <w:p w14:paraId="2125A54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a) Đối tượng hướng tới: Hội viên là những phụ nữ mang thai, mới kết hôn hoặc đã có con.</w:t>
            </w:r>
          </w:p>
          <w:p w14:paraId="3C41D0D5"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Nội dung PBGDPL: Tuyên truyền, phổ biến về đường lối, chủ trương của Đảng, chính sách pháp luật của Nhà nước, đặc biệt là các chính sách liên quan đến phụ nữ mang thai và cho con bú.</w:t>
            </w:r>
          </w:p>
          <w:p w14:paraId="43F55EE2"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triển khai: Định kỳ tổ chức các buổi tuyên truyền tại các thôn nhằm phổ biến đường lối, chủ trương của Đảng, chính sách pháp luật của Nhà nước về các chính sách sức khỏe sinh sản. Đồng thời tư vấn, vận động đồng bào dân tộc thiểu số khi mang thai nên đi khám thai định kỳ và sinh đẻ tại các cơ sở y tế để đảm bảo sức khỏe cho cả mẹ và con. Tổ chức các hoạt động tư vấn, hỗ trợ cho các thành viên về các mối nguy hiểm và hậu quả nghiêm trọng đối với các bà mẹ khi sinh đẻ như băng huyết, vỡ tử cung, nhiễm khuẩn… thậm chí dẫn đến tử vong khi sinh tại nhà mà không có bác sĩ chuyên môn đỡ đẻ.</w:t>
            </w:r>
          </w:p>
          <w:p w14:paraId="3745E655" w14:textId="77777777" w:rsidR="00801D0D" w:rsidRPr="002F59E0" w:rsidRDefault="00801D0D" w:rsidP="00790C9E">
            <w:pPr>
              <w:ind w:firstLine="284"/>
              <w:jc w:val="both"/>
              <w:rPr>
                <w:rFonts w:ascii="Times New Roman" w:hAnsi="Times New Roman" w:cs="Times New Roman"/>
                <w:bCs/>
                <w:spacing w:val="-4"/>
                <w:sz w:val="22"/>
                <w:szCs w:val="22"/>
                <w:lang w:val="vi-VN"/>
              </w:rPr>
            </w:pPr>
            <w:r w:rsidRPr="002F59E0">
              <w:rPr>
                <w:rFonts w:ascii="Times New Roman" w:hAnsi="Times New Roman" w:cs="Times New Roman"/>
                <w:sz w:val="22"/>
                <w:szCs w:val="22"/>
                <w:lang w:val="vi-VN"/>
              </w:rPr>
              <w:t>Mô hình được triển khai thực hiện từ năm 2022 đến nay.</w:t>
            </w:r>
          </w:p>
        </w:tc>
        <w:tc>
          <w:tcPr>
            <w:tcW w:w="4820" w:type="dxa"/>
            <w:vAlign w:val="center"/>
          </w:tcPr>
          <w:p w14:paraId="0FA229BE"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Kể từ khi mô hình được áp dụng, đã có nhiều thay đổi tích cực về mặt nhận thức, đời sống văn hóa, tinh thần của cộng đồng dân cư ở cơ sở. Trước khi mô hình được triển khai, hầu hết người dân đều nhờ “bà mụ” đỡ đẻ tại nhà, kiểm tra sức khỏe và ăn uống theo hướng dẫn của “bà mụ”. Đến nay, thực trạng trên ngày càng giảm, người dân đã nhận thức được tầm quan trọng của việc chăm sóc sức khỏe trước, trong và sau thai kỳ thông qua việc định kỳ khám thai tại các cơ sở y tế, sinh đẻ tại bệnh viện. Qua đó, góp phần giảm thiểu được các nguy hiểm, đe dọa đến sức khỏe, tính mạng của mẹ và bé. </w:t>
            </w:r>
          </w:p>
          <w:p w14:paraId="5B280FD9" w14:textId="77777777" w:rsidR="00801D0D" w:rsidRPr="002F59E0" w:rsidRDefault="00801D0D" w:rsidP="00790C9E">
            <w:pPr>
              <w:tabs>
                <w:tab w:val="left" w:pos="567"/>
              </w:tabs>
              <w:ind w:firstLine="284"/>
              <w:jc w:val="both"/>
              <w:rPr>
                <w:rFonts w:ascii="Times New Roman" w:hAnsi="Times New Roman" w:cs="Times New Roman"/>
                <w:spacing w:val="-4"/>
                <w:sz w:val="22"/>
                <w:szCs w:val="22"/>
                <w:lang w:val="vi-VN"/>
              </w:rPr>
            </w:pPr>
            <w:r w:rsidRPr="002F59E0">
              <w:rPr>
                <w:rFonts w:ascii="Times New Roman" w:hAnsi="Times New Roman" w:cs="Times New Roman"/>
                <w:sz w:val="22"/>
                <w:szCs w:val="22"/>
                <w:lang w:val="vi-VN"/>
              </w:rPr>
              <w:t xml:space="preserve">Đặc biệt với việc lồng ghép công tác phổ biến, giáo dục pháp luật cho các thành viên trong nhóm và các thành viên trong nhóm tiếp tục tuyên truyền, </w:t>
            </w:r>
            <w:r w:rsidRPr="002F59E0">
              <w:rPr>
                <w:rFonts w:ascii="Times New Roman" w:hAnsi="Times New Roman" w:cs="Times New Roman"/>
                <w:sz w:val="22"/>
                <w:szCs w:val="22"/>
                <w:lang w:val="vi-VN"/>
              </w:rPr>
              <w:lastRenderedPageBreak/>
              <w:t>phổ biến đến các đối tượng khác trong thôn, trong xã đã làm thay đổi nhận thức pháp luật của đối tượng tác động, làm thay đổi cách nghĩ, cách làm của một bộ phận Nhân dân trong các thôn đồng bào dân tộc thiểu số trên địa bàn.</w:t>
            </w:r>
          </w:p>
        </w:tc>
      </w:tr>
      <w:tr w:rsidR="00801D0D" w:rsidRPr="00DF1D3A" w14:paraId="52BD5AE8" w14:textId="77777777" w:rsidTr="005D7AA9">
        <w:tc>
          <w:tcPr>
            <w:tcW w:w="681" w:type="dxa"/>
            <w:vMerge w:val="restart"/>
            <w:vAlign w:val="center"/>
          </w:tcPr>
          <w:p w14:paraId="11A8B0C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0F92AEA4"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Quảng Ninh</w:t>
            </w:r>
          </w:p>
        </w:tc>
        <w:tc>
          <w:tcPr>
            <w:tcW w:w="1486" w:type="dxa"/>
            <w:vAlign w:val="center"/>
          </w:tcPr>
          <w:p w14:paraId="09429615" w14:textId="77777777" w:rsidR="00801D0D" w:rsidRPr="002F59E0" w:rsidRDefault="00801D0D" w:rsidP="00790C9E">
            <w:pPr>
              <w:jc w:val="both"/>
              <w:rPr>
                <w:rFonts w:ascii="Times New Roman" w:hAnsi="Times New Roman" w:cs="Times New Roman"/>
                <w:bCs/>
                <w:sz w:val="22"/>
                <w:szCs w:val="22"/>
                <w:lang w:val="vi-VN"/>
              </w:rPr>
            </w:pPr>
            <w:r w:rsidRPr="002F59E0">
              <w:rPr>
                <w:rFonts w:ascii="Times New Roman" w:hAnsi="Times New Roman" w:cs="Times New Roman"/>
                <w:bCs/>
                <w:spacing w:val="-4"/>
                <w:sz w:val="22"/>
                <w:szCs w:val="22"/>
                <w:lang w:val="vi-VN"/>
              </w:rPr>
              <w:t>Mô hình: "Câu lạc bộ bạn giúp bạn"</w:t>
            </w:r>
          </w:p>
        </w:tc>
        <w:tc>
          <w:tcPr>
            <w:tcW w:w="1060" w:type="dxa"/>
            <w:vAlign w:val="center"/>
          </w:tcPr>
          <w:p w14:paraId="5A846890" w14:textId="77777777" w:rsidR="00801D0D" w:rsidRPr="002F59E0" w:rsidRDefault="00801D0D" w:rsidP="00790C9E">
            <w:pPr>
              <w:jc w:val="both"/>
              <w:rPr>
                <w:rFonts w:ascii="Times New Roman" w:hAnsi="Times New Roman" w:cs="Times New Roman"/>
                <w:bCs/>
                <w:sz w:val="22"/>
                <w:szCs w:val="22"/>
                <w:lang w:val="vi-VN"/>
              </w:rPr>
            </w:pPr>
            <w:r w:rsidRPr="002F59E0">
              <w:rPr>
                <w:rFonts w:ascii="Times New Roman" w:hAnsi="Times New Roman" w:cs="Times New Roman"/>
                <w:bCs/>
                <w:spacing w:val="-4"/>
                <w:sz w:val="22"/>
                <w:szCs w:val="22"/>
                <w:lang w:val="vi-VN"/>
              </w:rPr>
              <w:t>phường Cẩm Tây, thành phố Cẩm Phả</w:t>
            </w:r>
          </w:p>
        </w:tc>
        <w:tc>
          <w:tcPr>
            <w:tcW w:w="6584" w:type="dxa"/>
            <w:vAlign w:val="center"/>
          </w:tcPr>
          <w:p w14:paraId="24AC3A59"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bCs/>
                <w:spacing w:val="-4"/>
                <w:sz w:val="22"/>
                <w:szCs w:val="22"/>
                <w:lang w:val="vi-VN"/>
              </w:rPr>
              <w:t xml:space="preserve">a) </w:t>
            </w:r>
            <w:r w:rsidRPr="002F59E0">
              <w:rPr>
                <w:rFonts w:ascii="Times New Roman" w:hAnsi="Times New Roman" w:cs="Times New Roman"/>
                <w:sz w:val="22"/>
                <w:szCs w:val="22"/>
                <w:lang w:val="vi-VN"/>
              </w:rPr>
              <w:t xml:space="preserve">Đối tượng hướng tới: hợp những người chấp hành xong án phạt tù, người nghiện, người sau cai nghiện cùng sinh hoạt. </w:t>
            </w:r>
          </w:p>
          <w:p w14:paraId="7E474098" w14:textId="77777777" w:rsidR="00801D0D" w:rsidRPr="002F59E0" w:rsidRDefault="00801D0D" w:rsidP="00790C9E">
            <w:pPr>
              <w:ind w:firstLine="284"/>
              <w:jc w:val="both"/>
              <w:rPr>
                <w:rFonts w:ascii="Times New Roman" w:hAnsi="Times New Roman" w:cs="Times New Roman"/>
                <w:bCs/>
                <w:spacing w:val="-4"/>
                <w:sz w:val="22"/>
                <w:szCs w:val="22"/>
                <w:lang w:val="vi-VN"/>
              </w:rPr>
            </w:pPr>
            <w:r w:rsidRPr="002F59E0">
              <w:rPr>
                <w:rFonts w:ascii="Times New Roman" w:hAnsi="Times New Roman" w:cs="Times New Roman"/>
                <w:bCs/>
                <w:sz w:val="22"/>
                <w:szCs w:val="22"/>
                <w:lang w:val="vi-VN"/>
              </w:rPr>
              <w:t xml:space="preserve">b) Cách thức vận hành: </w:t>
            </w:r>
            <w:r w:rsidRPr="002F59E0">
              <w:rPr>
                <w:rFonts w:ascii="Times New Roman" w:hAnsi="Times New Roman" w:cs="Times New Roman"/>
                <w:bCs/>
                <w:spacing w:val="-4"/>
                <w:sz w:val="22"/>
                <w:szCs w:val="22"/>
                <w:lang w:val="vi-VN"/>
              </w:rPr>
              <w:t>Hàng tháng, Câu lạc bộ sắp xếp công việc để tổ chức họp hội viên, gặp gỡ trực tiếp, tuyên truyề, cảm hóa, giáo dục cho những người chấp hành án xong về sinh hoạt tại cộng đồng, những người cai nghiện trên địa bàn; trong mỗi buổi tuyên truyền lãnh đạo UBND phường và các thành viên của Câu lạc bộ thường xuyên phổ biến đường lối, chính sách pháp luật của Nhà nước, đồng thời ghi nhận các ý kiến của đối tượng để nắm bắt tâm tư nguyện vọng của đối tượng và rút kinh nghiệm cho những buổi gặp gỡ, trao đổi tiếp theo đạt hiệu quả cao hơn.</w:t>
            </w:r>
          </w:p>
          <w:p w14:paraId="0E86066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bCs/>
                <w:spacing w:val="-4"/>
                <w:sz w:val="22"/>
                <w:szCs w:val="22"/>
                <w:lang w:val="vi-VN"/>
              </w:rPr>
              <w:t>c) Cơ chế giám sát, kiểm tra, đánh giá: Định kỳ hàng quý, 6 tháng, năm, Câu lạc bộ tổ chức sơ, tổng kết đánh giá kết quả, rút kinh nghiệm và đề ra những phương hướng nhiệm vụ và nhân rộng Mô hình điểm nhằm thực hiện hiệu quả hơn cho năm sau.</w:t>
            </w:r>
          </w:p>
          <w:p w14:paraId="46AF4DCB" w14:textId="77777777" w:rsidR="00801D0D" w:rsidRPr="002F59E0" w:rsidRDefault="00801D0D" w:rsidP="00790C9E">
            <w:pPr>
              <w:tabs>
                <w:tab w:val="left" w:pos="567"/>
              </w:tabs>
              <w:ind w:firstLine="284"/>
              <w:jc w:val="both"/>
              <w:rPr>
                <w:rFonts w:ascii="Times New Roman" w:hAnsi="Times New Roman" w:cs="Times New Roman"/>
                <w:bCs/>
                <w:spacing w:val="-4"/>
                <w:sz w:val="22"/>
                <w:szCs w:val="22"/>
                <w:lang w:val="vi-VN"/>
              </w:rPr>
            </w:pPr>
            <w:r w:rsidRPr="002F59E0">
              <w:rPr>
                <w:rFonts w:ascii="Times New Roman" w:hAnsi="Times New Roman" w:cs="Times New Roman"/>
                <w:bCs/>
                <w:spacing w:val="-4"/>
                <w:sz w:val="22"/>
                <w:szCs w:val="22"/>
                <w:lang w:val="vi-VN"/>
              </w:rPr>
              <w:t>Mô hình được triển khai áp dụng triển khai từ ngày 02/6/2016 đến nay.</w:t>
            </w:r>
          </w:p>
        </w:tc>
        <w:tc>
          <w:tcPr>
            <w:tcW w:w="4820" w:type="dxa"/>
            <w:vAlign w:val="center"/>
          </w:tcPr>
          <w:p w14:paraId="4E483212" w14:textId="77777777" w:rsidR="00801D0D" w:rsidRPr="002F59E0" w:rsidRDefault="00801D0D" w:rsidP="00790C9E">
            <w:pPr>
              <w:tabs>
                <w:tab w:val="left" w:pos="567"/>
              </w:tabs>
              <w:ind w:firstLine="284"/>
              <w:jc w:val="both"/>
              <w:rPr>
                <w:rFonts w:ascii="Times New Roman" w:hAnsi="Times New Roman" w:cs="Times New Roman"/>
                <w:spacing w:val="-4"/>
                <w:sz w:val="22"/>
                <w:szCs w:val="22"/>
                <w:lang w:val="vi-VN"/>
              </w:rPr>
            </w:pPr>
            <w:r w:rsidRPr="002F59E0">
              <w:rPr>
                <w:rFonts w:ascii="Times New Roman" w:hAnsi="Times New Roman" w:cs="Times New Roman"/>
                <w:spacing w:val="-4"/>
                <w:sz w:val="22"/>
                <w:szCs w:val="22"/>
                <w:lang w:val="vi-VN"/>
              </w:rPr>
              <w:t xml:space="preserve">Qua quá trình thực hiện Mô hình “Câu lạc bộ bạn giúp bạn” thường xuyên gặp gỡ, tuyên truyền, cảm hóa, giáo dục người vi phạm pháp luật nhằm đảm bảo tình hình an ninh trật tự trên địa bàn được giữ vững ổn định; tạo việc làm, nâng cao đời sống và góp phần giảm tác hại về ma tuý cho bản thân hội viên, giảm gánh nặng cho gia đình và xã hội, giảm bớt các hành vi vi phạm pháp luật của những người chấp hành xong án phạt tù, người nghiện, người sau cai nghiện. Thông qua mô hình này nhằm tuyên truyền, vận động, cảm hóa, giáo dục các gia đình có người vi phạm pháp luật và có biểu hiện vi phạm pháp luật chấp hành tốt đường lối, chủ trương, chính sách của Đảng, pháp luật của Nhà nước, nhất là việc chấp hành các quy định pháp luật về đảm bảo an ninh trật tự tại cơ sở. </w:t>
            </w:r>
          </w:p>
          <w:p w14:paraId="42B5C7C3"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5EB985E2" w14:textId="77777777" w:rsidTr="005D7AA9">
        <w:tc>
          <w:tcPr>
            <w:tcW w:w="681" w:type="dxa"/>
            <w:vMerge/>
            <w:vAlign w:val="center"/>
          </w:tcPr>
          <w:p w14:paraId="455552AB"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75514289"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972687F" w14:textId="77777777" w:rsidR="00801D0D" w:rsidRPr="002F59E0" w:rsidRDefault="00801D0D" w:rsidP="00790C9E">
            <w:pPr>
              <w:jc w:val="both"/>
              <w:rPr>
                <w:rFonts w:ascii="Times New Roman" w:hAnsi="Times New Roman" w:cs="Times New Roman"/>
                <w:bCs/>
                <w:sz w:val="22"/>
                <w:szCs w:val="22"/>
                <w:lang w:val="vi-VN"/>
              </w:rPr>
            </w:pPr>
            <w:r w:rsidRPr="00AE322C">
              <w:rPr>
                <w:rFonts w:ascii="Times New Roman" w:hAnsi="Times New Roman" w:cs="Times New Roman"/>
                <w:bCs/>
                <w:spacing w:val="-4"/>
                <w:sz w:val="22"/>
                <w:szCs w:val="22"/>
                <w:lang w:val="vi-VN"/>
              </w:rPr>
              <w:t>Mô hình "Truyền thanh pháp luật"</w:t>
            </w:r>
          </w:p>
        </w:tc>
        <w:tc>
          <w:tcPr>
            <w:tcW w:w="1060" w:type="dxa"/>
            <w:vAlign w:val="center"/>
          </w:tcPr>
          <w:p w14:paraId="451FAB2D" w14:textId="77777777" w:rsidR="00801D0D" w:rsidRPr="002F59E0" w:rsidRDefault="00801D0D" w:rsidP="00790C9E">
            <w:pPr>
              <w:tabs>
                <w:tab w:val="left" w:pos="567"/>
              </w:tabs>
              <w:spacing w:before="120"/>
              <w:ind w:firstLine="567"/>
              <w:jc w:val="both"/>
              <w:rPr>
                <w:rFonts w:ascii="Times New Roman" w:hAnsi="Times New Roman" w:cs="Times New Roman"/>
                <w:bCs/>
                <w:spacing w:val="-4"/>
                <w:sz w:val="22"/>
                <w:szCs w:val="22"/>
                <w:lang w:val="vi-VN"/>
              </w:rPr>
            </w:pPr>
            <w:r w:rsidRPr="002F59E0">
              <w:rPr>
                <w:rFonts w:ascii="Times New Roman" w:hAnsi="Times New Roman" w:cs="Times New Roman"/>
                <w:bCs/>
                <w:spacing w:val="-4"/>
                <w:sz w:val="22"/>
                <w:szCs w:val="22"/>
                <w:lang w:val="vi-VN"/>
              </w:rPr>
              <w:t>Bộ Chỉ huy Quân sự tỉnh Quảng Ninh triển khai thực hiện</w:t>
            </w:r>
          </w:p>
          <w:p w14:paraId="6AF6AB6C" w14:textId="77777777" w:rsidR="00801D0D" w:rsidRPr="002F59E0" w:rsidRDefault="00801D0D" w:rsidP="00790C9E">
            <w:pPr>
              <w:jc w:val="both"/>
              <w:rPr>
                <w:rFonts w:ascii="Times New Roman" w:hAnsi="Times New Roman" w:cs="Times New Roman"/>
                <w:bCs/>
                <w:sz w:val="22"/>
                <w:szCs w:val="22"/>
                <w:lang w:val="vi-VN"/>
              </w:rPr>
            </w:pPr>
          </w:p>
        </w:tc>
        <w:tc>
          <w:tcPr>
            <w:tcW w:w="6584" w:type="dxa"/>
            <w:vAlign w:val="center"/>
          </w:tcPr>
          <w:p w14:paraId="141B326B" w14:textId="77777777" w:rsidR="00801D0D" w:rsidRPr="002F59E0" w:rsidRDefault="00801D0D" w:rsidP="00790C9E">
            <w:pPr>
              <w:ind w:firstLine="284"/>
              <w:jc w:val="both"/>
              <w:rPr>
                <w:rFonts w:ascii="Times New Roman" w:eastAsia="Times New Roman" w:hAnsi="Times New Roman" w:cs="Times New Roman"/>
                <w:bCs/>
                <w:spacing w:val="-10"/>
                <w:sz w:val="22"/>
                <w:szCs w:val="22"/>
                <w:lang w:val="vi-VN"/>
              </w:rPr>
            </w:pPr>
            <w:r w:rsidRPr="002F59E0">
              <w:rPr>
                <w:rFonts w:ascii="Times New Roman" w:hAnsi="Times New Roman" w:cs="Times New Roman"/>
                <w:bCs/>
                <w:spacing w:val="-10"/>
                <w:sz w:val="22"/>
                <w:szCs w:val="22"/>
                <w:lang w:val="vi-VN"/>
              </w:rPr>
              <w:t xml:space="preserve">a) Đối tượng hướng tới: </w:t>
            </w:r>
            <w:r w:rsidRPr="002F59E0">
              <w:rPr>
                <w:rFonts w:ascii="Times New Roman" w:eastAsia="Times New Roman" w:hAnsi="Times New Roman" w:cs="Times New Roman"/>
                <w:bCs/>
                <w:spacing w:val="-10"/>
                <w:sz w:val="22"/>
                <w:szCs w:val="22"/>
                <w:lang w:val="vi-VN"/>
              </w:rPr>
              <w:t xml:space="preserve">các đối tượng là cán bộ, chiến sĩ và Nhân dân (đặc biệt tuyến biên giới, biển đảo, khu vực vùng sâu, vùng xa trên địa bàn Quảng Ninh). </w:t>
            </w:r>
          </w:p>
          <w:p w14:paraId="7269E0CD" w14:textId="77777777" w:rsidR="00801D0D" w:rsidRPr="002F59E0" w:rsidRDefault="00801D0D" w:rsidP="00790C9E">
            <w:pPr>
              <w:ind w:firstLine="284"/>
              <w:jc w:val="both"/>
              <w:rPr>
                <w:rFonts w:ascii="Times New Roman" w:eastAsia="Times New Roman" w:hAnsi="Times New Roman" w:cs="Times New Roman"/>
                <w:bCs/>
                <w:spacing w:val="-4"/>
                <w:sz w:val="22"/>
                <w:szCs w:val="22"/>
                <w:lang w:val="vi-VN"/>
              </w:rPr>
            </w:pPr>
            <w:r w:rsidRPr="002F59E0">
              <w:rPr>
                <w:rFonts w:ascii="Times New Roman" w:eastAsia="Times New Roman" w:hAnsi="Times New Roman" w:cs="Times New Roman"/>
                <w:bCs/>
                <w:spacing w:val="-4"/>
                <w:sz w:val="22"/>
                <w:szCs w:val="22"/>
                <w:lang w:val="vi-VN"/>
              </w:rPr>
              <w:t>b) Cách thứ triển khai: Thời gian thực hiện: Vào 6h00 buổi sáng, 17h00 buổi chiều ngày hành chính; từ 6h30 đến 09h30 và 14h00 đến 16h30 ngày nghỉ thứ 7 và Chủ nhật. Nội dung truyền thanh chủ yếu gồm: (1) Chương trình Pháp luật và đời sống trên VOV1; Pháp luật và xã hội trên VOV2; giải đáp pháp luật trên VOV Giao thông (FM 91 MHz)…; (2) Thông báo nội dung cơ bản của các Luật mới; biên soạn câu chuyện pháp luật liên quan trực tiếp tới quá trình thực hiện nhiệm vụ của cơ quan, đơn vị; (3) Biểu dương gương người tốt việc tốt trong chấp hành pháp luật Nhà nước, kỷ luật Quân đội, quy định địa phương…</w:t>
            </w:r>
          </w:p>
          <w:p w14:paraId="62E1FF92" w14:textId="77777777" w:rsidR="00801D0D" w:rsidRPr="002F59E0" w:rsidRDefault="00801D0D" w:rsidP="00790C9E">
            <w:pPr>
              <w:ind w:firstLine="284"/>
              <w:jc w:val="both"/>
              <w:rPr>
                <w:rFonts w:ascii="Times New Roman" w:eastAsia="Times New Roman" w:hAnsi="Times New Roman" w:cs="Times New Roman"/>
                <w:bCs/>
                <w:spacing w:val="-4"/>
                <w:sz w:val="22"/>
                <w:szCs w:val="22"/>
                <w:lang w:val="vi-VN"/>
              </w:rPr>
            </w:pPr>
            <w:r w:rsidRPr="002F59E0">
              <w:rPr>
                <w:rFonts w:ascii="Times New Roman" w:eastAsia="Times New Roman" w:hAnsi="Times New Roman" w:cs="Times New Roman"/>
                <w:bCs/>
                <w:spacing w:val="-4"/>
                <w:sz w:val="22"/>
                <w:szCs w:val="22"/>
                <w:lang w:val="vi-VN"/>
              </w:rPr>
              <w:t>c) Nguồn lực triển khai:</w:t>
            </w:r>
          </w:p>
          <w:p w14:paraId="131681D9" w14:textId="77777777" w:rsidR="00801D0D" w:rsidRPr="002F59E0" w:rsidRDefault="00801D0D" w:rsidP="00790C9E">
            <w:pPr>
              <w:ind w:firstLine="284"/>
              <w:jc w:val="both"/>
              <w:rPr>
                <w:rFonts w:ascii="Times New Roman" w:eastAsia="Times New Roman" w:hAnsi="Times New Roman" w:cs="Times New Roman"/>
                <w:bCs/>
                <w:spacing w:val="-4"/>
                <w:sz w:val="22"/>
                <w:szCs w:val="22"/>
                <w:lang w:val="vi-VN"/>
              </w:rPr>
            </w:pPr>
            <w:r w:rsidRPr="002F59E0">
              <w:rPr>
                <w:rFonts w:ascii="Times New Roman" w:eastAsia="Times New Roman" w:hAnsi="Times New Roman" w:cs="Times New Roman"/>
                <w:bCs/>
                <w:spacing w:val="-4"/>
                <w:sz w:val="22"/>
                <w:szCs w:val="22"/>
                <w:lang w:val="vi-VN"/>
              </w:rPr>
              <w:t>- Kinh phí triển khai mô hình được huy động từ nguồn kinh phí cho hoạt động công tác tuyên truyền PBGDPL (kinh phí Quốc phòng, kinh phí địa phương, kinh phí của Đề án 1371, kinh phí của các hoạt động tăng gia sản xuất của đơn vị…..).</w:t>
            </w:r>
          </w:p>
          <w:p w14:paraId="61801455" w14:textId="77777777" w:rsidR="00801D0D" w:rsidRPr="002F59E0" w:rsidRDefault="00801D0D" w:rsidP="00790C9E">
            <w:pPr>
              <w:ind w:firstLine="284"/>
              <w:jc w:val="both"/>
              <w:rPr>
                <w:rFonts w:ascii="Times New Roman" w:eastAsia="Times New Roman" w:hAnsi="Times New Roman" w:cs="Times New Roman"/>
                <w:bCs/>
                <w:spacing w:val="-4"/>
                <w:sz w:val="22"/>
                <w:szCs w:val="22"/>
                <w:lang w:val="vi-VN"/>
              </w:rPr>
            </w:pPr>
            <w:r w:rsidRPr="002F59E0">
              <w:rPr>
                <w:rFonts w:ascii="Times New Roman" w:eastAsia="Times New Roman" w:hAnsi="Times New Roman" w:cs="Times New Roman"/>
                <w:bCs/>
                <w:spacing w:val="-4"/>
                <w:sz w:val="22"/>
                <w:szCs w:val="22"/>
                <w:lang w:val="vi-VN"/>
              </w:rPr>
              <w:t xml:space="preserve">- Cơ sở vật chất: Sử dụng hiệu quả cơ sở vật chất trên cấp và tự mua </w:t>
            </w:r>
            <w:r w:rsidRPr="002F59E0">
              <w:rPr>
                <w:rFonts w:ascii="Times New Roman" w:eastAsia="Times New Roman" w:hAnsi="Times New Roman" w:cs="Times New Roman"/>
                <w:bCs/>
                <w:spacing w:val="-4"/>
                <w:sz w:val="22"/>
                <w:szCs w:val="22"/>
                <w:lang w:val="vi-VN"/>
              </w:rPr>
              <w:lastRenderedPageBreak/>
              <w:t xml:space="preserve">sắm (hiện có) của các cơ quan, đơn vị. </w:t>
            </w:r>
          </w:p>
          <w:p w14:paraId="0998EB0E" w14:textId="77777777" w:rsidR="00801D0D" w:rsidRPr="002F59E0" w:rsidRDefault="00801D0D" w:rsidP="00790C9E">
            <w:pPr>
              <w:ind w:firstLine="284"/>
              <w:jc w:val="both"/>
              <w:rPr>
                <w:rFonts w:ascii="Times New Roman" w:eastAsia="Times New Roman" w:hAnsi="Times New Roman" w:cs="Times New Roman"/>
                <w:bCs/>
                <w:spacing w:val="-4"/>
                <w:sz w:val="22"/>
                <w:szCs w:val="22"/>
                <w:lang w:val="vi-VN"/>
              </w:rPr>
            </w:pPr>
            <w:r w:rsidRPr="002F59E0">
              <w:rPr>
                <w:rFonts w:ascii="Times New Roman" w:eastAsia="Times New Roman" w:hAnsi="Times New Roman" w:cs="Times New Roman"/>
                <w:bCs/>
                <w:spacing w:val="-4"/>
                <w:sz w:val="22"/>
                <w:szCs w:val="22"/>
                <w:lang w:val="vi-VN"/>
              </w:rPr>
              <w:t>- Nguồn nhân lực thực hiện: Sử dụng nguồn nhân lực được biên chế ở các cơ quan, đơn vị để biên soạn nội dung, biên tập chương trình (Báo cáo viên pháp luật cấp Quân khu: 02, tỉnh Quảng Ninh: 02, Bộ CHQS tỉnh: 39; Cộng tác viên pháp luật của các đơn vị tự vệ, Ban CHQS cấp xã: 177 đ/c; Cán bộ chính trị ở các cơ quan, đơn vị…).</w:t>
            </w:r>
          </w:p>
          <w:p w14:paraId="4A7E3A52" w14:textId="77777777" w:rsidR="00801D0D" w:rsidRPr="002F59E0" w:rsidRDefault="00801D0D" w:rsidP="00790C9E">
            <w:pPr>
              <w:ind w:firstLine="284"/>
              <w:jc w:val="both"/>
              <w:rPr>
                <w:rFonts w:ascii="Times New Roman" w:hAnsi="Times New Roman" w:cs="Times New Roman"/>
                <w:bCs/>
                <w:sz w:val="22"/>
                <w:szCs w:val="22"/>
                <w:lang w:val="vi-VN"/>
              </w:rPr>
            </w:pPr>
            <w:r w:rsidRPr="002F59E0">
              <w:rPr>
                <w:rFonts w:ascii="Times New Roman" w:eastAsia="Times New Roman" w:hAnsi="Times New Roman" w:cs="Times New Roman"/>
                <w:bCs/>
                <w:spacing w:val="-4"/>
                <w:sz w:val="22"/>
                <w:szCs w:val="22"/>
                <w:lang w:val="vi-VN"/>
              </w:rPr>
              <w:t>Mô hình được áp dụng triển khai từ năm 2021 đến nay</w:t>
            </w:r>
          </w:p>
        </w:tc>
        <w:tc>
          <w:tcPr>
            <w:tcW w:w="4820" w:type="dxa"/>
            <w:vAlign w:val="center"/>
          </w:tcPr>
          <w:p w14:paraId="67904B81" w14:textId="77777777" w:rsidR="00801D0D" w:rsidRPr="002F59E0" w:rsidRDefault="00801D0D" w:rsidP="00790C9E">
            <w:pPr>
              <w:ind w:firstLine="284"/>
              <w:jc w:val="both"/>
              <w:rPr>
                <w:rFonts w:ascii="Times New Roman" w:eastAsia="Times New Roman" w:hAnsi="Times New Roman" w:cs="Times New Roman"/>
                <w:spacing w:val="-4"/>
                <w:sz w:val="22"/>
                <w:szCs w:val="22"/>
                <w:lang w:val="vi-VN"/>
              </w:rPr>
            </w:pPr>
            <w:r w:rsidRPr="002F59E0">
              <w:rPr>
                <w:rFonts w:ascii="Times New Roman" w:eastAsia="Times New Roman" w:hAnsi="Times New Roman" w:cs="Times New Roman"/>
                <w:spacing w:val="-4"/>
                <w:sz w:val="22"/>
                <w:szCs w:val="22"/>
                <w:lang w:val="vi-VN"/>
              </w:rPr>
              <w:lastRenderedPageBreak/>
              <w:t xml:space="preserve">Mô hình đã có tác động tích cực trong việc nâng cao nhận thức cho cán bộ, chiến sĩ và Nhân dân khu vực đơn vị đóng quân (đặc biệt, nhận được phản hồi rất tích cực của cán bộ, chiến sĩ và Nhân dân về các lĩnh vực tuyên truyền như Luật Đất đai sửa đổi, Luật Hôn nhân và gia đình; Luật giao thông đường bộ; Luật Nghĩa vụ quân sự; Luật phòng chống tác hại của rượu, bia...). </w:t>
            </w:r>
          </w:p>
          <w:p w14:paraId="25AD8D66" w14:textId="77777777" w:rsidR="00801D0D" w:rsidRPr="002F59E0" w:rsidRDefault="00801D0D" w:rsidP="00790C9E">
            <w:pPr>
              <w:ind w:firstLine="284"/>
              <w:jc w:val="both"/>
              <w:rPr>
                <w:rFonts w:ascii="Times New Roman" w:eastAsia="Times New Roman" w:hAnsi="Times New Roman" w:cs="Times New Roman"/>
                <w:spacing w:val="-4"/>
                <w:sz w:val="22"/>
                <w:szCs w:val="22"/>
                <w:lang w:val="vi-VN"/>
              </w:rPr>
            </w:pPr>
            <w:r w:rsidRPr="002F59E0">
              <w:rPr>
                <w:rFonts w:ascii="Times New Roman" w:eastAsia="Times New Roman" w:hAnsi="Times New Roman" w:cs="Times New Roman"/>
                <w:spacing w:val="-4"/>
                <w:sz w:val="22"/>
                <w:szCs w:val="22"/>
                <w:lang w:val="vi-VN"/>
              </w:rPr>
              <w:t xml:space="preserve">Thông qua phát thanh tuyên truyền thường xuyên, giúp cho cán bộ, chiến sĩ và Nhân dân khu vực đơn vị đóng quân nâng cao hiểu biết và chấp hành pháp luật. </w:t>
            </w:r>
          </w:p>
          <w:p w14:paraId="0E164D5C" w14:textId="77777777" w:rsidR="00801D0D" w:rsidRPr="002F59E0" w:rsidRDefault="00801D0D" w:rsidP="00790C9E">
            <w:pPr>
              <w:ind w:firstLine="284"/>
              <w:jc w:val="both"/>
              <w:rPr>
                <w:rFonts w:ascii="Times New Roman" w:eastAsia="Times New Roman" w:hAnsi="Times New Roman" w:cs="Times New Roman"/>
                <w:spacing w:val="-4"/>
                <w:sz w:val="22"/>
                <w:szCs w:val="22"/>
                <w:lang w:val="vi-VN"/>
              </w:rPr>
            </w:pPr>
            <w:r w:rsidRPr="002F59E0">
              <w:rPr>
                <w:rFonts w:ascii="Times New Roman" w:eastAsia="Times New Roman" w:hAnsi="Times New Roman" w:cs="Times New Roman"/>
                <w:spacing w:val="-4"/>
                <w:sz w:val="22"/>
                <w:szCs w:val="22"/>
                <w:lang w:val="vi-VN"/>
              </w:rPr>
              <w:t>Thông qua hiệu quả triển khai từ năm 2021 đến nay, cho thấy đây là mô hình có tính khả thi cao; việc áp dụng được triển khai đồng bộ, phát triển ổn định và lâu dài cùng sự phát triển của cơ quan, đơn vị. Việc triển khai mô hình đến thời điểm hiện tại được cấp ủy, chính quyền và Nhân dân đánh giá cao (Chưa phát hiện có ý kiến phản hồi tiêu cực liên quan đến ANCT-</w:t>
            </w:r>
            <w:r w:rsidRPr="002F59E0">
              <w:rPr>
                <w:rFonts w:ascii="Times New Roman" w:eastAsia="Times New Roman" w:hAnsi="Times New Roman" w:cs="Times New Roman"/>
                <w:spacing w:val="-4"/>
                <w:sz w:val="22"/>
                <w:szCs w:val="22"/>
                <w:lang w:val="vi-VN"/>
              </w:rPr>
              <w:lastRenderedPageBreak/>
              <w:t xml:space="preserve">TTATXH trên địa bàn). </w:t>
            </w:r>
          </w:p>
          <w:p w14:paraId="08A28AF5"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20ABA917" w14:textId="77777777" w:rsidTr="005D7AA9">
        <w:tc>
          <w:tcPr>
            <w:tcW w:w="681" w:type="dxa"/>
            <w:vMerge w:val="restart"/>
            <w:vAlign w:val="center"/>
          </w:tcPr>
          <w:p w14:paraId="0E5227BD"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00CB4213" w14:textId="77777777" w:rsidR="00801D0D" w:rsidRPr="00801D0D" w:rsidRDefault="00801D0D" w:rsidP="00801D0D">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Quảng Tr</w:t>
            </w:r>
            <w:r>
              <w:rPr>
                <w:rFonts w:ascii="Times New Roman" w:hAnsi="Times New Roman" w:cs="Times New Roman"/>
                <w:sz w:val="22"/>
                <w:szCs w:val="22"/>
                <w:lang w:val="en-US"/>
              </w:rPr>
              <w:t>ị</w:t>
            </w:r>
          </w:p>
        </w:tc>
        <w:tc>
          <w:tcPr>
            <w:tcW w:w="1486" w:type="dxa"/>
            <w:vAlign w:val="center"/>
          </w:tcPr>
          <w:p w14:paraId="10B2802A"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"Dòng họ không có người vi phạm pháp luật"</w:t>
            </w:r>
          </w:p>
          <w:p w14:paraId="2AEB73A6"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25C0629D" w14:textId="77777777" w:rsidR="00801D0D" w:rsidRPr="002F59E0" w:rsidRDefault="00801D0D" w:rsidP="00790C9E">
            <w:pPr>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Huyện Cam Lộ</w:t>
            </w:r>
          </w:p>
          <w:p w14:paraId="6093DED0"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23D7B57B"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Đối tượng hướng tới: Thành viên các dòng họ</w:t>
            </w:r>
          </w:p>
          <w:p w14:paraId="2559FEA9"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b) Cách thức triển khai: Thông quan công tác tuyên truyền, phổ biến và giáo dục pháp luật, các buổi họp họ tộc, thông qua các buổi phát thưởng khuyến học các dòng họ đã tuyên truyền, vận động con em mình sống và làm việc theo quy định của pháp luật; các gương sáng về học tập, về hiếu thuận với cha mẹ, ông bà luôn được nêu gương, các hủ tục lạc hậu, gây mất đoàn kết dần dần được vận động xoá bỏ.</w:t>
            </w:r>
          </w:p>
          <w:p w14:paraId="088B5E1C"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được triển khai từ năm 2017 đến nay. Hiện nay, trên địa bàn huyện Cam Lộ có tổng cộng 80 mô hình "Dòng họ không có người vi phạm pháp luật"</w:t>
            </w:r>
          </w:p>
          <w:p w14:paraId="65A5FAF0" w14:textId="77777777" w:rsidR="00801D0D" w:rsidRPr="002F59E0" w:rsidRDefault="00801D0D" w:rsidP="00790C9E">
            <w:pPr>
              <w:ind w:firstLine="284"/>
              <w:jc w:val="both"/>
              <w:rPr>
                <w:rFonts w:ascii="Times New Roman" w:hAnsi="Times New Roman" w:cs="Times New Roman"/>
                <w:color w:val="000000"/>
                <w:sz w:val="22"/>
                <w:szCs w:val="22"/>
                <w:lang w:val="vi-VN"/>
              </w:rPr>
            </w:pPr>
          </w:p>
          <w:p w14:paraId="2B98ADD1" w14:textId="77777777" w:rsidR="00801D0D" w:rsidRPr="002F59E0" w:rsidRDefault="00801D0D" w:rsidP="00790C9E">
            <w:pPr>
              <w:ind w:firstLine="284"/>
              <w:jc w:val="both"/>
              <w:rPr>
                <w:rFonts w:ascii="Times New Roman" w:hAnsi="Times New Roman" w:cs="Times New Roman"/>
                <w:sz w:val="22"/>
                <w:szCs w:val="22"/>
                <w:lang w:val="vi-VN"/>
              </w:rPr>
            </w:pPr>
          </w:p>
        </w:tc>
        <w:tc>
          <w:tcPr>
            <w:tcW w:w="4820" w:type="dxa"/>
            <w:vAlign w:val="center"/>
          </w:tcPr>
          <w:p w14:paraId="1B510298"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Tác động tích cực của mô hình đối với cộng đồng dân cư, mô hình đã tác động tích cực, làm thay đổi nhận thức của nhân dân sống và làm theo các quy định của Hiến pháp và pháp luật, hạn chế tình trạng vi phạm pháp luật, khiếu nại, khiếu kiện vượt cấp, an ninh trật tự được giữ vững, tình làng, nghĩa xóm được gắn kết trong cộng đồng dân cư nói chung và con em trong từng dòng họ nói riêng. </w:t>
            </w:r>
          </w:p>
          <w:p w14:paraId="0DDD48A1"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ảnh hưởng tích cực đến tình hình an ninh trật tự trên địa bàn huyện và đang được triển khai nhân rộng tại địa phương, cơ sở. Từ khi thành lập mô hình, tình hình an ninh, chính trị trên địa bàn được ổn định, tỷ lệ người vi phạm pháp luật giảm và được kiểm soát chặt chẽ hơn.</w:t>
            </w:r>
          </w:p>
          <w:p w14:paraId="7D37FFEF"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có tính lan toả và tính bền vững của mô hình đối với cộng đồng dân cư trên địa bàn. Mô hình được xây dựng từ năm 2017 và được tiếp tục duy trì đến nay. Sau khi mô hình được đánh giá hiệu quả, có tác động tích cực tại địa phương, các mô hình tương tự lần lượt được thành lập như: Mô hình "Phụ nữ xã... nói không với đi lao động nước ngoài trái phép", Mô hình "Chùa Trúc kinh bảo vệ an ninh trật tự, xây dựng nông thôn mới", Mô hình "Giáo xứ Phước Tuyền chung tay bảo vệ An ninh tổ quốc và xây dựng nông thôn mới trên địa bàn huyện Cam Lộ",...</w:t>
            </w:r>
          </w:p>
          <w:p w14:paraId="68625D8C"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12424264" w14:textId="77777777" w:rsidTr="005D7AA9">
        <w:tc>
          <w:tcPr>
            <w:tcW w:w="681" w:type="dxa"/>
            <w:vMerge/>
            <w:vAlign w:val="center"/>
          </w:tcPr>
          <w:p w14:paraId="74829A0A"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515C64C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6093C6FD"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“Câu lạc bộ pháp luật”</w:t>
            </w:r>
          </w:p>
        </w:tc>
        <w:tc>
          <w:tcPr>
            <w:tcW w:w="1060" w:type="dxa"/>
            <w:vAlign w:val="center"/>
          </w:tcPr>
          <w:p w14:paraId="2045D2CB" w14:textId="77777777" w:rsidR="00801D0D" w:rsidRPr="002F59E0" w:rsidRDefault="00801D0D" w:rsidP="00790C9E">
            <w:pPr>
              <w:jc w:val="both"/>
              <w:rPr>
                <w:rFonts w:ascii="Times New Roman" w:hAnsi="Times New Roman" w:cs="Times New Roman"/>
                <w:color w:val="000000"/>
                <w:sz w:val="22"/>
                <w:szCs w:val="22"/>
              </w:rPr>
            </w:pPr>
          </w:p>
        </w:tc>
        <w:tc>
          <w:tcPr>
            <w:tcW w:w="6584" w:type="dxa"/>
            <w:vAlign w:val="center"/>
          </w:tcPr>
          <w:p w14:paraId="31B48B64"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PBGDPL: Thành viên CLB, trong đó có Tổ trưởng là Trưởng thôn, thành viên là Bí thư Chi đoàn, Trưởng ban công tác mặt trận, tổ viên Tổ hoà giải, người đã từng là cán bộ, công chức nay đã nghỉ hưu. </w:t>
            </w:r>
          </w:p>
          <w:p w14:paraId="76544667"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b) Cách thức vận hành: Mô hình hoạt động theo hình thức sinh hoạt </w:t>
            </w:r>
            <w:r w:rsidRPr="002F59E0">
              <w:rPr>
                <w:rFonts w:ascii="Times New Roman" w:hAnsi="Times New Roman" w:cs="Times New Roman"/>
                <w:sz w:val="22"/>
                <w:szCs w:val="22"/>
                <w:lang w:val="vi-VN"/>
              </w:rPr>
              <w:lastRenderedPageBreak/>
              <w:t>định kỳ theo các cuộc họp thôn, mỗi tháng 01 lần. Địa điểm sinh hoạt: Nhà văn hoá các thôn</w:t>
            </w:r>
            <w:r w:rsidRPr="00AE322C">
              <w:rPr>
                <w:rFonts w:ascii="Times New Roman" w:hAnsi="Times New Roman" w:cs="Times New Roman"/>
                <w:sz w:val="22"/>
                <w:szCs w:val="22"/>
                <w:lang w:val="vi-VN"/>
              </w:rPr>
              <w:t>. Các hình thức PBGDPL gồm</w:t>
            </w:r>
            <w:r w:rsidRPr="002F59E0">
              <w:rPr>
                <w:rFonts w:ascii="Times New Roman" w:hAnsi="Times New Roman" w:cs="Times New Roman"/>
                <w:sz w:val="22"/>
                <w:szCs w:val="22"/>
                <w:lang w:val="vi-VN"/>
              </w:rPr>
              <w:t>: Cung cấp thông tin, cho mượn tài liệu pháp lý để thành viên tham gia sinh hoạt đọc, nghiên cứu, tìm hiểu pháp luật; tham gia các Hội nghị, tọa đàm về tuyên truyền, PBGDPL trên địa bàn thôn, xã; tổ chức các buổi sinh hoạt, trao đổi các chuyên đề về pháp luật, về tình hình chấp hành pháp luật của người dân trên địa bàn; tham gia hỗ trợ tổ hòa giải tại địa bàn thôn nếu có vụ việc hòa giải; lồng ghép các hoạt động của mô hình vào các hoạt động văn hoá, văn nghệ có nội dung liên quan đến pháp luật tại địa phương.</w:t>
            </w:r>
          </w:p>
        </w:tc>
        <w:tc>
          <w:tcPr>
            <w:tcW w:w="4820" w:type="dxa"/>
            <w:vAlign w:val="center"/>
          </w:tcPr>
          <w:p w14:paraId="1A1DDDC6"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 Tác động của mô hình đến nhận thức pháp luật của nhân dân: Qua thời gian thực hiện, tại các buổi sinh hoạt, các thành viên tham gia đã nắm được nội dung các chủ trương của Đảng, chính sách pháp luật của Nhà nước. </w:t>
            </w:r>
          </w:p>
          <w:p w14:paraId="06D1AE41"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Ảnh hưởng của mô hình đến tình hình an ninh trật tự trên địa bàn: Mô hình Câu lạc bộ pháp luật đã góp phần nâng cao ý thức chấp hành pháp luật của thành viên và nhân dân, tạo điều kiện thuận lợi cho việc thực hiện các biện pháp đảm bảo an ninh, trật tự trên địa bàn, góp phần vào việc giữ vững ổn định an ninh trật tự trên địa bàn;</w:t>
            </w:r>
          </w:p>
          <w:p w14:paraId="3516A55E"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Tính khả thi của mô hình: Do tính linh hoạt, phù hợp với thời gian sinh hoạt của cán bộ và nhân dân nên không gây nhàm chán và để đạt hiệu quả cao trong công tác tuyên truyền. </w:t>
            </w:r>
          </w:p>
          <w:p w14:paraId="40D2D201"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Tính bền vững của mô hình: Việc tham gia mô hình để nâng cao hiểu biết về pháp luật, nắm bắt kịp thời các quy định của pháp luật, do đó Mô hình có tính bền vững cao, có khả năng duy trì, phát triển ổn định, lâu dài. </w:t>
            </w:r>
          </w:p>
          <w:p w14:paraId="72CF357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 Khả năng nhân rộng của mô hình trên địa bàn: Mô hình có thể dễ dàng áp dụng tại nhiều địa phương có các điều kiện về tình hình kinh tế, xã hội khác nhau. Mô hình có sự lan tỏa cao từ các Hội viên đến gia đình và trong cộng đồng xã hội. </w:t>
            </w:r>
          </w:p>
        </w:tc>
      </w:tr>
      <w:tr w:rsidR="00801D0D" w:rsidRPr="00DF1D3A" w14:paraId="2745FCF5" w14:textId="77777777" w:rsidTr="005D7AA9">
        <w:tc>
          <w:tcPr>
            <w:tcW w:w="681" w:type="dxa"/>
            <w:vMerge/>
            <w:vAlign w:val="center"/>
          </w:tcPr>
          <w:p w14:paraId="12F9A011"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0D7E6653"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5282FD4"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“Phiên tòa giả định”</w:t>
            </w:r>
          </w:p>
        </w:tc>
        <w:tc>
          <w:tcPr>
            <w:tcW w:w="1060" w:type="dxa"/>
            <w:vAlign w:val="center"/>
          </w:tcPr>
          <w:p w14:paraId="31BFC244" w14:textId="77777777" w:rsidR="00801D0D" w:rsidRPr="002F59E0" w:rsidRDefault="00801D0D" w:rsidP="00790C9E">
            <w:pPr>
              <w:jc w:val="both"/>
              <w:rPr>
                <w:rFonts w:ascii="Times New Roman" w:hAnsi="Times New Roman" w:cs="Times New Roman"/>
                <w:color w:val="000000"/>
                <w:sz w:val="22"/>
                <w:szCs w:val="22"/>
              </w:rPr>
            </w:pPr>
          </w:p>
        </w:tc>
        <w:tc>
          <w:tcPr>
            <w:tcW w:w="6584" w:type="dxa"/>
            <w:vAlign w:val="center"/>
          </w:tcPr>
          <w:p w14:paraId="248C73E9"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Các cơ quan: Tư pháp; Công an; Viện Kiểm sát; Tòa án; Tỉnh Đoàn; huyện Đoàn....</w:t>
            </w:r>
          </w:p>
          <w:p w14:paraId="3B4776E1"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tác động là cán bộ, giáo viên, học sinh</w:t>
            </w:r>
          </w:p>
          <w:p w14:paraId="3FA86949"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c) Cách thức vận hành, triển khai: “Phiên tòa giả định” được thực hiện với diễn biến, quá trình xét xử như một phiên tòa thật được xét xử tại Tòa án. Những vụ án được chọn để mô phỏng cho Phiên tòa giả định thường là những vụ án điểm, có tính thời sự với các nội dung về vi phạm an toàn giao thông; phòng, chống bạo lực gia đình; phòng, chống ma túy…gắn liền với yêu cầu đấu tranh phòng chống tội phạm đang diễn biến phức tạp trong đời sống xã hội. Sau khi thực hiện phiên tòa, sẽ có thời gian dành cho các bạn học sinh, sinh viên, người tham dự phiên toà có thể trao đổi một số nội dung pháp luật mà phiên tòa giả định đã đề cập hoặc thông tin về tình hình tội phạm có liên quan trong vụ án để gửi thông điệp pháp luật. </w:t>
            </w:r>
          </w:p>
        </w:tc>
        <w:tc>
          <w:tcPr>
            <w:tcW w:w="4820" w:type="dxa"/>
            <w:vAlign w:val="center"/>
          </w:tcPr>
          <w:p w14:paraId="3ADBDD4D"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Tác động của mô hình đến nhận thức pháp luật của nhân dân: Qua thời gian thực hiện, đã thu hút được đông đảo cán bộ, giáo viên, học sinh, phụ huynh và nhân dân trên địa bàn tham gia góp phần nâng cao kiến thức pháp luật cho người tham gia phiên tòa giả định. Từ đó lan tỏa đến các đối tượng khác trong gia đình và cộng đồng.</w:t>
            </w:r>
          </w:p>
          <w:p w14:paraId="1FC5AD4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Ảnh hưởng của Mô hình đến tình hình an ninh trật tự trên địa bàn: Mô hình nâng cao ý thức chấp hành pháp luật của cán bộ, giáo viên, học sinh, phụ huynh và nhân dân trên địa bàn, góp phần vào việc ổn định an ninh trật tự, an toàn giao thông. Tạo điều kiện thuận lợi cho việc thực hiện các quy định về đảm bảo an ninh trật tự liên quan đến học sinh, sinh viên trên địa bàn.</w:t>
            </w:r>
          </w:p>
          <w:p w14:paraId="7D94B874"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Tính khả thi của Mô hình: Mô hình có tính cộng đồng cao, số lượng lớn người tham gia, qua đó cũng thu hút sự chú ý, tìm hiểu về pháp luật của </w:t>
            </w:r>
            <w:r w:rsidRPr="002F59E0">
              <w:rPr>
                <w:rFonts w:ascii="Times New Roman" w:hAnsi="Times New Roman" w:cs="Times New Roman"/>
                <w:sz w:val="22"/>
                <w:szCs w:val="22"/>
                <w:lang w:val="vi-VN"/>
              </w:rPr>
              <w:lastRenderedPageBreak/>
              <w:t xml:space="preserve">giáo viên, học sinh và phụ huynh. </w:t>
            </w:r>
          </w:p>
          <w:p w14:paraId="4D754788"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 Tính bền vững của Mô hình: Mô hình có tính bền vững cao, có khả năng duy trì, phát triển ổn định, lâu dài. </w:t>
            </w:r>
          </w:p>
        </w:tc>
      </w:tr>
      <w:tr w:rsidR="00801D0D" w:rsidRPr="00DF1D3A" w14:paraId="4E8341D6" w14:textId="77777777" w:rsidTr="005D7AA9">
        <w:tc>
          <w:tcPr>
            <w:tcW w:w="681" w:type="dxa"/>
            <w:vMerge w:val="restart"/>
            <w:vAlign w:val="center"/>
          </w:tcPr>
          <w:p w14:paraId="4306009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5851ACE5" w14:textId="77777777" w:rsidR="00801D0D" w:rsidRPr="002F59E0" w:rsidRDefault="00801D0D" w:rsidP="00801D0D">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Tây Ninh</w:t>
            </w:r>
          </w:p>
        </w:tc>
        <w:tc>
          <w:tcPr>
            <w:tcW w:w="1486" w:type="dxa"/>
            <w:vAlign w:val="center"/>
          </w:tcPr>
          <w:p w14:paraId="5062B9B0"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"Tiết học pháp luật"</w:t>
            </w:r>
          </w:p>
          <w:p w14:paraId="767A6F5F"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520F98EE" w14:textId="77777777" w:rsidR="00801D0D" w:rsidRPr="002F59E0" w:rsidRDefault="00801D0D" w:rsidP="00790C9E">
            <w:pPr>
              <w:jc w:val="both"/>
              <w:rPr>
                <w:rFonts w:ascii="Times New Roman" w:hAnsi="Times New Roman" w:cs="Times New Roman"/>
                <w:sz w:val="22"/>
                <w:szCs w:val="22"/>
                <w:lang w:val="vi-VN"/>
              </w:rPr>
            </w:pPr>
          </w:p>
          <w:p w14:paraId="3B6AC165" w14:textId="77777777" w:rsidR="00801D0D" w:rsidRPr="002F59E0" w:rsidRDefault="00801D0D" w:rsidP="00790C9E">
            <w:pPr>
              <w:jc w:val="both"/>
              <w:rPr>
                <w:rFonts w:ascii="Times New Roman" w:hAnsi="Times New Roman" w:cs="Times New Roman"/>
                <w:sz w:val="22"/>
                <w:szCs w:val="22"/>
                <w:lang w:val="vi-VN"/>
              </w:rPr>
            </w:pPr>
          </w:p>
          <w:p w14:paraId="098A1EDB"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Trường THCS Khưu Văn Chông Xã An Thạnh, huyện Bến Cầu</w:t>
            </w:r>
          </w:p>
          <w:p w14:paraId="12CE5EE6"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121B5EE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Công an xã An Thạnh, huyện Bến Cầu phối hợp Trường THCS Khưu Văn Chông.</w:t>
            </w:r>
          </w:p>
          <w:p w14:paraId="3F1439A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Nội dung PBGDPL: Các quy định của pháp luật về phòng, chống ma tuý; phòng, chống bạo lực học đường, bọc lực trẻ em và cách xử lý khi gặp các tình huống nguy hiểm. </w:t>
            </w:r>
          </w:p>
          <w:p w14:paraId="05F499EE"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Đối tượng hướng tới: Học sinh, giáo viên.</w:t>
            </w:r>
          </w:p>
          <w:p w14:paraId="13C2064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Cách thức triển khai: Tiết học pháp luật được Công an xã An Thạnh phối hợp với Trường THCS Khưu Văn Chông tổ chức lồng ghép vào các tiết học ngoại khoá, giờ vắng tiết của các lớp để tuyên truyền, giáo dục các nội dung về bạo lực học đường, phòng chống ma tuý, xâm hại trẻ em,...</w:t>
            </w:r>
          </w:p>
          <w:p w14:paraId="1577517F"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đưa vào hoạt động từ năm học 2022 - 2023. Hiện nay, Công an xã An Thạnh đã tiến hành sơ kết 02 năm thực hiện</w:t>
            </w:r>
          </w:p>
        </w:tc>
        <w:tc>
          <w:tcPr>
            <w:tcW w:w="4820" w:type="dxa"/>
            <w:vAlign w:val="center"/>
          </w:tcPr>
          <w:p w14:paraId="1D7E331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Thông qua mô hình đã góp phần phòng ngừa bạo lực học đường trong nhà trường, không để xảy ra đánh nhau trong học sinh, hạn chế và phòng ngữa việc học sinh sử dụng thuốc lá điện tử, ma tuý, tham gia tệ nạn xã hội,… đồng thời tạo mối liên kết giữa công an và học sinh, nhà trường để kịp thời xử lý các vụ việc phát sinh trong học sinh.</w:t>
            </w:r>
          </w:p>
          <w:p w14:paraId="0D7B4E9B" w14:textId="77777777" w:rsidR="00801D0D" w:rsidRPr="002F59E0" w:rsidRDefault="00801D0D" w:rsidP="005D7AA9">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Từ khi hoạt động, Công an xã An Thạnh, huyện Bến Cầu đã thực hiện 40 tiết học với 1.628 lượt học sinh tham gia. Kết quả trong năm học 2023-2024 không xảy ra bạo lực học đường, không xảy ra vụ việc học sinh đánh nhau, các vụ việc phức tạp trong và ngoài nhà trường. Kéo giảm 03 vụ các đối tượng tụ tập, đe doạ học sinh so với năm học 2022-2023.</w:t>
            </w:r>
          </w:p>
        </w:tc>
      </w:tr>
      <w:tr w:rsidR="00801D0D" w:rsidRPr="00DF1D3A" w14:paraId="1DD5A14B" w14:textId="77777777" w:rsidTr="005D7AA9">
        <w:tc>
          <w:tcPr>
            <w:tcW w:w="681" w:type="dxa"/>
            <w:vMerge/>
            <w:vAlign w:val="center"/>
          </w:tcPr>
          <w:p w14:paraId="1C818B0E"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30C06989"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609D7141"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"Tăng, Ni, Phật tử Chùa Phước Hưng tham gia Phong trào Toàn dân bảo vệ an ninh Tổ quốc"</w:t>
            </w:r>
          </w:p>
          <w:p w14:paraId="130EA534"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33E48685"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Chùa Phước Hưng, thị trấn Tân Biên, huyện Tân Biên</w:t>
            </w:r>
          </w:p>
          <w:p w14:paraId="610972DB"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28833E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PBGDPL: Ban điều hành mô hình gồm 62 thành viên, Trưởng ban điều hành là đồng chí Phó Chủ tịch UBND thị trấn Tân Biên, các Phó ban là Trưởng Công an Thị trấn, Chủ tịch Uỷ ban MTTQ thị trấn và trụ trì chùa Phước Hưng; thành viên Ban Điều hành là Trưởng khu phố, cảnh sát khu vực và 56 thành viên nòng cốt.</w:t>
            </w:r>
          </w:p>
          <w:p w14:paraId="7E3BA716"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b) Đối tượng hướng tới: các tăng, ni, phật tử chùa Phước Hưng </w:t>
            </w:r>
          </w:p>
          <w:p w14:paraId="5186017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c) Nội dung PBGDPL: chủ trương, đường lối của Đảng, chính sách, pháp luật của Nhà nước; đảm bảo các hoạt động tôn giáo lành mạnh, sống tốt đời đẹp đạo; tự phòng, tự quản; nâng cao nhận thức và ý thức cảnh giác trong phát hiệ, tố giác tội phạm, tệ nạn xã hội, góp phần xây dựng, phát triển môi trường xã hội an toàn, văn minh. </w:t>
            </w:r>
          </w:p>
          <w:p w14:paraId="1CF2D91F"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d) Cách thức vận hành: Ban Điều hành đã đề ra quy chế hoạt động, ban hành nội quy và phân công nhiệm vụ cụ thể của từng thành viên mô hình; định kỳ hằng quý họp 01 lần hoặc đột xuất. Đồng thời, Ban điều hành mô hình đã thành lập nhóm "Zalo tuyên truyền, phòng, chống tội phạm" với 28 thành viên để kịp thời trao đổi, chia sẻ thông tin phản ánh về tinh hình an ninh trật tự. </w:t>
            </w:r>
          </w:p>
          <w:p w14:paraId="2B803827"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được áp dụng thực hiện từ ngày 04/5/2022.</w:t>
            </w:r>
          </w:p>
        </w:tc>
        <w:tc>
          <w:tcPr>
            <w:tcW w:w="4820" w:type="dxa"/>
            <w:vAlign w:val="center"/>
          </w:tcPr>
          <w:p w14:paraId="70F70B5A"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Mô hình có tác động tích cực đến an ninh, trật tự tại địa phương: Công tác tuyên truyền đã giúp các tăng, ni, phật tử nâng cao ý thức cảnh giác, tự phòng, tự quản, tham gia tố giác và truy bắt tội phạm, tích cực tham gia giữ gìn an ninh, trật tự ở địa phương, kịp thời báo ngay cho lực lượng Công an những thông tin có liên quan đến tình hình an ninh, trật tự. </w:t>
            </w:r>
          </w:p>
          <w:p w14:paraId="507B7E1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đã được lãnh đạo chính quyền địa phương đánh giá cao, nhiệt tình ủng hộ và đã được nhân rộng tại: (i) Ban trị sự Giáo hội phật giáo thị xã Trảng Bàng; (ii) Chùa An Phước, xã An Thạnh, huyện Bến Cầu; (iii) Chùa Thiền Lâm - Gò Kén thuộc phường Long Thành Trung, thị xã Hoà Thanh.</w:t>
            </w:r>
          </w:p>
          <w:p w14:paraId="2CA0547A"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3C8CC101" w14:textId="77777777" w:rsidTr="005D7AA9">
        <w:tc>
          <w:tcPr>
            <w:tcW w:w="681" w:type="dxa"/>
            <w:vMerge/>
            <w:vAlign w:val="center"/>
          </w:tcPr>
          <w:p w14:paraId="27996CF9"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43F6652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5E942538"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xml:space="preserve">Mô hình “Đảm bảo trật tự an toàn </w:t>
            </w:r>
            <w:r w:rsidRPr="002F59E0">
              <w:rPr>
                <w:rFonts w:ascii="Times New Roman" w:hAnsi="Times New Roman" w:cs="Times New Roman"/>
                <w:sz w:val="22"/>
                <w:szCs w:val="22"/>
                <w:lang w:val="vi-VN"/>
              </w:rPr>
              <w:lastRenderedPageBreak/>
              <w:t>giao thông trước cổng trường học”</w:t>
            </w:r>
          </w:p>
        </w:tc>
        <w:tc>
          <w:tcPr>
            <w:tcW w:w="1060" w:type="dxa"/>
            <w:vAlign w:val="center"/>
          </w:tcPr>
          <w:p w14:paraId="7464C62F" w14:textId="77777777" w:rsidR="00801D0D" w:rsidRPr="002F59E0" w:rsidRDefault="00801D0D" w:rsidP="00801D0D">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en-US"/>
              </w:rPr>
              <w:lastRenderedPageBreak/>
              <w:t xml:space="preserve">Huyện Cần Giuộc, </w:t>
            </w:r>
            <w:r w:rsidRPr="002F59E0">
              <w:rPr>
                <w:rFonts w:ascii="Times New Roman" w:hAnsi="Times New Roman" w:cs="Times New Roman"/>
                <w:sz w:val="22"/>
                <w:szCs w:val="22"/>
                <w:lang w:val="en-US"/>
              </w:rPr>
              <w:lastRenderedPageBreak/>
              <w:t xml:space="preserve">tỉnh </w:t>
            </w:r>
            <w:r>
              <w:rPr>
                <w:rFonts w:ascii="Times New Roman" w:hAnsi="Times New Roman" w:cs="Times New Roman"/>
                <w:sz w:val="22"/>
                <w:szCs w:val="22"/>
                <w:lang w:val="en-US"/>
              </w:rPr>
              <w:t>Tây Ninh</w:t>
            </w:r>
          </w:p>
        </w:tc>
        <w:tc>
          <w:tcPr>
            <w:tcW w:w="6584" w:type="dxa"/>
            <w:vAlign w:val="center"/>
          </w:tcPr>
          <w:p w14:paraId="5913E80B" w14:textId="77777777" w:rsidR="00801D0D" w:rsidRPr="002F59E0" w:rsidRDefault="00801D0D" w:rsidP="008D10D6">
            <w:pPr>
              <w:ind w:firstLine="284"/>
              <w:jc w:val="both"/>
              <w:rPr>
                <w:rFonts w:ascii="Times New Roman" w:hAnsi="Times New Roman" w:cs="Times New Roman"/>
                <w:sz w:val="22"/>
                <w:szCs w:val="22"/>
              </w:rPr>
            </w:pPr>
            <w:r w:rsidRPr="002F59E0">
              <w:rPr>
                <w:rFonts w:ascii="Times New Roman" w:hAnsi="Times New Roman" w:cs="Times New Roman"/>
                <w:sz w:val="22"/>
                <w:szCs w:val="22"/>
                <w:lang w:val="en-US"/>
              </w:rPr>
              <w:lastRenderedPageBreak/>
              <w:t>a</w:t>
            </w:r>
            <w:r w:rsidRPr="002F59E0">
              <w:rPr>
                <w:rFonts w:ascii="Times New Roman" w:hAnsi="Times New Roman" w:cs="Times New Roman"/>
                <w:sz w:val="22"/>
                <w:szCs w:val="22"/>
                <w:lang w:val="vi-VN"/>
              </w:rPr>
              <w:t xml:space="preserve">) Chủ thể PBGDPL: </w:t>
            </w:r>
            <w:r w:rsidRPr="002F59E0">
              <w:rPr>
                <w:rFonts w:ascii="Times New Roman" w:hAnsi="Times New Roman" w:cs="Times New Roman"/>
                <w:sz w:val="22"/>
                <w:szCs w:val="22"/>
              </w:rPr>
              <w:t>Công an huyện</w:t>
            </w:r>
            <w:r w:rsidRPr="002F59E0">
              <w:rPr>
                <w:rFonts w:ascii="Times New Roman" w:hAnsi="Times New Roman" w:cs="Times New Roman"/>
                <w:sz w:val="22"/>
                <w:szCs w:val="22"/>
                <w:lang w:val="vi-VN"/>
              </w:rPr>
              <w:t xml:space="preserve">, </w:t>
            </w:r>
            <w:r w:rsidRPr="002F59E0">
              <w:rPr>
                <w:rFonts w:ascii="Times New Roman" w:hAnsi="Times New Roman" w:cs="Times New Roman"/>
                <w:sz w:val="22"/>
                <w:szCs w:val="22"/>
              </w:rPr>
              <w:t>Phòng Giáo dục và Đào tạo, Huyện đoàn và Trường THPT Đông Thạnh và</w:t>
            </w:r>
            <w:r w:rsidRPr="002F59E0">
              <w:rPr>
                <w:rFonts w:ascii="Times New Roman" w:hAnsi="Times New Roman" w:cs="Times New Roman"/>
                <w:sz w:val="22"/>
                <w:szCs w:val="22"/>
                <w:lang w:val="vi-VN"/>
              </w:rPr>
              <w:t xml:space="preserve"> các trường học thực hiện mô hình</w:t>
            </w:r>
            <w:r w:rsidRPr="002F59E0">
              <w:rPr>
                <w:rFonts w:ascii="Times New Roman" w:hAnsi="Times New Roman" w:cs="Times New Roman"/>
                <w:sz w:val="22"/>
                <w:szCs w:val="22"/>
              </w:rPr>
              <w:t xml:space="preserve">. </w:t>
            </w:r>
          </w:p>
          <w:p w14:paraId="6BB9C848"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rPr>
              <w:lastRenderedPageBreak/>
              <w:t>b</w:t>
            </w:r>
            <w:r w:rsidRPr="002F59E0">
              <w:rPr>
                <w:rFonts w:ascii="Times New Roman" w:hAnsi="Times New Roman" w:cs="Times New Roman"/>
                <w:sz w:val="22"/>
                <w:szCs w:val="22"/>
                <w:lang w:val="vi-VN"/>
              </w:rPr>
              <w:t>) Đối tượng hướng tới: Giáo viên, học sinh, phụ huynh học sinh.</w:t>
            </w:r>
          </w:p>
          <w:p w14:paraId="51456DA3"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Cách thức vận hành: Các đơn vị trường học được chọn làm điểm bố trí điểm đậu, đỗ xe ngay phía trước các cổng trường, kẽ vạch sơn, lắp đặt 24 băng rôn tuyên truyền, 08 bảng tuyên truyền các quy định về trật tự an toàn giao thông tại các điểm trường để tuyên truyền pháp luật về giao thông cho phụ huynh, học sinh. Đồng thời lắp 24 biển báo “Khu vực đậu, đỗ xe đưa rước học sinh” để phụ huynh nắm và phối hợp thực hiện có hiệu quả mô hình. Tổ chức các buổi tuyên truyền pháp luật về giao thông tại các điểm trường. Phối hợp các trường tổ chức tuyên truyền thực hiện mô hình, đề nghị phụ huynh phối hợp với nhà trường và lực lượng Công an trong chấp hành Luật Giao thông, đậu đỗ xe đúng hướng dẫn… trên zalo lớp học đến phụ huynh, học sinh nắm biết và thực hiện. </w:t>
            </w:r>
          </w:p>
          <w:p w14:paraId="6F8BED3D"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Thời gian áp dụng thực hiện mô hình: Năm 2021, được nhân rộng và duy trì cho đến nay.</w:t>
            </w:r>
          </w:p>
        </w:tc>
        <w:tc>
          <w:tcPr>
            <w:tcW w:w="4820" w:type="dxa"/>
            <w:vAlign w:val="center"/>
          </w:tcPr>
          <w:p w14:paraId="661933FF"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lastRenderedPageBreak/>
              <w:t xml:space="preserve">Hiện tại mô hình đã được đông đảo quý phụ huynh quan tâm thực hiện và được đánh giá cao. </w:t>
            </w:r>
          </w:p>
          <w:p w14:paraId="6FEC9AC5"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Bước đầu đã giúp ổn định tình hình trật tự an </w:t>
            </w:r>
            <w:r w:rsidRPr="002F59E0">
              <w:rPr>
                <w:rFonts w:ascii="Times New Roman" w:hAnsi="Times New Roman" w:cs="Times New Roman"/>
                <w:sz w:val="22"/>
                <w:szCs w:val="22"/>
                <w:lang w:val="vi-VN"/>
              </w:rPr>
              <w:lastRenderedPageBreak/>
              <w:t>toàn giao thông trước các cổng trường, tạo vẽ mỹ quan, góp phần giảm thiểu tình trạng ùn tắc giao thông trước cổng trường trước và sau giờ tan học, tình trạng tai nạn giao thông... Thông qua mô hình còn giúp xây dựng môi trường giao thông an toàn, thân thiện, góp phần đẩy lùi tình trạng vi phạm pháp luật về trật tự an toàn giao thông. Đồng thời, sớm hình thành ý thức chấp hành pháp luật về trật tự an toàn giao thông cho học sinh ngay từ khi ngồi trên ghế nhà trường</w:t>
            </w:r>
          </w:p>
          <w:p w14:paraId="62FA6F4D"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Tổ chức 20 buổi tuyên truyền pháp luật về giao thông tại các điểm trường với gần 18.200 lượt học sinh và giáo viên tham dự</w:t>
            </w:r>
          </w:p>
        </w:tc>
      </w:tr>
      <w:tr w:rsidR="00801D0D" w:rsidRPr="00DF1D3A" w14:paraId="190E0B45" w14:textId="77777777" w:rsidTr="005D7AA9">
        <w:tc>
          <w:tcPr>
            <w:tcW w:w="681" w:type="dxa"/>
            <w:vMerge/>
            <w:vAlign w:val="center"/>
          </w:tcPr>
          <w:p w14:paraId="7ED509A4"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4DDFE751"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21B9E951"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“Gặp gỡ, cảm hóa, giáo dục người vi phạm pháp luật theo Tiêu chí 1+5”</w:t>
            </w:r>
          </w:p>
        </w:tc>
        <w:tc>
          <w:tcPr>
            <w:tcW w:w="1060" w:type="dxa"/>
            <w:vAlign w:val="center"/>
          </w:tcPr>
          <w:p w14:paraId="74388890" w14:textId="77777777" w:rsidR="00801D0D" w:rsidRPr="002F59E0" w:rsidRDefault="00801D0D" w:rsidP="00801D0D">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rPr>
              <w:t xml:space="preserve">huyện Mộc Hóa, tỉnh </w:t>
            </w:r>
            <w:r>
              <w:rPr>
                <w:rFonts w:ascii="Times New Roman" w:hAnsi="Times New Roman" w:cs="Times New Roman"/>
                <w:sz w:val="22"/>
                <w:szCs w:val="22"/>
              </w:rPr>
              <w:t>Tây Ninh</w:t>
            </w:r>
          </w:p>
        </w:tc>
        <w:tc>
          <w:tcPr>
            <w:tcW w:w="6584" w:type="dxa"/>
            <w:vAlign w:val="center"/>
          </w:tcPr>
          <w:p w14:paraId="37DBE8BC"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Ban chỉ đạo thực hiện mô hình; Trưởng Ban chỉ đạo là đồng chí Chủ tịch UBMTTQ xã, Phó Trưởng Ban chỉ đạo là đồng chí Trưởng Công an xã, thành viên Ban chỉ đạo bao gồm đại diện các ngành đoàn thể của xã.</w:t>
            </w:r>
          </w:p>
          <w:p w14:paraId="0A7C47D8"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Cơ chế vận hành: Ban chỉ đạo phân công thành viên Ban chỉ đạo gặp gỡ trực tiếp người vi phạm pháp luật; các hộ gia đình có người vi phạm pháp luật và có biểu hiện vi phạm pháp luật để tuyên truyền, vận động và cảm hóa, giáo dục trong việc chấp hành tốt đường lối, chủ trương của Đảng, chính sách, pháp luật của Nhà nước và các quy định của địa phương, đặc biệt là chấp hành các quy định về đảm bảo an ninh trật tự tại cơ sở. Lập sổ theo dõi các đối tượng  vi phạm pháp luật, các hộ gia đình có người vi phạm pháp luật và có biểu hiện vi phạm pháp. </w:t>
            </w:r>
          </w:p>
          <w:p w14:paraId="5CDCF140"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 Gặp gỡ, cảm hóa, giáo dục người vi phạm pháp luật theo Tiêu chí 1+5” được triển khai từ năm 2018.</w:t>
            </w:r>
          </w:p>
        </w:tc>
        <w:tc>
          <w:tcPr>
            <w:tcW w:w="4820" w:type="dxa"/>
            <w:vAlign w:val="center"/>
          </w:tcPr>
          <w:p w14:paraId="231FFE8A"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tác động tích cực, hiệu quả, làm thay đổi nhận thức, ý thức chấp hành pháp luật của đối tượng tác động: Trong thời gian triển khai, thực hiện mô hình đã tuyên truyền, vận động, cảm hóa giáo dục pháp luật được 412 gia đình có con em có biểu hiện vi phạm pháp luật, nhắc nhở kịp thời. Đa số các gia đình và đối tượng được gặp gỡ, giáo dục đều có những chuyển biến tích cực, kịp thời sửa chữa những hành vi vi phạm trước đây. </w:t>
            </w:r>
          </w:p>
          <w:p w14:paraId="1D74C941"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Việc triển khai mô hình có ảnh hưởng tích cực đến tình hình an ninh, trật tự trên địa bàn huyện. Qua tổng kết mô hình đã có 375/412 đối tượng tiến bộ, chấp hành tốt các chủ trương, chính sách pháp luật của Nhà nước, đạt tỷ lệ 91% kế hoạch đề ra. </w:t>
            </w:r>
          </w:p>
          <w:p w14:paraId="24598347"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“Gặp gỡ, cảm hóa, giáo dục người vi phạm pháp luật theo Tiêu chí 1+5” đã và đang được triển khai thực hiện ở các cơ quan, đơn vị trên địa bàn huyện. Qua triển khai thực hiện mô hình đã phát huy được hiệu quả, góp phần tích cực vào công tác đảm bảo an ninh trật tự trên địa bàn huyện.</w:t>
            </w:r>
          </w:p>
        </w:tc>
      </w:tr>
      <w:tr w:rsidR="00801D0D" w:rsidRPr="00DF1D3A" w14:paraId="34B95BAD" w14:textId="77777777" w:rsidTr="005D7AA9">
        <w:trPr>
          <w:gridAfter w:val="3"/>
          <w:wAfter w:w="12464" w:type="dxa"/>
        </w:trPr>
        <w:tc>
          <w:tcPr>
            <w:tcW w:w="681" w:type="dxa"/>
            <w:vMerge w:val="restart"/>
            <w:vAlign w:val="center"/>
          </w:tcPr>
          <w:p w14:paraId="4AD30CB0"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1D9AA5BD"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Thái Nguyên</w:t>
            </w:r>
          </w:p>
          <w:p w14:paraId="50D5096B"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17D72BD5"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“Pháp luật với Tổ Liên gia phòng cháy, </w:t>
            </w:r>
            <w:r w:rsidRPr="002F59E0">
              <w:rPr>
                <w:rFonts w:ascii="Times New Roman" w:hAnsi="Times New Roman" w:cs="Times New Roman"/>
                <w:sz w:val="22"/>
                <w:szCs w:val="22"/>
                <w:lang w:val="vi-VN"/>
              </w:rPr>
              <w:lastRenderedPageBreak/>
              <w:t>chữa cháy”</w:t>
            </w:r>
          </w:p>
        </w:tc>
      </w:tr>
      <w:tr w:rsidR="00801D0D" w:rsidRPr="00DF1D3A" w14:paraId="4659D55D" w14:textId="77777777" w:rsidTr="005D7AA9">
        <w:tc>
          <w:tcPr>
            <w:tcW w:w="681" w:type="dxa"/>
            <w:vMerge/>
            <w:vAlign w:val="center"/>
          </w:tcPr>
          <w:p w14:paraId="45FED8C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5CCE6D4E"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76443993"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Mô hình: “Câu lạc bộ pháp luật với thể thao”</w:t>
            </w:r>
          </w:p>
        </w:tc>
        <w:tc>
          <w:tcPr>
            <w:tcW w:w="1060" w:type="dxa"/>
            <w:vAlign w:val="center"/>
          </w:tcPr>
          <w:p w14:paraId="3261C05A" w14:textId="77777777" w:rsidR="00801D0D" w:rsidRPr="002F59E0" w:rsidRDefault="00801D0D" w:rsidP="003C3A38">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xã Thanh Vận, huyện Chợ Mới, tỉnh </w:t>
            </w:r>
            <w:r w:rsidR="003C3A38">
              <w:rPr>
                <w:rFonts w:ascii="Times New Roman" w:hAnsi="Times New Roman" w:cs="Times New Roman"/>
                <w:sz w:val="22"/>
                <w:szCs w:val="22"/>
                <w:lang w:val="en-US"/>
              </w:rPr>
              <w:t>Thái Nguyên</w:t>
            </w:r>
          </w:p>
        </w:tc>
        <w:tc>
          <w:tcPr>
            <w:tcW w:w="6584" w:type="dxa"/>
            <w:vAlign w:val="center"/>
          </w:tcPr>
          <w:p w14:paraId="6B1D1196"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Nội dung PBGDPL: Các quy định về đất đai, lâm nghiệp, hôn nhân gia đình, phòng chống bạo lực gia đình, phòng, chống ma túy, tệ nạn xã hội, phòng, chống tội phạm, chuyển đổi số; khiếu nại, tố cáo; bảo vệ môi trường; an toàn vệ sinh thực phẩm; phòng cháy, chữa cháy và cứu nạn, cứu hộ; an toàn giao thông đường bộ, trẻ em... </w:t>
            </w:r>
          </w:p>
          <w:p w14:paraId="55389FFA"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b) Cách thức hoạt động, vận hành của mô hình: Mỗi thôn thành lập một câu lạc bộ để thi tìm hiểu pháp luật gắn với thi đấu thể thao môn bóng chuyền hơi nam, nữ. Mỗi câu lạc bộ có khoảng 30 thành viên là người dân sinh sống tại các thôn; các câu lạc bộ có quy chế hoạt động, có chủ nhiệm, phó chủ nhiệm. Định kỳ hằng tháng, UBND xã tổ chức cuộc thi tìm hiểu pháp luật kết hợp với thi đấu bóng chuyền hơi với thời gian thi là từ 01đến 02 ngày. Các câu lạc bộ cử đội tham gia thi đấu bóng chuyền hơi kết hợp trả lời câu hỏi trắc nghiệm tìm hiểu pháp luật có tính điểm. Kết thúc cuộc thi, UBND xã trao giải thưởng cho đội đạt giải. </w:t>
            </w:r>
          </w:p>
          <w:p w14:paraId="785E16A7"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c) Điều kiện, nguồn lực bảo đảm để đạt được mục tiêu của công tác PBGDPL (bao gồm kinh phí, cơ sở vật chất và nguồn nhân lực): Thực hiện mô hình với chi phí ít, thực hiện bằng nguồn kinh phí PBGDPL hằng năm đơn vị và huy động từ sự đóng góp tự nguyện của các tổ chức, cá nhân theo quy định của pháp luật.</w:t>
            </w:r>
          </w:p>
        </w:tc>
        <w:tc>
          <w:tcPr>
            <w:tcW w:w="4820" w:type="dxa"/>
            <w:vAlign w:val="center"/>
          </w:tcPr>
          <w:p w14:paraId="4C9806E5"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Mô hình có tính khả thi, được duy trì thực hiện tại xã Thanh Vận từ năm 2018.</w:t>
            </w:r>
          </w:p>
          <w:p w14:paraId="7F4D4D57" w14:textId="77777777" w:rsidR="00801D0D" w:rsidRPr="002F59E0" w:rsidRDefault="00801D0D" w:rsidP="00846B61">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Mô hình có sức lan tỏa, thu hút đông đảo người dân tham gia và cổ vũ, chi phí tổ chức không cao, có tính bền vững, có khả năng duy trì, phát triển ổn định, lâu dài. </w:t>
            </w:r>
          </w:p>
          <w:p w14:paraId="539CEDC1"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sz w:val="22"/>
                <w:szCs w:val="22"/>
                <w:lang w:val="vi-VN"/>
              </w:rPr>
              <w:t>- Chủ thể thực hiện chuyển tải được nhiều nội dung văn bản pháp luật; người tham gia thi phải tìm hiểu quy định pháp luật để trả lời câu hỏi. Mô hình là sân chơi để nhân dân vừa nâng cao hiểu biết pháp luật, vừa giải trí, rèn luyện sức khỏe. Việc duy trì hoạt động của câu lạc bộ góp phần thực hiện phong trào “khỏe để xây dựng và bảo vệ tổ quốc”, đẩy mạnh phong trào xây dựng nếp sống văn hóa và nâng cao đời sống tinh thần trong nhân dân; đồng thời tiếp tục thực hiện hoàn thành tiêu chí số 18 về hệ thống chính trị và tiếp cận pháp luật, tiêu chí số 19 về Quốc phòng - an ninh đối với Chương trình mục tiêu Quốc gia xây dựng nông thôn mới nâng cao.</w:t>
            </w:r>
          </w:p>
        </w:tc>
      </w:tr>
      <w:tr w:rsidR="00801D0D" w:rsidRPr="00DF1D3A" w14:paraId="278EEBDA" w14:textId="77777777" w:rsidTr="005D7AA9">
        <w:tc>
          <w:tcPr>
            <w:tcW w:w="681" w:type="dxa"/>
            <w:vMerge w:val="restart"/>
            <w:vAlign w:val="center"/>
          </w:tcPr>
          <w:p w14:paraId="7F5B18DD"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64D5CC72"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Thanh Hoá</w:t>
            </w:r>
          </w:p>
        </w:tc>
        <w:tc>
          <w:tcPr>
            <w:tcW w:w="1486" w:type="dxa"/>
            <w:vAlign w:val="center"/>
          </w:tcPr>
          <w:p w14:paraId="79111C7C"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Tuyên truyền Pháp luật học đường</w:t>
            </w:r>
          </w:p>
          <w:p w14:paraId="207EB08B"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374782C3"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D704A81"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a) Chủ thể tiến hành PBGDPL: Các nhà trường TH; THCS; THPT chủ động phối hợp, đề xuất với Công an huyện, thị xã, thành phố tổ chức thực hiện mô hình "Tuyên truyền Pháp luật Học đường".</w:t>
            </w:r>
          </w:p>
          <w:p w14:paraId="67E724A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b) Nội dung PBGDPL: Những nội dung tuyên truyền pháp luật bao gồm: </w:t>
            </w:r>
          </w:p>
          <w:p w14:paraId="297538AA" w14:textId="77777777" w:rsidR="00801D0D" w:rsidRPr="002F59E0" w:rsidRDefault="00801D0D" w:rsidP="006D6EB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(1) Các chủ trương, đường lối của Đảng, chính sách pháp luật của Nhà nước, truyền thống, lòng tự hào dân tộc. Các nội dung giáo dục tư tưởng chính trị, ý thức tuân thủ pháp luật, giáo dục lối sống nhân ái, bao dung, nghĩa tình, trách nhiệm đối với bản thân, gia đình, cộng đồng xã hội và đất nước. Gương cá nhân, tập thể thực hiện tốt việc xây dựng môi trường giáo dục an toàn, lành mạnh, phòng, chống bạo lực học đường.</w:t>
            </w:r>
            <w:r w:rsidRPr="00AE322C">
              <w:rPr>
                <w:rFonts w:ascii="Times New Roman" w:hAnsi="Times New Roman" w:cs="Times New Roman"/>
                <w:color w:val="000000"/>
                <w:sz w:val="22"/>
                <w:szCs w:val="22"/>
                <w:lang w:val="vi-VN"/>
              </w:rPr>
              <w:t xml:space="preserve"> </w:t>
            </w:r>
            <w:r w:rsidRPr="002F59E0">
              <w:rPr>
                <w:rFonts w:ascii="Times New Roman" w:hAnsi="Times New Roman" w:cs="Times New Roman"/>
                <w:color w:val="000000"/>
                <w:sz w:val="22"/>
                <w:szCs w:val="22"/>
                <w:lang w:val="vi-VN"/>
              </w:rPr>
              <w:t>Tuyên truyền các quy định của pháp luật về an toàn giao thông, bạo lực học đường; Luật phòng, chống ma túy....Các nội dung nhằm nâng cao nhận thức cho cán bộ quản lý, nhà giáo, người lao động và học sinh, sinh viên.</w:t>
            </w:r>
          </w:p>
          <w:p w14:paraId="110B951F"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c) Đối tượng hướng tới của hoạt động PBGDPL: Giáo viên, Đoàn viên, thanh niên, học sinh tại các Trưởng tiểu học, trung học cơ sở, trung học phổ thông trên địa bàn tỉnh. </w:t>
            </w:r>
          </w:p>
          <w:p w14:paraId="0464850E"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 xml:space="preserve">d) Cách thức hoạt động, vận hành của mô hình: tổ chức các hoạt động tuyên truyền, qua đó nâng cao ý thức thượng tôn pháp luật, giảm thiểu tối đa tình trạng vi phạm pháp luật, nâng cao kỹ năng sống cho học sinh. </w:t>
            </w:r>
          </w:p>
          <w:p w14:paraId="1F5125CE"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đ) Điều kiện, nguồn lực bảo đảm để đạt được mục tiêu của công tác PBGDPL:Địa điểm tổ chức: Tại các trường TH; THCS; THPT</w:t>
            </w:r>
            <w:r w:rsidRPr="00AE322C">
              <w:rPr>
                <w:rFonts w:ascii="Times New Roman" w:hAnsi="Times New Roman" w:cs="Times New Roman"/>
                <w:color w:val="000000"/>
                <w:sz w:val="22"/>
                <w:szCs w:val="22"/>
                <w:lang w:val="vi-VN"/>
              </w:rPr>
              <w:t>.</w:t>
            </w:r>
            <w:r w:rsidRPr="002F59E0">
              <w:rPr>
                <w:rFonts w:ascii="Times New Roman" w:hAnsi="Times New Roman" w:cs="Times New Roman"/>
                <w:color w:val="000000"/>
                <w:sz w:val="22"/>
                <w:szCs w:val="22"/>
                <w:lang w:val="vi-VN"/>
              </w:rPr>
              <w:t xml:space="preserve"> Về kinh phí thực hiện: Các đơn vị, trường học bố trí kinh phí triển khai thực hiện trong phạm vi dự toán ngân sách nhà nước được giao trong từng năm.</w:t>
            </w:r>
          </w:p>
          <w:p w14:paraId="072420C3"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Mô hình được áp dụng thực hiện từ năm 2021 đến nay.</w:t>
            </w:r>
          </w:p>
        </w:tc>
        <w:tc>
          <w:tcPr>
            <w:tcW w:w="4820" w:type="dxa"/>
            <w:vAlign w:val="center"/>
          </w:tcPr>
          <w:p w14:paraId="100992EA"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Đánh giá tính hiệu quả của mô hình: Việc triển khai mô hình đã góp phần thực hiện tốt công tác giáo dục đạo đức, lối sống, kỹ năng sống, an toàn trường học; phòng chống tội phạm, tệ nạn xã hội; nâng cao ý thức chấp hành pháp luật của cán bộ, viên chức, người lao động và học sinh ở các trường học của tỉnh góp phần củng cố, giữ vững nền nếp, kỷ cương trường học, tạo môi trường giáo dục lành mạnh; giảm tình trạng vi phạm pháp luật trong thanh niên, thiếu niên. Mô hình được triển khai đã mang lại tác động tích cực, làm thay đổi nhận thức pháp luật của thanh thiếu niên và học sinh. Mô hình có tính khả thi, đã và đang được Sở Giáo dục và Đào tạo tỉnh Thanh Hóa triển khai tại các trường học; có tính bền vững, có khả năng duy trì, phát triển ổn định lâu dài. Mô hình đã và đang được nhân rộng tại các trường học trên địa bàn toàn tỉnh.</w:t>
            </w:r>
          </w:p>
          <w:p w14:paraId="5A55C5B7"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2F59E0" w14:paraId="7836A7B1" w14:textId="77777777" w:rsidTr="005D7AA9">
        <w:tc>
          <w:tcPr>
            <w:tcW w:w="681" w:type="dxa"/>
            <w:vMerge/>
            <w:vAlign w:val="center"/>
          </w:tcPr>
          <w:p w14:paraId="30FAD307"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217E7C4D"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0C7357C3"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Điểm dịch vụ công trực tuyến</w:t>
            </w:r>
          </w:p>
          <w:p w14:paraId="3FFA99C0"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0BE92049"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UBND các phường, xã trên địa bàn thành phố Thanh Hóa</w:t>
            </w:r>
          </w:p>
          <w:p w14:paraId="09885994"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EE13A10"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xml:space="preserve">a) Nội dung tuyên truyền: </w:t>
            </w:r>
          </w:p>
          <w:p w14:paraId="317D539A"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Chủ thể tiến hành PBGDPL: công chức tại bộ phận tiếp nhận và trả kết quả.</w:t>
            </w:r>
          </w:p>
          <w:p w14:paraId="2FFD01FB"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Nội dung mô tả: tuyên truyền phổ biến giáo dục pháp luật, phối hợp thực hiện bảo đảm 100% người dân tiếp cận, sử dụng dịch vụ công trực tuyến.</w:t>
            </w:r>
          </w:p>
          <w:p w14:paraId="1841B528"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Đối tượng hướng tới của hoạt động PBGDPL là người dân đến thực hiện các thủ tục hành chính tại bộ phận tiếp nhận và trả kết quả.</w:t>
            </w:r>
          </w:p>
          <w:p w14:paraId="2BCF7123"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Cách thức hoạt động, vận hành của mô hình: hướng dẫn người dân thực hiện các TTHC trên Cổng dịch vụ công trực tuyến của tỉnh.</w:t>
            </w:r>
          </w:p>
          <w:p w14:paraId="503408A2"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Điều kiện, nguồn lực bảo đảm để đạt được mục tiêu của công tác PBGDPL:</w:t>
            </w:r>
          </w:p>
          <w:p w14:paraId="773BFC2D"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 xml:space="preserve">b) Địa điểm tổ chức: Tại bộ phận tiếp nhận và trả kết quả. </w:t>
            </w:r>
          </w:p>
          <w:p w14:paraId="53463592"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c) Về kinh phí thực hiện: kinh phí triển khai thực hiện được bố trí trong dự toán ngân sách nhà nước được giao trong từng năm</w:t>
            </w:r>
          </w:p>
          <w:p w14:paraId="4781F92E" w14:textId="77777777" w:rsidR="00801D0D" w:rsidRPr="002F59E0" w:rsidRDefault="00801D0D" w:rsidP="00790C9E">
            <w:pPr>
              <w:ind w:firstLine="284"/>
              <w:jc w:val="both"/>
              <w:rPr>
                <w:rFonts w:ascii="Times New Roman" w:hAnsi="Times New Roman" w:cs="Times New Roman"/>
                <w:sz w:val="22"/>
                <w:szCs w:val="22"/>
              </w:rPr>
            </w:pPr>
            <w:r w:rsidRPr="002F59E0">
              <w:rPr>
                <w:rFonts w:ascii="Times New Roman" w:hAnsi="Times New Roman" w:cs="Times New Roman"/>
                <w:color w:val="000000"/>
                <w:sz w:val="22"/>
                <w:szCs w:val="22"/>
              </w:rPr>
              <w:t>Mô hình được áp dụng thực hiện từ năm 2022 đến nay.</w:t>
            </w:r>
          </w:p>
        </w:tc>
        <w:tc>
          <w:tcPr>
            <w:tcW w:w="4820" w:type="dxa"/>
            <w:vAlign w:val="center"/>
          </w:tcPr>
          <w:p w14:paraId="60413D10" w14:textId="77777777" w:rsidR="00801D0D" w:rsidRPr="002F59E0" w:rsidRDefault="00801D0D" w:rsidP="00790C9E">
            <w:pPr>
              <w:ind w:firstLine="284"/>
              <w:jc w:val="both"/>
              <w:rPr>
                <w:rFonts w:ascii="Times New Roman" w:hAnsi="Times New Roman" w:cs="Times New Roman"/>
                <w:color w:val="000000"/>
                <w:sz w:val="22"/>
                <w:szCs w:val="22"/>
              </w:rPr>
            </w:pPr>
            <w:r w:rsidRPr="002F59E0">
              <w:rPr>
                <w:rFonts w:ascii="Times New Roman" w:hAnsi="Times New Roman" w:cs="Times New Roman"/>
                <w:color w:val="000000"/>
                <w:sz w:val="22"/>
                <w:szCs w:val="22"/>
              </w:rPr>
              <w:t>Mô hình tác động tích cực đến quyền và trách nhiệm của công dân khi thực hiện các thủ tục hành chính, đảm bảo công khai, minh bạch và hướng tới xây dựng chính quyền số, tăng tỷ lệ thu nhận hồ sơ qua Cổng dịch vụ công quốc gia, giảm thủ tục hành chính, giảm thời gian, chi phí đi lại cho việc gửi hồ sơ và nhận kết quả của người dân, doanh nghiệp trên địa bàn.. Việc triển khai mô hình đã ảnh hưởng tích cực đến tình hình an ninh trật tự trên địa bàn, nhận được sự đồng tình, ủng hộ rất lớn của người dân. Đồng thời, tăng tính công khai, minh bạch của thủ tục hành chính Mô hình này khả thi và đang được triển khai thực hiện tại thành phố và phường, xã trên địa bàn. Mô hình có tính bền vững, có khả năng duy trì, phát triển ổn định lâu dài trong thời đại công nghệ ngày càng phát triển như hiện nay. Mô hình đã và đang được nhân rộng tại UBND các phường, xã trên địa bàn thành phố.</w:t>
            </w:r>
          </w:p>
          <w:p w14:paraId="41D08978"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45542522" w14:textId="77777777" w:rsidTr="005D7AA9">
        <w:tc>
          <w:tcPr>
            <w:tcW w:w="681" w:type="dxa"/>
            <w:vMerge/>
            <w:vAlign w:val="center"/>
          </w:tcPr>
          <w:p w14:paraId="63CC2F1B"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2B37F7C0"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1D284B88" w14:textId="77777777" w:rsidR="00801D0D" w:rsidRPr="00AE322C" w:rsidRDefault="00801D0D" w:rsidP="00790C9E">
            <w:pPr>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t>Làng quê an toàn cho phụ nữ và trẻ em</w:t>
            </w:r>
          </w:p>
          <w:p w14:paraId="2DE65E86" w14:textId="77777777" w:rsidR="00801D0D" w:rsidRPr="00AE322C" w:rsidRDefault="00801D0D" w:rsidP="00790C9E">
            <w:pPr>
              <w:jc w:val="both"/>
              <w:rPr>
                <w:rFonts w:ascii="Times New Roman" w:hAnsi="Times New Roman" w:cs="Times New Roman"/>
                <w:sz w:val="22"/>
                <w:szCs w:val="22"/>
                <w:lang w:val="vi-VN"/>
              </w:rPr>
            </w:pPr>
          </w:p>
        </w:tc>
        <w:tc>
          <w:tcPr>
            <w:tcW w:w="1060" w:type="dxa"/>
            <w:vAlign w:val="center"/>
          </w:tcPr>
          <w:p w14:paraId="79C50468" w14:textId="77777777" w:rsidR="00801D0D" w:rsidRPr="00AE322C" w:rsidRDefault="00801D0D" w:rsidP="00790C9E">
            <w:pPr>
              <w:jc w:val="both"/>
              <w:rPr>
                <w:rFonts w:ascii="Times New Roman" w:hAnsi="Times New Roman" w:cs="Times New Roman"/>
                <w:sz w:val="22"/>
                <w:szCs w:val="22"/>
                <w:lang w:val="vi-VN"/>
              </w:rPr>
            </w:pPr>
            <w:r w:rsidRPr="00AE322C">
              <w:rPr>
                <w:rFonts w:ascii="Times New Roman" w:hAnsi="Times New Roman" w:cs="Times New Roman"/>
                <w:color w:val="000000"/>
                <w:sz w:val="22"/>
                <w:szCs w:val="22"/>
                <w:lang w:val="vi-VN"/>
              </w:rPr>
              <w:t xml:space="preserve">Mô hình được xây dựng và phát triển tại các xã trên địa bàn huyện Hoằng Hóa, </w:t>
            </w:r>
            <w:r w:rsidRPr="00AE322C">
              <w:rPr>
                <w:rFonts w:ascii="Times New Roman" w:hAnsi="Times New Roman" w:cs="Times New Roman"/>
                <w:color w:val="000000"/>
                <w:sz w:val="22"/>
                <w:szCs w:val="22"/>
                <w:lang w:val="vi-VN"/>
              </w:rPr>
              <w:lastRenderedPageBreak/>
              <w:t xml:space="preserve">huyện Hậu Lộc, huyện Quảng Xương, huyện Đông Sơn, huyện Yên Định. </w:t>
            </w:r>
          </w:p>
        </w:tc>
        <w:tc>
          <w:tcPr>
            <w:tcW w:w="6584" w:type="dxa"/>
            <w:vAlign w:val="center"/>
          </w:tcPr>
          <w:p w14:paraId="1646FFCC" w14:textId="77777777" w:rsidR="00801D0D" w:rsidRPr="00AE322C" w:rsidRDefault="00801D0D" w:rsidP="00790C9E">
            <w:pPr>
              <w:ind w:firstLine="284"/>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lastRenderedPageBreak/>
              <w:t>a) Chủ thể tiến hành PBGDPL: Hội viên của Chi hội Phụ nữ.</w:t>
            </w:r>
          </w:p>
          <w:p w14:paraId="3CCFEBE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AE322C">
              <w:rPr>
                <w:rFonts w:ascii="Times New Roman" w:hAnsi="Times New Roman" w:cs="Times New Roman"/>
                <w:color w:val="000000"/>
                <w:sz w:val="22"/>
                <w:szCs w:val="22"/>
                <w:lang w:val="vi-VN"/>
              </w:rPr>
              <w:t>b)</w:t>
            </w:r>
            <w:r w:rsidRPr="002F59E0">
              <w:rPr>
                <w:rFonts w:ascii="Times New Roman" w:hAnsi="Times New Roman" w:cs="Times New Roman"/>
                <w:color w:val="000000"/>
                <w:sz w:val="22"/>
                <w:szCs w:val="22"/>
                <w:lang w:val="vi-VN"/>
              </w:rPr>
              <w:t xml:space="preserve"> </w:t>
            </w:r>
            <w:r w:rsidRPr="00AE322C">
              <w:rPr>
                <w:rFonts w:ascii="Times New Roman" w:hAnsi="Times New Roman" w:cs="Times New Roman"/>
                <w:color w:val="000000"/>
                <w:sz w:val="22"/>
                <w:szCs w:val="22"/>
                <w:lang w:val="vi-VN"/>
              </w:rPr>
              <w:t>Nội dung PBGDPL</w:t>
            </w:r>
            <w:r w:rsidRPr="002F59E0">
              <w:rPr>
                <w:rFonts w:ascii="Times New Roman" w:hAnsi="Times New Roman" w:cs="Times New Roman"/>
                <w:color w:val="000000"/>
                <w:sz w:val="22"/>
                <w:szCs w:val="22"/>
                <w:lang w:val="vi-VN"/>
              </w:rPr>
              <w:t xml:space="preserve">: </w:t>
            </w:r>
            <w:r w:rsidRPr="00AE322C">
              <w:rPr>
                <w:rFonts w:ascii="Times New Roman" w:hAnsi="Times New Roman" w:cs="Times New Roman"/>
                <w:color w:val="000000"/>
                <w:sz w:val="22"/>
                <w:szCs w:val="22"/>
                <w:lang w:val="vi-VN"/>
              </w:rPr>
              <w:t xml:space="preserve"> Tuyên truyền phổ biến giáo dục các nội dung liên quan đến quyền lợi của công dân, của hội viên Phụ nữ như: Luật Hôn nhân và gia đinh, Luật trẻ em, pháp luật về Phòng chống bạo lực cho Phụ nữ và trẻ em, Luật Bình đẳng giới...phù hợp với từng nhóm đối tượng. </w:t>
            </w:r>
          </w:p>
          <w:p w14:paraId="0F990E7A"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c) Đối tượng hướng tới của hoạt động PBGDPL: phụ nữ và trẻ em. </w:t>
            </w:r>
          </w:p>
          <w:p w14:paraId="7DCD1BD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d) Cách thức hoạt động, vận hành của mô hình: Mô hình câu lạc bộ “Làng quê an toàn cho Phụ nữ và Trẻ em” được triển khai thực hiện bằng hình thức tuyên truyền pháp luật thông qua các buổi sinh hoạt </w:t>
            </w:r>
            <w:r w:rsidRPr="002F59E0">
              <w:rPr>
                <w:rFonts w:ascii="Times New Roman" w:hAnsi="Times New Roman" w:cs="Times New Roman"/>
                <w:color w:val="000000"/>
                <w:sz w:val="22"/>
                <w:szCs w:val="22"/>
                <w:lang w:val="vi-VN"/>
              </w:rPr>
              <w:lastRenderedPageBreak/>
              <w:t xml:space="preserve">thường kỳ, các buổi kỷ niệm như ngày: Ngày quốc tế Phụ nữ: 08/3; Ngày: 20/10: Ngày quốc tế Thiếu nhi : 01/6.  </w:t>
            </w:r>
          </w:p>
          <w:p w14:paraId="40B1BF74"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e) Điều kiện, nguồn lực bảo đảm để đạt được mục tiêu của công tác PBGDPL:</w:t>
            </w:r>
          </w:p>
          <w:p w14:paraId="7E0A8F64"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Địa điểm tổ chức: Nhà Văn hóa xã, thôn, bản, khu phố...</w:t>
            </w:r>
          </w:p>
          <w:p w14:paraId="762BEFC1"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Về kinh phí thực hiện: kinh phí triển khai thực hiện được bố trí trong kinh phí của Chi hội hoặc huy động từ nguồn kinh phí hợp pháp khác.</w:t>
            </w:r>
          </w:p>
          <w:p w14:paraId="0E99A5D8"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Mô hình được áp dụng thực hiện từ năm 2019 đến nay.</w:t>
            </w:r>
          </w:p>
        </w:tc>
        <w:tc>
          <w:tcPr>
            <w:tcW w:w="4820" w:type="dxa"/>
            <w:vAlign w:val="center"/>
          </w:tcPr>
          <w:p w14:paraId="377C0425"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 xml:space="preserve">Đánh giá tính hiệu quả của mô hình: Thông qua các hoạt động của mô hình đã lồng ghép PBGDPL về bình đẳng giới, ngăn ngừa được bạo lực trong gia đình, xâm hại tình dục trẻ em, bạo lực học đường có hiệu quả, đảm bảo an toàn cho phụ nữ và trẻ em ở địa phương; làm thay đổi nhận thức pháp luật của phụ nữ và trẻ em, giúp cho hội viên thường xuyên cập nhật kiến thức pháp luật; kịp thời nắm bắt tâm tư, nguyện vọng của hội viên cũng như của nhân dân; đã đóng góp tích cực vào công tác </w:t>
            </w:r>
            <w:r w:rsidRPr="002F59E0">
              <w:rPr>
                <w:rFonts w:ascii="Times New Roman" w:hAnsi="Times New Roman" w:cs="Times New Roman"/>
                <w:color w:val="000000"/>
                <w:sz w:val="22"/>
                <w:szCs w:val="22"/>
                <w:lang w:val="vi-VN"/>
              </w:rPr>
              <w:lastRenderedPageBreak/>
              <w:t>PBGDPL ở địa phương; góp phần quan trọng giữ vững tình hình an ninh, chính trị, trật tự an toàn xã hội và thực hiện các mục tiêu, nhiệm vụ phát triển kinh tế xã hội ở địa phương</w:t>
            </w:r>
          </w:p>
          <w:p w14:paraId="2BB7CD85"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0D3E3784" w14:textId="77777777" w:rsidTr="005D7AA9">
        <w:trPr>
          <w:trHeight w:val="1267"/>
        </w:trPr>
        <w:tc>
          <w:tcPr>
            <w:tcW w:w="681" w:type="dxa"/>
            <w:vMerge/>
            <w:vAlign w:val="center"/>
          </w:tcPr>
          <w:p w14:paraId="48215D92"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430F8A2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634958C" w14:textId="77777777" w:rsidR="00801D0D" w:rsidRPr="002F59E0" w:rsidRDefault="00801D0D" w:rsidP="00790C9E">
            <w:pPr>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Câu lạc bộ "Nông dân với pháp luật"</w:t>
            </w:r>
          </w:p>
          <w:p w14:paraId="6A59F459" w14:textId="77777777" w:rsidR="00801D0D" w:rsidRPr="002F59E0" w:rsidRDefault="00801D0D" w:rsidP="00790C9E">
            <w:pPr>
              <w:jc w:val="both"/>
              <w:rPr>
                <w:rFonts w:ascii="Times New Roman" w:hAnsi="Times New Roman" w:cs="Times New Roman"/>
                <w:sz w:val="22"/>
                <w:szCs w:val="22"/>
                <w:lang w:val="vi-VN"/>
              </w:rPr>
            </w:pPr>
          </w:p>
        </w:tc>
        <w:tc>
          <w:tcPr>
            <w:tcW w:w="1060" w:type="dxa"/>
            <w:vAlign w:val="center"/>
          </w:tcPr>
          <w:p w14:paraId="17FFE808" w14:textId="77777777" w:rsidR="00801D0D" w:rsidRPr="002F59E0" w:rsidRDefault="00801D0D" w:rsidP="005D7AA9">
            <w:pPr>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 xml:space="preserve">Mô hình được xây dựng và phát triển tại các xã trên địa bàn huyện Hà Trung, huyện Đông Sơn, huyện Triệu Sơn, huyện Thiệu Hóa, huyện Vĩnh Lộc, </w:t>
            </w:r>
            <w:r w:rsidRPr="002F59E0">
              <w:rPr>
                <w:rFonts w:ascii="Times New Roman" w:hAnsi="Times New Roman" w:cs="Times New Roman"/>
                <w:color w:val="000000"/>
                <w:sz w:val="22"/>
                <w:szCs w:val="22"/>
                <w:lang w:val="vi-VN"/>
              </w:rPr>
              <w:br/>
              <w:t xml:space="preserve">huyện Thọ Xuân, huyện Như Xuân, </w:t>
            </w:r>
            <w:r w:rsidRPr="002F59E0">
              <w:rPr>
                <w:rFonts w:ascii="Times New Roman" w:hAnsi="Times New Roman" w:cs="Times New Roman"/>
                <w:color w:val="000000"/>
                <w:sz w:val="22"/>
                <w:szCs w:val="22"/>
                <w:lang w:val="vi-VN"/>
              </w:rPr>
              <w:lastRenderedPageBreak/>
              <w:t xml:space="preserve">huyện Nga Sơn, huyện Ngọc Lặc. </w:t>
            </w:r>
          </w:p>
        </w:tc>
        <w:tc>
          <w:tcPr>
            <w:tcW w:w="6584" w:type="dxa"/>
            <w:vAlign w:val="center"/>
          </w:tcPr>
          <w:p w14:paraId="4F752B6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lastRenderedPageBreak/>
              <w:t>a) Chủ thể tiến hành PBGDPL: Hội viên của Câu lạc bộ.</w:t>
            </w:r>
          </w:p>
          <w:p w14:paraId="5D0E3C72" w14:textId="77777777" w:rsidR="00801D0D" w:rsidRPr="00AE322C"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b) Nội dung PBGDPL: </w:t>
            </w:r>
            <w:r w:rsidRPr="00AE322C">
              <w:rPr>
                <w:rFonts w:ascii="Times New Roman" w:hAnsi="Times New Roman" w:cs="Times New Roman"/>
                <w:color w:val="000000"/>
                <w:sz w:val="22"/>
                <w:szCs w:val="22"/>
                <w:lang w:val="vi-VN"/>
              </w:rPr>
              <w:t>Chủ trương, đường lối, chính sách của Đảng, pháp luật của Nhà nước, các quy định của pháp luật gắn liền với hội viên nông dân</w:t>
            </w:r>
          </w:p>
          <w:p w14:paraId="0631C63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xml:space="preserve">c) Đối tượng hướng tới hoạt động PBGDPL: Hội Nông dân, các Chi hội Nông dân và hội viên Hội Nông dân. </w:t>
            </w:r>
          </w:p>
          <w:p w14:paraId="3E8D2B67" w14:textId="77777777" w:rsidR="00801D0D" w:rsidRPr="00AE322C" w:rsidRDefault="00801D0D" w:rsidP="006D6EB1">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d) Cách thức hoạt động, vận hành của mô hình: Tuyên truyền, giới thiệu các chính sách, pháp luật của Nhà nước, các quy định, chính sách mới của tỉnh, huyện,xã và tuyên truyền các hoạt động PBGDPL.</w:t>
            </w:r>
            <w:r w:rsidRPr="00AE322C">
              <w:rPr>
                <w:rFonts w:ascii="Times New Roman" w:hAnsi="Times New Roman" w:cs="Times New Roman"/>
                <w:color w:val="000000"/>
                <w:sz w:val="22"/>
                <w:szCs w:val="22"/>
                <w:lang w:val="vi-VN"/>
              </w:rPr>
              <w:t xml:space="preserve"> Các hình thức PBGDPL của mô hình: </w:t>
            </w:r>
            <w:r w:rsidRPr="002F59E0">
              <w:rPr>
                <w:rFonts w:ascii="Times New Roman" w:hAnsi="Times New Roman" w:cs="Times New Roman"/>
                <w:color w:val="000000"/>
                <w:sz w:val="22"/>
                <w:szCs w:val="22"/>
                <w:lang w:val="vi-VN"/>
              </w:rPr>
              <w:t>Tổ chức tập huấn kiến thức, kỹ năng công tác tuyên truyền phổ biến pháp luật cho cán bộ và hội viên, nông dân</w:t>
            </w:r>
            <w:r w:rsidRPr="00AE322C">
              <w:rPr>
                <w:rFonts w:ascii="Times New Roman" w:hAnsi="Times New Roman" w:cs="Times New Roman"/>
                <w:color w:val="000000"/>
                <w:sz w:val="22"/>
                <w:szCs w:val="22"/>
                <w:lang w:val="vi-VN"/>
              </w:rPr>
              <w:t>; t</w:t>
            </w:r>
            <w:r w:rsidRPr="002F59E0">
              <w:rPr>
                <w:rFonts w:ascii="Times New Roman" w:hAnsi="Times New Roman" w:cs="Times New Roman"/>
                <w:color w:val="000000"/>
                <w:sz w:val="22"/>
                <w:szCs w:val="22"/>
                <w:lang w:val="vi-VN"/>
              </w:rPr>
              <w:t>ham gia hòa giải mâu thuẫn trong nội bộ nông dân; trợ giúp pháp lý tư vấn pháp luật cho nông dân</w:t>
            </w:r>
            <w:r w:rsidRPr="00AE322C">
              <w:rPr>
                <w:rFonts w:ascii="Times New Roman" w:hAnsi="Times New Roman" w:cs="Times New Roman"/>
                <w:color w:val="000000"/>
                <w:sz w:val="22"/>
                <w:szCs w:val="22"/>
                <w:lang w:val="vi-VN"/>
              </w:rPr>
              <w:t>; t</w:t>
            </w:r>
            <w:r w:rsidRPr="002F59E0">
              <w:rPr>
                <w:rFonts w:ascii="Times New Roman" w:hAnsi="Times New Roman" w:cs="Times New Roman"/>
                <w:color w:val="000000"/>
                <w:sz w:val="22"/>
                <w:szCs w:val="22"/>
                <w:lang w:val="vi-VN"/>
              </w:rPr>
              <w:t>ham gia tiếp và giải quyết đơn thư, khiếu nại tố cáo của nông dân</w:t>
            </w:r>
            <w:r w:rsidRPr="00AE322C">
              <w:rPr>
                <w:rFonts w:ascii="Times New Roman" w:hAnsi="Times New Roman" w:cs="Times New Roman"/>
                <w:color w:val="000000"/>
                <w:sz w:val="22"/>
                <w:szCs w:val="22"/>
                <w:lang w:val="vi-VN"/>
              </w:rPr>
              <w:t>; t</w:t>
            </w:r>
            <w:r w:rsidRPr="002F59E0">
              <w:rPr>
                <w:rFonts w:ascii="Times New Roman" w:hAnsi="Times New Roman" w:cs="Times New Roman"/>
                <w:color w:val="000000"/>
                <w:sz w:val="22"/>
                <w:szCs w:val="22"/>
                <w:lang w:val="vi-VN"/>
              </w:rPr>
              <w:t>ham gia xây dựng thôn, làng văn hóa góp phần xây dựng nông thôn mới.</w:t>
            </w:r>
          </w:p>
          <w:p w14:paraId="48C6F3F2"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đ) Điều kiện, nguồn lực bảo đảm để đạt được mục tiêu của công tác PBGDPL:</w:t>
            </w:r>
          </w:p>
          <w:p w14:paraId="1389697A"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Địa điểm tổ chức: Nhà Văn hóa xã, thôn, bản, khu phố...</w:t>
            </w:r>
          </w:p>
          <w:p w14:paraId="19A029A4" w14:textId="77777777" w:rsidR="00801D0D" w:rsidRPr="002F59E0" w:rsidRDefault="00801D0D" w:rsidP="00790C9E">
            <w:pPr>
              <w:ind w:firstLine="284"/>
              <w:jc w:val="both"/>
              <w:rPr>
                <w:rFonts w:ascii="Times New Roman" w:hAnsi="Times New Roman" w:cs="Times New Roman"/>
                <w:color w:val="000000"/>
                <w:sz w:val="22"/>
                <w:szCs w:val="22"/>
                <w:lang w:val="vi-VN"/>
              </w:rPr>
            </w:pPr>
            <w:r w:rsidRPr="002F59E0">
              <w:rPr>
                <w:rFonts w:ascii="Times New Roman" w:hAnsi="Times New Roman" w:cs="Times New Roman"/>
                <w:color w:val="000000"/>
                <w:sz w:val="22"/>
                <w:szCs w:val="22"/>
                <w:lang w:val="vi-VN"/>
              </w:rPr>
              <w:t>- Về kinh phí thực hiện: kinh phí triển khai thực hiện được bố trí trong kinh phí của Hội hoặc huy động từ nguồn kinh phí hợp pháp khác.</w:t>
            </w:r>
          </w:p>
          <w:p w14:paraId="306A348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Mô hình được áp dụng thực hiện từ năm 2016 đến nay.</w:t>
            </w:r>
          </w:p>
        </w:tc>
        <w:tc>
          <w:tcPr>
            <w:tcW w:w="4820" w:type="dxa"/>
            <w:vAlign w:val="center"/>
          </w:tcPr>
          <w:p w14:paraId="756DB824" w14:textId="77777777" w:rsidR="00801D0D" w:rsidRPr="002F59E0" w:rsidRDefault="00801D0D" w:rsidP="005D7AA9">
            <w:pPr>
              <w:ind w:firstLine="284"/>
              <w:jc w:val="both"/>
              <w:rPr>
                <w:rFonts w:ascii="Times New Roman" w:hAnsi="Times New Roman" w:cs="Times New Roman"/>
                <w:sz w:val="22"/>
                <w:szCs w:val="22"/>
                <w:lang w:val="vi-VN"/>
              </w:rPr>
            </w:pPr>
            <w:r w:rsidRPr="002F59E0">
              <w:rPr>
                <w:rFonts w:ascii="Times New Roman" w:hAnsi="Times New Roman" w:cs="Times New Roman"/>
                <w:color w:val="000000"/>
                <w:sz w:val="22"/>
                <w:szCs w:val="22"/>
                <w:lang w:val="vi-VN"/>
              </w:rPr>
              <w:t>Mô hình được xây dựng, duy trì và phát triển ổn định đã góp phần nâng cao nhận thức và ý thức chấp hành các chủ trương đường lối của Đảng, chính sách pháp luật của Nhà nước trong việc thực hiện quy chế dân chủ ở cơ sở của cán bộ, hội viên nông dân, nâng cao kỹ năng tiếp công dân, kỹ năng hòa giải, nâng cao năng lực tuyên truyền phổ biến pháp luật cho đội ngũ cán bộ hội, là cơ sở đáp ứng yêu cầu nhiệm vụ công tác hội và phong trào nông dân trong tình hình mới. Thông qua mô hình, người dân được tuyên truyền, phổ biến, hướng dẫn thực hiện các quy định của pháp luật liên quan trực tiếp đến cuộc sống của người dân, trọng tâm là những nội dung pháp luật liên quan trực tiếp đến tình hình vi phạm pháp luật phù hợp với đặc thù của từng địa bàn.</w:t>
            </w:r>
          </w:p>
        </w:tc>
      </w:tr>
      <w:tr w:rsidR="00801D0D" w:rsidRPr="00DF1D3A" w14:paraId="72401E20" w14:textId="77777777" w:rsidTr="005D7AA9">
        <w:tc>
          <w:tcPr>
            <w:tcW w:w="681" w:type="dxa"/>
            <w:vAlign w:val="center"/>
          </w:tcPr>
          <w:p w14:paraId="26E46EF0"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Align w:val="center"/>
          </w:tcPr>
          <w:p w14:paraId="2480B891"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TP Hồ Chí Minh</w:t>
            </w:r>
          </w:p>
        </w:tc>
        <w:tc>
          <w:tcPr>
            <w:tcW w:w="1486" w:type="dxa"/>
            <w:vAlign w:val="center"/>
          </w:tcPr>
          <w:p w14:paraId="7935622C"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tổ chức “Ngày hội pháp luật” kết hợp tư vấn pháp luật, trợ giúp pháp lý, tuyên truyền pháp luật cho đa dạng đối tượng như thanh thiếu niên, học sinh, sinh viên, phụ nữ, nông dân, công nân, người lao động</w:t>
            </w:r>
          </w:p>
        </w:tc>
        <w:tc>
          <w:tcPr>
            <w:tcW w:w="1060" w:type="dxa"/>
            <w:vAlign w:val="center"/>
          </w:tcPr>
          <w:p w14:paraId="1004277A"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0A6B1F9B"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tiến hành: Các sở, ngành Thành phố, UBND quận, huyện, phường, xã, thị trấn, các cơ quan, đơn vị, tổ chức, doanh nghiệp.</w:t>
            </w:r>
          </w:p>
          <w:p w14:paraId="4AA83E32"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hướng tới: Tùy theo mục đích, yêu cầu và quy mô đối tượng tham gia Ngày hội pháp luật có thể là cán bộ, chiến sĩ trong lực lượng vũ trang, công chức, viên chức, người lao động, học sinh, sinh viên, công nhân, nông dân, phụ nữ, thanh thiếu niên,…, các cơ quan, tổ chức, doanh nghiệp và Nhân dân trên địa bàn Thành phố/cơ sở.</w:t>
            </w:r>
          </w:p>
          <w:p w14:paraId="3366E98B"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 Cách thức vận hành: Hình thức PBGDPL tại Ngày hội phong phú và đa dạng như: PBGDPL trực tiếp, tư vấn pháp luật, trợ giúp pháp lý, đố vui pháp luật, triển lãm tài liệu – hình ảnh PBGDPL… phát huy tối đa các nguồn lực xã hội cho công tác PBGDPL; sự phối hợp chặt chẽ giữa các cơ quan, đơn vị, địa phương.</w:t>
            </w:r>
          </w:p>
          <w:p w14:paraId="0E1A4A1F" w14:textId="77777777" w:rsidR="00801D0D" w:rsidRPr="002F59E0" w:rsidRDefault="00801D0D" w:rsidP="00F57828">
            <w:pPr>
              <w:ind w:firstLine="284"/>
              <w:jc w:val="both"/>
              <w:rPr>
                <w:rFonts w:ascii="Times New Roman" w:hAnsi="Times New Roman" w:cs="Times New Roman"/>
                <w:sz w:val="22"/>
                <w:szCs w:val="22"/>
                <w:lang w:val="vi-VN"/>
              </w:rPr>
            </w:pPr>
          </w:p>
          <w:p w14:paraId="219A4BD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d) Điều kiện, nguồn lực đảm bảo: Căn cứ mục tiêu, yêu cầu và đối tượng hướng đến, quy mô tổ chức của Ngày hội để đề xuất nguồn lực cụ thể, phù hợp về kinh phí, trang thiết bị, phương tiện, cơ sở vật chất, lực lượng hậu cần, phục vụ, kỹ thuật, vệ sinh,…</w:t>
            </w:r>
          </w:p>
        </w:tc>
        <w:tc>
          <w:tcPr>
            <w:tcW w:w="4820" w:type="dxa"/>
            <w:vAlign w:val="center"/>
          </w:tcPr>
          <w:p w14:paraId="375B98D9"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Thành phố đã tổ chức 02 Ngày hội pháp luật cấp Thành phố vào năm 2015 và năm 2017, các Ngày hội pháp luật do Hội đồng phối hợp PBGDPL Thành phố chủ trì phối hợp với một số Hội đồng phối hợp PBGDPL cấp huyện và UBND cấp xã tổ chức hàng năm tại cơ sở; tổ chức phong phú, đa dạng các nội dung, </w:t>
            </w:r>
          </w:p>
          <w:p w14:paraId="50038357" w14:textId="77777777" w:rsidR="00801D0D" w:rsidRPr="002F59E0" w:rsidRDefault="00801D0D" w:rsidP="00F57828">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đáp ứng được nhu cầu tìm hiểu pháp và được tư vấn pháp luật của nhiều tầng lớp, đối tượng, góp phần khẳng định vị trí, vai trò, ý nghĩa của pháp luật trong đời sống xã hội. Thông qua mô hình tổ chức Ngày hội pháp luật, cán bộ, công chức, viên chức, người lao động và Nhân dân trên địa bàn Thành phố từng bước nhận thức, xây dựng ý thức học tập và tìm hiểu pháp luật.</w:t>
            </w:r>
          </w:p>
          <w:p w14:paraId="31D27786"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Cách thức tổ chức mô hình thường được gắn với tổ chức Ngày Pháp luật hàng tháng và Ngày Pháp luật Việt Nam tại cơ quan, đơn vị, địa phương trên địa bàn Thành phố đang dần đi vào tiềm thức của người dân, được Nhân dân đón nhận và đồng tình hưởng ứng với mục đích, ý nghĩa cao đẹp, nâng cao hiểu biết và ý thức tôn trọng, chấp hành pháp luật của cộng đồng dân cư ở cơ sở được nâng cao hơn, góp phần giúp chính sách, pháp luật của Nhà nước được thực thi trong thực tiễn, hạn chế vi phạm pháp luật.</w:t>
            </w:r>
          </w:p>
        </w:tc>
      </w:tr>
      <w:tr w:rsidR="00801D0D" w:rsidRPr="00DF1D3A" w14:paraId="0CF5065F" w14:textId="77777777" w:rsidTr="005D7AA9">
        <w:tc>
          <w:tcPr>
            <w:tcW w:w="681" w:type="dxa"/>
            <w:vAlign w:val="center"/>
          </w:tcPr>
          <w:p w14:paraId="20D0B8A6"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Align w:val="center"/>
          </w:tcPr>
          <w:p w14:paraId="02487813" w14:textId="77777777" w:rsidR="00801D0D" w:rsidRPr="00801D0D" w:rsidRDefault="00801D0D" w:rsidP="00790C9E">
            <w:pPr>
              <w:jc w:val="both"/>
              <w:rPr>
                <w:rFonts w:ascii="Times New Roman" w:hAnsi="Times New Roman" w:cs="Times New Roman"/>
                <w:sz w:val="22"/>
                <w:szCs w:val="22"/>
                <w:lang w:val="en-US"/>
              </w:rPr>
            </w:pPr>
            <w:r>
              <w:rPr>
                <w:rFonts w:ascii="Times New Roman" w:hAnsi="Times New Roman" w:cs="Times New Roman"/>
                <w:sz w:val="22"/>
                <w:szCs w:val="22"/>
                <w:lang w:val="en-US"/>
              </w:rPr>
              <w:t>Tuyên Quang</w:t>
            </w:r>
          </w:p>
        </w:tc>
        <w:tc>
          <w:tcPr>
            <w:tcW w:w="1486" w:type="dxa"/>
            <w:vAlign w:val="center"/>
          </w:tcPr>
          <w:p w14:paraId="3133141F"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pacing w:val="-2"/>
                <w:sz w:val="22"/>
                <w:szCs w:val="22"/>
                <w:lang w:val="nl-NL"/>
              </w:rPr>
              <w:t>Mô</w:t>
            </w:r>
            <w:r w:rsidRPr="002F59E0">
              <w:rPr>
                <w:rFonts w:ascii="Times New Roman" w:hAnsi="Times New Roman" w:cs="Times New Roman"/>
                <w:spacing w:val="-2"/>
                <w:sz w:val="22"/>
                <w:szCs w:val="22"/>
                <w:lang w:val="vi-VN"/>
              </w:rPr>
              <w:t xml:space="preserve"> hình “</w:t>
            </w:r>
            <w:r w:rsidRPr="002F59E0">
              <w:rPr>
                <w:rFonts w:ascii="Times New Roman" w:hAnsi="Times New Roman" w:cs="Times New Roman"/>
                <w:spacing w:val="-2"/>
                <w:sz w:val="22"/>
                <w:szCs w:val="22"/>
                <w:lang w:val="nl-NL"/>
              </w:rPr>
              <w:t>Câu lạc bộ pháp luật phòng, chống tảo hôn, hôn nhân cận huyết thống</w:t>
            </w:r>
            <w:r w:rsidRPr="002F59E0">
              <w:rPr>
                <w:rFonts w:ascii="Times New Roman" w:hAnsi="Times New Roman" w:cs="Times New Roman"/>
                <w:spacing w:val="-2"/>
                <w:sz w:val="22"/>
                <w:szCs w:val="22"/>
                <w:lang w:val="vi-VN"/>
              </w:rPr>
              <w:t>”</w:t>
            </w:r>
          </w:p>
        </w:tc>
        <w:tc>
          <w:tcPr>
            <w:tcW w:w="1060" w:type="dxa"/>
            <w:vAlign w:val="center"/>
          </w:tcPr>
          <w:p w14:paraId="0F97AAFB"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48870EC3"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a</w:t>
            </w:r>
            <w:r w:rsidRPr="002F59E0">
              <w:rPr>
                <w:rFonts w:ascii="Times New Roman" w:hAnsi="Times New Roman" w:cs="Times New Roman"/>
                <w:spacing w:val="-2"/>
                <w:sz w:val="22"/>
                <w:szCs w:val="22"/>
                <w:lang w:val="vi-VN"/>
              </w:rPr>
              <w:t xml:space="preserve">) </w:t>
            </w:r>
            <w:r w:rsidRPr="002F59E0">
              <w:rPr>
                <w:rFonts w:ascii="Times New Roman" w:hAnsi="Times New Roman" w:cs="Times New Roman"/>
                <w:spacing w:val="-2"/>
                <w:sz w:val="22"/>
                <w:szCs w:val="22"/>
                <w:lang w:val="nl-NL"/>
              </w:rPr>
              <w:t>Chủ thể thực hiện PBGDPL: Ban Chủ nhiệm Câu lạc bộ gồm 03 thành viên</w:t>
            </w:r>
            <w:r w:rsidRPr="002F59E0">
              <w:rPr>
                <w:rFonts w:ascii="Times New Roman" w:hAnsi="Times New Roman" w:cs="Times New Roman"/>
                <w:spacing w:val="-2"/>
                <w:sz w:val="22"/>
                <w:szCs w:val="22"/>
                <w:lang w:val="vi-VN"/>
              </w:rPr>
              <w:t xml:space="preserve"> và thành viên của mô hình,</w:t>
            </w:r>
            <w:r w:rsidRPr="002F59E0">
              <w:rPr>
                <w:rFonts w:ascii="Times New Roman" w:hAnsi="Times New Roman" w:cs="Times New Roman"/>
                <w:spacing w:val="-2"/>
                <w:sz w:val="22"/>
                <w:szCs w:val="22"/>
                <w:lang w:val="nl-NL"/>
              </w:rPr>
              <w:t xml:space="preserve"> mỗi thôn lựa chọn tối thiểu 10 thành viên tham gia Câu lạc bộ (Trưởng thôn, Bí thư Chi bộ, Người có Uy tín, Bí thư Chi đoàn, Hội viên Hội phụ nữ, đoàn viên thanh niên...). </w:t>
            </w:r>
          </w:p>
          <w:p w14:paraId="004E35CC" w14:textId="77777777" w:rsidR="00801D0D" w:rsidRPr="002F59E0" w:rsidRDefault="00801D0D" w:rsidP="008D10D6">
            <w:pPr>
              <w:ind w:firstLine="284"/>
              <w:jc w:val="both"/>
              <w:rPr>
                <w:rFonts w:ascii="Times New Roman" w:hAnsi="Times New Roman" w:cs="Times New Roman"/>
                <w:spacing w:val="-2"/>
                <w:sz w:val="22"/>
                <w:szCs w:val="22"/>
                <w:lang w:val="vi-VN"/>
              </w:rPr>
            </w:pPr>
            <w:r w:rsidRPr="002F59E0">
              <w:rPr>
                <w:rFonts w:ascii="Times New Roman" w:hAnsi="Times New Roman" w:cs="Times New Roman"/>
                <w:spacing w:val="-2"/>
                <w:sz w:val="22"/>
                <w:szCs w:val="22"/>
                <w:lang w:val="nl-NL"/>
              </w:rPr>
              <w:t>b</w:t>
            </w:r>
            <w:r w:rsidRPr="002F59E0">
              <w:rPr>
                <w:rFonts w:ascii="Times New Roman" w:hAnsi="Times New Roman" w:cs="Times New Roman"/>
                <w:spacing w:val="-2"/>
                <w:sz w:val="22"/>
                <w:szCs w:val="22"/>
                <w:lang w:val="vi-VN"/>
              </w:rPr>
              <w:t>)</w:t>
            </w:r>
            <w:r w:rsidRPr="002F59E0">
              <w:rPr>
                <w:rFonts w:ascii="Times New Roman" w:hAnsi="Times New Roman" w:cs="Times New Roman"/>
                <w:spacing w:val="-2"/>
                <w:sz w:val="22"/>
                <w:szCs w:val="22"/>
                <w:lang w:val="nl-NL"/>
              </w:rPr>
              <w:t xml:space="preserve"> Nội dung PBGDPL của mô hình: Pháp</w:t>
            </w:r>
            <w:r w:rsidRPr="002F59E0">
              <w:rPr>
                <w:rFonts w:ascii="Times New Roman" w:hAnsi="Times New Roman" w:cs="Times New Roman"/>
                <w:spacing w:val="-2"/>
                <w:sz w:val="22"/>
                <w:szCs w:val="22"/>
                <w:lang w:val="vi-VN"/>
              </w:rPr>
              <w:t xml:space="preserve"> luật về hôn nhân - gia đình, phòng chống tảo hôn, bình đẳng giới, dân số,…</w:t>
            </w:r>
          </w:p>
          <w:p w14:paraId="53727640"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c</w:t>
            </w:r>
            <w:r w:rsidRPr="002F59E0">
              <w:rPr>
                <w:rFonts w:ascii="Times New Roman" w:hAnsi="Times New Roman" w:cs="Times New Roman"/>
                <w:spacing w:val="-2"/>
                <w:sz w:val="22"/>
                <w:szCs w:val="22"/>
                <w:lang w:val="vi-VN"/>
              </w:rPr>
              <w:t>)</w:t>
            </w:r>
            <w:r w:rsidRPr="002F59E0">
              <w:rPr>
                <w:rFonts w:ascii="Times New Roman" w:hAnsi="Times New Roman" w:cs="Times New Roman"/>
                <w:spacing w:val="-2"/>
                <w:sz w:val="22"/>
                <w:szCs w:val="22"/>
                <w:lang w:val="nl-NL"/>
              </w:rPr>
              <w:t xml:space="preserve"> Đối tượng hướng tới của mô hình: Các hộ gia đình có con trong độ tuổi kết hôn, các đoàn viên thanh niên, học sinh trong độ tuổi có khả năng </w:t>
            </w:r>
            <w:r w:rsidRPr="002F59E0">
              <w:rPr>
                <w:rFonts w:ascii="Times New Roman" w:hAnsi="Times New Roman" w:cs="Times New Roman"/>
                <w:spacing w:val="-2"/>
                <w:sz w:val="22"/>
                <w:szCs w:val="22"/>
                <w:lang w:val="nl-NL"/>
              </w:rPr>
              <w:lastRenderedPageBreak/>
              <w:t>tảo hôn, kết hôn cận huyết thống.</w:t>
            </w:r>
          </w:p>
          <w:p w14:paraId="692F565B"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d</w:t>
            </w:r>
            <w:r w:rsidRPr="002F59E0">
              <w:rPr>
                <w:rFonts w:ascii="Times New Roman" w:hAnsi="Times New Roman" w:cs="Times New Roman"/>
                <w:spacing w:val="-2"/>
                <w:sz w:val="22"/>
                <w:szCs w:val="22"/>
                <w:lang w:val="vi-VN"/>
              </w:rPr>
              <w:t>)</w:t>
            </w:r>
            <w:r w:rsidRPr="002F59E0">
              <w:rPr>
                <w:rFonts w:ascii="Times New Roman" w:hAnsi="Times New Roman" w:cs="Times New Roman"/>
                <w:spacing w:val="-2"/>
                <w:sz w:val="22"/>
                <w:szCs w:val="22"/>
                <w:lang w:val="nl-NL"/>
              </w:rPr>
              <w:t xml:space="preserve"> Cách thức thực hiện mô hình: </w:t>
            </w:r>
          </w:p>
          <w:p w14:paraId="5810D8DE"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 xml:space="preserve">+ Định kỳ hàng tháng, Sở Tư pháp sẽ cung cấp chuyên đề sinh hoạt gửi tới Ban Chủ nhiệm Câu lạc bộ trên hệ thống Ioffice của từng xã có mô hình câu lạc bộ điểm; </w:t>
            </w:r>
          </w:p>
          <w:p w14:paraId="195CA780"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 xml:space="preserve">+ Ban Chủ nhiệm Câu lạc bộ phòng, chống tảo hôn, hôn nhân cận huyết thành lập nhóm Zalo Câu lạc bộ để đăng tải, cung cấp các loại tài liệu do Sở Tư pháp cung cấp lên trên nhóm để các thành viên Câu lạc bộ cùng nhau nghiên cứu, khai thác. </w:t>
            </w:r>
          </w:p>
          <w:p w14:paraId="12928DBA"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 xml:space="preserve">+ Sở Tư pháp hướng dẫn Ủy ban nhân dân cấp xã ký bản cam kết giữa Xã và Trưởng các thôn, bản về việc không để xảy ra tình trạng tảo hôn, hôn nhân cận huyết thống. Ban Chủ nhiệm Câu lạc bộ sẽ có trách nhiệm in ấn 03 mẫu cam kết gửi cho các đối tượng có liên quan để yêu cầu ký cam kết (ký trực tiếp, không ký thay). </w:t>
            </w:r>
          </w:p>
          <w:p w14:paraId="1B53E334"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 Ủy ban nhân dân cấp xã Hướng dẫn Trưởng các thôn, bản rà soát lại hương ước, quy ước để đề xuất người dân trong thôn sửa đổi, bổ sung thêm các nội dung về phòng, chống tảo hôn hôn nhân cận huyết.</w:t>
            </w:r>
          </w:p>
          <w:p w14:paraId="7C3FF211" w14:textId="77777777" w:rsidR="00801D0D" w:rsidRPr="002F59E0" w:rsidRDefault="00801D0D" w:rsidP="008D10D6">
            <w:pPr>
              <w:ind w:firstLine="284"/>
              <w:jc w:val="both"/>
              <w:rPr>
                <w:rFonts w:ascii="Times New Roman" w:hAnsi="Times New Roman" w:cs="Times New Roman"/>
                <w:spacing w:val="-2"/>
                <w:sz w:val="22"/>
                <w:szCs w:val="22"/>
                <w:lang w:val="nl-NL"/>
              </w:rPr>
            </w:pPr>
            <w:r w:rsidRPr="002F59E0">
              <w:rPr>
                <w:rFonts w:ascii="Times New Roman" w:hAnsi="Times New Roman" w:cs="Times New Roman"/>
                <w:spacing w:val="-2"/>
                <w:sz w:val="22"/>
                <w:szCs w:val="22"/>
                <w:lang w:val="nl-NL"/>
              </w:rPr>
              <w:t>đ</w:t>
            </w:r>
            <w:r w:rsidRPr="002F59E0">
              <w:rPr>
                <w:rFonts w:ascii="Times New Roman" w:hAnsi="Times New Roman" w:cs="Times New Roman"/>
                <w:spacing w:val="-2"/>
                <w:sz w:val="22"/>
                <w:szCs w:val="22"/>
                <w:lang w:val="vi-VN"/>
              </w:rPr>
              <w:t>)</w:t>
            </w:r>
            <w:r w:rsidRPr="002F59E0">
              <w:rPr>
                <w:rFonts w:ascii="Times New Roman" w:hAnsi="Times New Roman" w:cs="Times New Roman"/>
                <w:spacing w:val="-2"/>
                <w:sz w:val="22"/>
                <w:szCs w:val="22"/>
                <w:lang w:val="nl-NL"/>
              </w:rPr>
              <w:t xml:space="preserve"> Điều kiện, nguồn lực vận hành Câu lạc bộ pháp luật: Năm đầu tiên thành lập, Sở Tư pháp hỗ trợ 5.000.000đ (Năm triệu đồng)/câu</w:t>
            </w:r>
            <w:r w:rsidRPr="002F59E0">
              <w:rPr>
                <w:rFonts w:ascii="Times New Roman" w:hAnsi="Times New Roman" w:cs="Times New Roman"/>
                <w:spacing w:val="-2"/>
                <w:sz w:val="22"/>
                <w:szCs w:val="22"/>
                <w:lang w:val="vi-VN"/>
              </w:rPr>
              <w:t xml:space="preserve"> lạc bộ.</w:t>
            </w:r>
            <w:r w:rsidRPr="002F59E0">
              <w:rPr>
                <w:rFonts w:ascii="Times New Roman" w:hAnsi="Times New Roman" w:cs="Times New Roman"/>
                <w:spacing w:val="-2"/>
                <w:sz w:val="22"/>
                <w:szCs w:val="22"/>
                <w:lang w:val="nl-NL"/>
              </w:rPr>
              <w:t xml:space="preserve"> Sở Tư pháp sẽ tổ chức Hội nghị tập huấn cho thành viên Câu lạc bộ. Mỗi lớp tập huấn khoảng 10.000.000đ (kinh phí hỗ trợ thành viên tham gia tập huấn) và mỗi đại biểu dự hội nghị sẽ được phát 01 bộ tài liệu do Sở Tư pháp cung cấp.</w:t>
            </w:r>
          </w:p>
          <w:p w14:paraId="3C366E83"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pacing w:val="-2"/>
                <w:sz w:val="22"/>
                <w:szCs w:val="22"/>
                <w:lang w:val="nl-NL"/>
              </w:rPr>
              <w:t>e</w:t>
            </w:r>
            <w:r w:rsidRPr="002F59E0">
              <w:rPr>
                <w:rFonts w:ascii="Times New Roman" w:hAnsi="Times New Roman" w:cs="Times New Roman"/>
                <w:spacing w:val="-2"/>
                <w:sz w:val="22"/>
                <w:szCs w:val="22"/>
                <w:lang w:val="vi-VN"/>
              </w:rPr>
              <w:t>)</w:t>
            </w:r>
            <w:r w:rsidRPr="002F59E0">
              <w:rPr>
                <w:rFonts w:ascii="Times New Roman" w:hAnsi="Times New Roman" w:cs="Times New Roman"/>
                <w:spacing w:val="-2"/>
                <w:sz w:val="22"/>
                <w:szCs w:val="22"/>
                <w:lang w:val="nl-NL"/>
              </w:rPr>
              <w:t xml:space="preserve"> Cơ chế giám sát, đánh giá Câu lạc bộ: Sở Tư pháp cử 01 cán bộ phòng chuyên môn theo dõi hoạt động của từng Câu lạc bộ. Thường xuyên theo dõi, nắm bắt khó khăn, vướng mắc của Câu lạc bộ pháp luật. Đồng thời mỗi nhóm Zalo Câu lạc bộ pháp luật ngoài các thành viên Câu lạc bộ sẽ phải mời thêm cán bộ của Sở Tư pháp tham gia nhóm để theo dõi, quản lý, đôn đốc các thành viên câu lạc bộ trong việc sinh hoạt định kỳ trên nhóm Zalo. Định kỳ 06 tháng Ban Chủ nhiệm Câu lạc bộ pháp luật phải gửi báo cáo tình hình hoạt động của Câu lạc bộ gửi Sở Tư pháp để nắm bắt, theo dõi.</w:t>
            </w:r>
          </w:p>
        </w:tc>
        <w:tc>
          <w:tcPr>
            <w:tcW w:w="4820" w:type="dxa"/>
            <w:vAlign w:val="center"/>
          </w:tcPr>
          <w:p w14:paraId="0F3A66A4" w14:textId="77777777" w:rsidR="00801D0D" w:rsidRPr="002F59E0" w:rsidRDefault="00801D0D" w:rsidP="008D10D6">
            <w:pPr>
              <w:ind w:firstLine="284"/>
              <w:jc w:val="both"/>
              <w:rPr>
                <w:rFonts w:ascii="Times New Roman" w:hAnsi="Times New Roman" w:cs="Times New Roman"/>
                <w:sz w:val="22"/>
                <w:szCs w:val="22"/>
                <w:lang w:val="nl-NL"/>
              </w:rPr>
            </w:pPr>
            <w:r w:rsidRPr="002F59E0">
              <w:rPr>
                <w:rFonts w:ascii="Times New Roman" w:hAnsi="Times New Roman" w:cs="Times New Roman"/>
                <w:sz w:val="22"/>
                <w:szCs w:val="22"/>
                <w:lang w:val="nl-NL"/>
              </w:rPr>
              <w:lastRenderedPageBreak/>
              <w:t>Mô</w:t>
            </w:r>
            <w:r w:rsidRPr="002F59E0">
              <w:rPr>
                <w:rFonts w:ascii="Times New Roman" w:hAnsi="Times New Roman" w:cs="Times New Roman"/>
                <w:sz w:val="22"/>
                <w:szCs w:val="22"/>
                <w:lang w:val="vi-VN"/>
              </w:rPr>
              <w:t xml:space="preserve"> hình có tác động tích cực, làm thay đổi nhận thức pháp luật của đối tượng tác động. </w:t>
            </w:r>
            <w:r w:rsidRPr="002F59E0">
              <w:rPr>
                <w:rFonts w:ascii="Times New Roman" w:hAnsi="Times New Roman" w:cs="Times New Roman"/>
                <w:sz w:val="22"/>
                <w:szCs w:val="22"/>
                <w:lang w:val="nl-NL"/>
              </w:rPr>
              <w:t>Mô</w:t>
            </w:r>
            <w:r w:rsidRPr="002F59E0">
              <w:rPr>
                <w:rFonts w:ascii="Times New Roman" w:hAnsi="Times New Roman" w:cs="Times New Roman"/>
                <w:sz w:val="22"/>
                <w:szCs w:val="22"/>
                <w:lang w:val="vi-VN"/>
              </w:rPr>
              <w:t xml:space="preserve"> hình có hiệu quả rõ rệt, </w:t>
            </w:r>
            <w:r w:rsidRPr="002F59E0">
              <w:rPr>
                <w:rFonts w:ascii="Times New Roman" w:hAnsi="Times New Roman" w:cs="Times New Roman"/>
                <w:sz w:val="22"/>
                <w:szCs w:val="22"/>
                <w:lang w:val="nl-NL"/>
              </w:rPr>
              <w:t xml:space="preserve">trong năm 2022 trước khi xây dựng mô hình trên địa bàn 02 xã vẫn còn xảy ra 03 cặp tảo hôn, hôn nhân cận huyết. Đến thời điểm báo cáo trên địa bàn 02 xã không còn xảy ra tình trạng tảo hôn, hôn nhân cận huyết thống. Đặc biệt Ban Chủ nhiệm Câu lạc bộ phối hợp với Trưởng thôn vận </w:t>
            </w:r>
            <w:r w:rsidRPr="002F59E0">
              <w:rPr>
                <w:rFonts w:ascii="Times New Roman" w:hAnsi="Times New Roman" w:cs="Times New Roman"/>
                <w:sz w:val="22"/>
                <w:szCs w:val="22"/>
                <w:lang w:val="nl-NL"/>
              </w:rPr>
              <w:lastRenderedPageBreak/>
              <w:t xml:space="preserve">động, thuyết phục, dừng được 01 cặp tảo hôn tại xã Đông Minh, huyện Yên Minh. </w:t>
            </w:r>
          </w:p>
          <w:p w14:paraId="4E806D41" w14:textId="77777777" w:rsidR="00801D0D" w:rsidRPr="002F59E0" w:rsidRDefault="00801D0D" w:rsidP="008D10D6">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Việc nhân rộng mô hình: Sau khi đánh giá hiệu quả từ việc triển khai mô hình tại 02 xã Đông Minh, huyện Yên Minh và Cán Tỷ, xã Quản Bạ. Năm 2024, Sở Tư pháp đã phối hợp với các đơn vị có liên quan, khảo sát và nhân rộng thêm 10 mô hình tại xã Khâu Vai, Xín Cái, Lũng Pù, Xín Cái, huyện Mèo Vạc; xã Bát Đại Sơn, Thanh Vân, Tả Ván, Thái An, huyện Quản Bạ; xã Ngam La, Ngọc Long huyện Yên Minh. </w:t>
            </w:r>
          </w:p>
          <w:p w14:paraId="2FEC41FD" w14:textId="77777777" w:rsidR="00801D0D" w:rsidRPr="002F59E0" w:rsidRDefault="00801D0D" w:rsidP="008D10D6">
            <w:pPr>
              <w:ind w:firstLine="284"/>
              <w:jc w:val="both"/>
              <w:rPr>
                <w:rFonts w:ascii="Times New Roman" w:hAnsi="Times New Roman" w:cs="Times New Roman"/>
                <w:spacing w:val="-2"/>
                <w:sz w:val="22"/>
                <w:szCs w:val="22"/>
                <w:lang w:val="vi-VN"/>
              </w:rPr>
            </w:pPr>
            <w:r w:rsidRPr="002F59E0">
              <w:rPr>
                <w:rFonts w:ascii="Times New Roman" w:hAnsi="Times New Roman" w:cs="Times New Roman"/>
                <w:spacing w:val="-2"/>
                <w:sz w:val="22"/>
                <w:szCs w:val="22"/>
                <w:lang w:val="vi-VN"/>
              </w:rPr>
              <w:t>Mô hình có tính khả thi, đang được triển khai thực hiện: Có thể thấy mô hình Câu lạc bộ điểm về phòng, chống tảo hôn, hôn nhân cận huyết thống góp phần giảm thiểu tình trạng vi phạm pháp luật về hôn nhân, hình sự, giúp người dân hiểu được tác hại của việc tảo hôn, kết hôn cận huyết thống, xây dựng gia đình theo đúng độ tuổi mà Luật hôn nhân và gia đình quy định, đảm bảo được sự phát triển bền vững, giá trị hạnh phúc hôn nhân, góp phần giảm thiểu tình trạng đói nghèo, thất nghiệp trên địa bàn các xã, từng bước xoá bỏ hủ tục lạc hậu về tảo hôn, kết hôn cận huyết thống trên địa bàn tỉnh Hà Giang.</w:t>
            </w:r>
          </w:p>
          <w:p w14:paraId="15AC458E" w14:textId="77777777" w:rsidR="00801D0D" w:rsidRPr="002F59E0" w:rsidRDefault="00801D0D" w:rsidP="00790C9E">
            <w:pPr>
              <w:ind w:firstLine="284"/>
              <w:jc w:val="both"/>
              <w:rPr>
                <w:rFonts w:ascii="Times New Roman" w:hAnsi="Times New Roman" w:cs="Times New Roman"/>
                <w:sz w:val="22"/>
                <w:szCs w:val="22"/>
                <w:lang w:val="vi-VN"/>
              </w:rPr>
            </w:pPr>
          </w:p>
        </w:tc>
      </w:tr>
      <w:tr w:rsidR="00801D0D" w:rsidRPr="00DF1D3A" w14:paraId="7CAEDDA3" w14:textId="77777777" w:rsidTr="005D7AA9">
        <w:trPr>
          <w:trHeight w:val="2929"/>
        </w:trPr>
        <w:tc>
          <w:tcPr>
            <w:tcW w:w="681" w:type="dxa"/>
            <w:vMerge w:val="restart"/>
            <w:vAlign w:val="center"/>
          </w:tcPr>
          <w:p w14:paraId="2F021D51"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restart"/>
            <w:vAlign w:val="center"/>
          </w:tcPr>
          <w:p w14:paraId="7F2B65BE" w14:textId="77777777" w:rsidR="00801D0D" w:rsidRPr="00846B61" w:rsidRDefault="00801D0D" w:rsidP="00790C9E">
            <w:pPr>
              <w:jc w:val="both"/>
              <w:rPr>
                <w:rFonts w:ascii="Times New Roman" w:hAnsi="Times New Roman" w:cs="Times New Roman"/>
                <w:sz w:val="22"/>
                <w:szCs w:val="22"/>
                <w:lang w:val="en-US"/>
              </w:rPr>
            </w:pPr>
            <w:r>
              <w:rPr>
                <w:rFonts w:ascii="Times New Roman" w:hAnsi="Times New Roman" w:cs="Times New Roman"/>
                <w:sz w:val="22"/>
                <w:szCs w:val="22"/>
                <w:lang w:val="en-US"/>
              </w:rPr>
              <w:t>Vĩnh Long</w:t>
            </w:r>
          </w:p>
        </w:tc>
        <w:tc>
          <w:tcPr>
            <w:tcW w:w="1486" w:type="dxa"/>
            <w:vAlign w:val="center"/>
          </w:tcPr>
          <w:p w14:paraId="3EEB2881"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“Tuyên truyền pháp luật gắn với sinh hoạt Tổ công nhân tự quản”</w:t>
            </w:r>
          </w:p>
        </w:tc>
        <w:tc>
          <w:tcPr>
            <w:tcW w:w="1060" w:type="dxa"/>
            <w:vAlign w:val="center"/>
          </w:tcPr>
          <w:p w14:paraId="5E7DA7B7" w14:textId="77777777" w:rsidR="00801D0D" w:rsidRPr="003C3A38" w:rsidRDefault="00801D0D" w:rsidP="003C3A38">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 xml:space="preserve">xã An Phước, huyện Châu Thành, tỉnh </w:t>
            </w:r>
            <w:r w:rsidR="003C3A38">
              <w:rPr>
                <w:rFonts w:ascii="Times New Roman" w:hAnsi="Times New Roman" w:cs="Times New Roman"/>
                <w:sz w:val="22"/>
                <w:szCs w:val="22"/>
                <w:lang w:val="en-US"/>
              </w:rPr>
              <w:t>Vĩnh Long</w:t>
            </w:r>
          </w:p>
        </w:tc>
        <w:tc>
          <w:tcPr>
            <w:tcW w:w="6584" w:type="dxa"/>
            <w:vAlign w:val="center"/>
          </w:tcPr>
          <w:p w14:paraId="159802EE"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a) Chủ thể PBGDPL: Tổ Công nhân tự quản tại các khu công nghiệp trên địa bàn xã An Phước, công an xã.</w:t>
            </w:r>
          </w:p>
          <w:p w14:paraId="03B52A13"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tác động: Công nhân tại các khu nhà trọ.</w:t>
            </w:r>
          </w:p>
          <w:p w14:paraId="581BC490"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c) Cách thức hoạt động: Tổ Công nhân tự quản xây dựng kế hoạch phân công từng thành viên ban đại diện chịu trách nhiệm hướng dẫn quy trình hoạt động, thành lập nhóm zalo để trao đổi thông tin về tình hình an ninh, trật tự; tuyên truyền các quy định pháp luật mới ban hành và những vấn đề khác có liên quan. </w:t>
            </w:r>
          </w:p>
          <w:p w14:paraId="3C50A1DA"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d) Cơ chế kiểm tra, giám sát: Hàng tháng, tổ công nhân tự quản sẽ tổ chức họp với chính quyền, công an xã để trao đổi thông tin. Cụ thể, lực lượng công an chú trọng tuyên truyền chấp hành tốt phong trào bốn không: Không ma túy, không mại dâm, không uống rượu, không đánh bài. Đồng thời trong buổi họp, ban chủ nhiệm tổ công nhân tự quản sẽ thông tin đến công an xã về tình hình an ninh trật tự tại khu nhà trọ. </w:t>
            </w:r>
          </w:p>
          <w:p w14:paraId="7C5E045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dược triển khai thực hiện từ tháng 8/2022 đến nay.</w:t>
            </w:r>
          </w:p>
        </w:tc>
        <w:tc>
          <w:tcPr>
            <w:tcW w:w="4820" w:type="dxa"/>
            <w:vAlign w:val="center"/>
          </w:tcPr>
          <w:p w14:paraId="3DDA00EF"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Việc triền khai mô hình ở các khu nhà trọ nhằm phòng, chống tội phạm và các tệ nạn xã hội như ngăn chặn các hành vi tệ nạn ma túy, mại dâm, tố giác, nhắc nhở, ngăn chặn những hành vi gây rối. Việc này đã góp phần rất nhiều vào công tác đảm bảo an ninh trật tự trên địa bàn xã. </w:t>
            </w:r>
          </w:p>
          <w:p w14:paraId="6F629DA0"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khả thi, đã và đang được triển khai tại xã An Phước. Đối tượng hướng tới là công nhân tại các khu nhà trọ. Nhiều tội phạm được phát hiện nhờ mô hình tổ công nhân tự quản: trên địa bàn đã có nhiều vụ việc được phát hiện thông qua tổ công nhân tự quản. </w:t>
            </w:r>
          </w:p>
          <w:p w14:paraId="3545E3EF"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có tính bền vững, có khả năng duy trì, phát triển ổn định, dài lâu. Mô hình là cầu nối giúp chính quyền nắm bắt tình hình quan tâm xử lý kịp thời, giúp người lao động an tâm ổn định cuộc sống, thực hiện tốt công việc. </w:t>
            </w:r>
          </w:p>
          <w:p w14:paraId="55461560"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Phát huy được hiệu quả thiết thực, phù hợp với tình hình thực tế tại địa phương, mô hình được duy trì và nhân rộng. Mô hình có thể được nhân rộng ở địa bàn có công nhân tại các xã, thị trấn có các khu công nghiệp như An Phước, Giao Long, Quới Sơn, An Hiệp. Đến nay đã thành lập 79/80 ban đại diện tổ Công nhân tự quản tại 80 cơ sở kinh doanh nhà cho thuê với tổng số 237 thành viên.</w:t>
            </w:r>
          </w:p>
        </w:tc>
      </w:tr>
      <w:tr w:rsidR="00801D0D" w:rsidRPr="00DF1D3A" w14:paraId="7DFA20BB" w14:textId="77777777" w:rsidTr="005D7AA9">
        <w:trPr>
          <w:trHeight w:val="2929"/>
        </w:trPr>
        <w:tc>
          <w:tcPr>
            <w:tcW w:w="681" w:type="dxa"/>
            <w:vMerge/>
            <w:vAlign w:val="center"/>
          </w:tcPr>
          <w:p w14:paraId="5B79A748"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651352BD"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315A17D8"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“Ngày thứ Năm pháp luật”</w:t>
            </w:r>
          </w:p>
        </w:tc>
        <w:tc>
          <w:tcPr>
            <w:tcW w:w="1060" w:type="dxa"/>
            <w:vAlign w:val="center"/>
          </w:tcPr>
          <w:p w14:paraId="6851849F" w14:textId="77777777" w:rsidR="00801D0D" w:rsidRPr="003C3A38" w:rsidRDefault="00801D0D" w:rsidP="003C3A38">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 xml:space="preserve">xã Tân Thủy, huyện Ba Tri, tỉnh </w:t>
            </w:r>
            <w:r w:rsidR="003C3A38">
              <w:rPr>
                <w:rFonts w:ascii="Times New Roman" w:hAnsi="Times New Roman" w:cs="Times New Roman"/>
                <w:sz w:val="22"/>
                <w:szCs w:val="22"/>
                <w:lang w:val="en-US"/>
              </w:rPr>
              <w:t>Vĩnh Long</w:t>
            </w:r>
          </w:p>
        </w:tc>
        <w:tc>
          <w:tcPr>
            <w:tcW w:w="6584" w:type="dxa"/>
            <w:vAlign w:val="center"/>
          </w:tcPr>
          <w:p w14:paraId="1A59A8B9"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Chủ thể PBGDPL: Đội tuyên truyền “Ngày thứ Năm pháp luật” của xã Tân Thuỷ với 13 thành viên. </w:t>
            </w:r>
          </w:p>
          <w:p w14:paraId="7CAA7654"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Cách thức hoạt động của mô hình: Vào ngày thứ Năm hàng tuần, người dân có nhu cầu tìm hiểu pháp luật thì sẽ đến trực tiếp tại Ủy ban nhân dân cấp xã (trong thời gian làm việc), đội tuyên truyền sẽ thực hiện việc tư vấn, giải đáp các vướng mắc, thông tin pháp luật cho người dân.</w:t>
            </w:r>
          </w:p>
          <w:p w14:paraId="328A6C67"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được triển khai áp dụng từ năm 2019 đến nay.</w:t>
            </w:r>
          </w:p>
        </w:tc>
        <w:tc>
          <w:tcPr>
            <w:tcW w:w="4820" w:type="dxa"/>
            <w:vAlign w:val="center"/>
          </w:tcPr>
          <w:p w14:paraId="036D76E0"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Mô hình đã giúp cho các tổ chức và người dân có được địa điểm, nơi tin cậy để được tư vấn, tìm hiểu pháp luật; qua đó góp phần quan trọng đưa chủ trương, chính sách pháp luật đi vào cuộc sống, nâng cao nhận thức pháp luật của người dân. </w:t>
            </w:r>
          </w:p>
          <w:p w14:paraId="19761F7B"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Người dân được tiếp cận thông tin pháp luật, chủ động tìm hiểu, học tập pháp luật để tự bảo vệ quyền và lợi ích hợp pháp của mình, hạn chế các tình trạng tranh chấp, xung đột gây ảnh hưởng tình hình an ninh trật tự trên địa bàn. </w:t>
            </w:r>
          </w:p>
          <w:p w14:paraId="63A27CAF"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Từ khi đi vào hoạt động đến nay, đội tuyên truyền đã tiếp nhận 106 lượt người có nhu cầu tìm hiểu, tư vấn pháp luật. Các nội dung chủ yếu liên quan đến các quy định về đất đai, hôn nhân gia </w:t>
            </w:r>
            <w:r w:rsidRPr="002F59E0">
              <w:rPr>
                <w:rFonts w:ascii="Times New Roman" w:hAnsi="Times New Roman" w:cs="Times New Roman"/>
                <w:sz w:val="22"/>
                <w:szCs w:val="22"/>
                <w:lang w:val="vi-VN"/>
              </w:rPr>
              <w:lastRenderedPageBreak/>
              <w:t>đình,… Trong đó, đội tuyên truyền đã hướng dẫn 22 trường hợp là người dân thuộc đối tượng được trợ giúp pháp lý đến Chi nhánh số 01 của Trung tâm trợ giúp pháp lý Nhà nước tỉnh để được trợ giúp pháp lý theo quy định; hướng dẫn đến các cơ quan khác là 34 trường hợp; thực hiện việc thông tin, giải đáp pháp luật cho 47 trường hợp.</w:t>
            </w:r>
          </w:p>
          <w:p w14:paraId="6B963EF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đã được nhân rộng trên địa bàn huyện, và có thể được nhân rộng tại các đơn vị cấp xã trên địa bàn tỉnh.</w:t>
            </w:r>
          </w:p>
        </w:tc>
      </w:tr>
      <w:tr w:rsidR="00801D0D" w:rsidRPr="00DF1D3A" w14:paraId="3CA99561" w14:textId="77777777" w:rsidTr="005D7AA9">
        <w:trPr>
          <w:trHeight w:val="2929"/>
        </w:trPr>
        <w:tc>
          <w:tcPr>
            <w:tcW w:w="681" w:type="dxa"/>
            <w:vMerge/>
            <w:vAlign w:val="center"/>
          </w:tcPr>
          <w:p w14:paraId="7FC69D24"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01876DFC"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4393126C"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“PBGDPL đảm bảo trật tự an toàn giao thông đường bộ liên ấp”</w:t>
            </w:r>
          </w:p>
        </w:tc>
        <w:tc>
          <w:tcPr>
            <w:tcW w:w="1060" w:type="dxa"/>
            <w:vAlign w:val="center"/>
          </w:tcPr>
          <w:p w14:paraId="7C3683B6" w14:textId="77777777" w:rsidR="00801D0D" w:rsidRPr="003C3A38" w:rsidRDefault="00801D0D" w:rsidP="003C3A38">
            <w:pPr>
              <w:jc w:val="both"/>
              <w:rPr>
                <w:rFonts w:ascii="Times New Roman" w:hAnsi="Times New Roman" w:cs="Times New Roman"/>
                <w:sz w:val="22"/>
                <w:szCs w:val="22"/>
                <w:lang w:val="en-US"/>
              </w:rPr>
            </w:pPr>
            <w:r w:rsidRPr="002F59E0">
              <w:rPr>
                <w:rFonts w:ascii="Times New Roman" w:hAnsi="Times New Roman" w:cs="Times New Roman"/>
                <w:sz w:val="22"/>
                <w:szCs w:val="22"/>
                <w:lang w:val="vi-VN"/>
              </w:rPr>
              <w:t>Liên ấp Giồng Trôm - Phú Mỹ - Ô Dài, xã Mỹ Chánh, huyện Châu Thành, tỉ</w:t>
            </w:r>
            <w:r w:rsidR="003C3A38">
              <w:rPr>
                <w:rFonts w:ascii="Times New Roman" w:hAnsi="Times New Roman" w:cs="Times New Roman"/>
                <w:sz w:val="22"/>
                <w:szCs w:val="22"/>
                <w:lang w:val="vi-VN"/>
              </w:rPr>
              <w:t xml:space="preserve">nh </w:t>
            </w:r>
            <w:r w:rsidR="003C3A38">
              <w:rPr>
                <w:rFonts w:ascii="Times New Roman" w:hAnsi="Times New Roman" w:cs="Times New Roman"/>
                <w:sz w:val="22"/>
                <w:szCs w:val="22"/>
                <w:lang w:val="en-US"/>
              </w:rPr>
              <w:t>Vĩnh Long</w:t>
            </w:r>
          </w:p>
        </w:tc>
        <w:tc>
          <w:tcPr>
            <w:tcW w:w="6584" w:type="dxa"/>
            <w:vAlign w:val="center"/>
          </w:tcPr>
          <w:p w14:paraId="5267D78D"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a) Nội dung, cách thức hoạt động của mô hình: Vận động Nhân dân tích cực tham gia bảo vệ hành lang an toàn giao thông, không trồng cây, treo bảng hiệu quảng cáo che khuất tầm nhìn, không mua bán lấn chiếm lòng, lề đường, không uống rượu, bia khi tham gia giao thông,…Phối hợp với lực lượng công an xã phân công thành viên tham gia giám sát, kèm cập đối tượng, quản lý giáo dục, cảm hóa, giúp đỡ đối tượng vi phạm pháp luật. Kết hợp tổ chức giáo dục cho viết cam kết và cấp thư ngõ cho từng hộ gia đình trên địa bàn ấp không vi phạm pháp luật về trật tự an toàn giao thông. Kết hợp quản lý, sử dụng hình ảnh Camera an ninh để phát hiện, nhắc nhở, kiến nghị xử lý các hành vi vi phạm. </w:t>
            </w:r>
          </w:p>
          <w:p w14:paraId="74C50E91"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b) Đối tượng PBGDPL: Nguời dân trên địa bàn.</w:t>
            </w:r>
          </w:p>
          <w:p w14:paraId="46CCC26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Thời gian áp dụng: Mô hình được thực hiện từ năm 2022 và đang tiếp tục duy trì, nhân rộng.</w:t>
            </w:r>
          </w:p>
        </w:tc>
        <w:tc>
          <w:tcPr>
            <w:tcW w:w="4820" w:type="dxa"/>
            <w:vAlign w:val="center"/>
          </w:tcPr>
          <w:p w14:paraId="384B5285"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Đánh giá tính hiệu quả: Mô hình đã tác động tích cực đến tình hình an ninh trật tự trên địa bàn, cụ thể trong năm 2023 đã tổ chức tuyên truyền được 21 cuộc với 1.019 lượt người dự; mời giáo dục 16 đối tượng thường xuyên vi phạm pháp luật về TTATGT, kết quả có 14/16 đối tượng khắc phục tốt; qua theo dõi camera an ninh đã phát hiện 24 trường hợp vi phạm khi tham gia giao thông kiến nghị xử lý theo quy định. Mô hình đã được Chủ tịch UBND huyện, Giám đốc Công an tỉnh tặng Giấy khen và Chủ tịch UBND tỉnh tặng Bằng khen.</w:t>
            </w:r>
          </w:p>
        </w:tc>
      </w:tr>
      <w:tr w:rsidR="00801D0D" w:rsidRPr="00DF1D3A" w14:paraId="6E6A2531" w14:textId="77777777" w:rsidTr="005D7AA9">
        <w:trPr>
          <w:trHeight w:val="2929"/>
        </w:trPr>
        <w:tc>
          <w:tcPr>
            <w:tcW w:w="681" w:type="dxa"/>
            <w:vMerge/>
            <w:vAlign w:val="center"/>
          </w:tcPr>
          <w:p w14:paraId="50D474A4" w14:textId="77777777" w:rsidR="00801D0D" w:rsidRPr="002F59E0" w:rsidRDefault="00801D0D" w:rsidP="005D7AA9">
            <w:pPr>
              <w:pStyle w:val="ListParagraph"/>
              <w:numPr>
                <w:ilvl w:val="0"/>
                <w:numId w:val="3"/>
              </w:numPr>
              <w:ind w:left="5" w:firstLine="0"/>
              <w:jc w:val="center"/>
              <w:rPr>
                <w:sz w:val="22"/>
                <w:szCs w:val="22"/>
                <w:lang w:val="vi-VN"/>
              </w:rPr>
            </w:pPr>
          </w:p>
        </w:tc>
        <w:tc>
          <w:tcPr>
            <w:tcW w:w="1207" w:type="dxa"/>
            <w:vMerge/>
            <w:vAlign w:val="center"/>
          </w:tcPr>
          <w:p w14:paraId="018B9F95" w14:textId="77777777" w:rsidR="00801D0D" w:rsidRPr="002F59E0" w:rsidRDefault="00801D0D" w:rsidP="00790C9E">
            <w:pPr>
              <w:jc w:val="both"/>
              <w:rPr>
                <w:rFonts w:ascii="Times New Roman" w:hAnsi="Times New Roman" w:cs="Times New Roman"/>
                <w:sz w:val="22"/>
                <w:szCs w:val="22"/>
                <w:lang w:val="vi-VN"/>
              </w:rPr>
            </w:pPr>
          </w:p>
        </w:tc>
        <w:tc>
          <w:tcPr>
            <w:tcW w:w="1486" w:type="dxa"/>
            <w:vAlign w:val="center"/>
          </w:tcPr>
          <w:p w14:paraId="6475CF19" w14:textId="77777777" w:rsidR="00801D0D" w:rsidRPr="002F59E0" w:rsidRDefault="00801D0D" w:rsidP="00790C9E">
            <w:pPr>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Mô hình “Phụ nữ quản lý, giáo dục người thân trong gia đình không phạm tội và tệ nạn xã hội”</w:t>
            </w:r>
          </w:p>
        </w:tc>
        <w:tc>
          <w:tcPr>
            <w:tcW w:w="1060" w:type="dxa"/>
            <w:vAlign w:val="center"/>
          </w:tcPr>
          <w:p w14:paraId="1696E63A" w14:textId="77777777" w:rsidR="00801D0D" w:rsidRPr="002F59E0" w:rsidRDefault="00801D0D" w:rsidP="00790C9E">
            <w:pPr>
              <w:jc w:val="both"/>
              <w:rPr>
                <w:rFonts w:ascii="Times New Roman" w:hAnsi="Times New Roman" w:cs="Times New Roman"/>
                <w:sz w:val="22"/>
                <w:szCs w:val="22"/>
                <w:lang w:val="vi-VN"/>
              </w:rPr>
            </w:pPr>
          </w:p>
        </w:tc>
        <w:tc>
          <w:tcPr>
            <w:tcW w:w="6584" w:type="dxa"/>
            <w:vAlign w:val="center"/>
          </w:tcPr>
          <w:p w14:paraId="360AEC7A"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Nội dung, cách thức hoạt động của mô hình: Phối hợp, huy động đội ngũ tuyên truyền viên của Hội Liên hiệp phụ nữ xã và Công an xã bằng mọi hình thức tuyên truyền giáo dục, học tập chủ trương, Nghị quyết của Đảng, chính sách pháp luật của Nhà nước, các quy định của pháp luật về đảm bảo trật tự an toàn giao thông, phòng, chống mua bán phụ nữ và trẻ em, phòng chống, tàn trữ, sử dụng vũ khi thô sơ, giáo dục con em trong gia đình tuân thủ các quy định pháp luật, không vi phạm các tệ nạn xã hội… </w:t>
            </w:r>
          </w:p>
          <w:p w14:paraId="5C1EE101"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xml:space="preserve">- Đối tượng phổ biến: Từ người thân trong gia đình đến người dân trên địa bàn. </w:t>
            </w:r>
          </w:p>
          <w:p w14:paraId="27AAD7A7" w14:textId="77777777" w:rsidR="00801D0D" w:rsidRPr="002F59E0" w:rsidRDefault="00801D0D" w:rsidP="00846B61">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Phạm vi áp dụng: Trên địa bàn xã Hiệp Mỹ Đông, huyện Cầu Ngang và nhân rộng trên địa bàn tỉnh.</w:t>
            </w:r>
          </w:p>
          <w:p w14:paraId="601FF7E9"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Thời gian áp dụng: Mô hình được thực hiện từ năm 2022 và đang tiếp tục duy trì, nhân rộng.</w:t>
            </w:r>
          </w:p>
        </w:tc>
        <w:tc>
          <w:tcPr>
            <w:tcW w:w="4820" w:type="dxa"/>
            <w:vAlign w:val="center"/>
          </w:tcPr>
          <w:p w14:paraId="4576821B" w14:textId="77777777" w:rsidR="00801D0D" w:rsidRPr="002F59E0" w:rsidRDefault="00801D0D" w:rsidP="00790C9E">
            <w:pPr>
              <w:ind w:firstLine="284"/>
              <w:jc w:val="both"/>
              <w:rPr>
                <w:rFonts w:ascii="Times New Roman" w:hAnsi="Times New Roman" w:cs="Times New Roman"/>
                <w:sz w:val="22"/>
                <w:szCs w:val="22"/>
                <w:lang w:val="vi-VN"/>
              </w:rPr>
            </w:pPr>
            <w:r w:rsidRPr="002F59E0">
              <w:rPr>
                <w:rFonts w:ascii="Times New Roman" w:hAnsi="Times New Roman" w:cs="Times New Roman"/>
                <w:sz w:val="22"/>
                <w:szCs w:val="22"/>
                <w:lang w:val="vi-VN"/>
              </w:rPr>
              <w:t>- Đánh giá tính hiệu quả: Mô hình góp phần tuyên truyền, giáo dục người thân trong gia đình và người dân địa phương không vi phạm pháp luật nên tình hình an ninh trật tự được giữ vững, ổn định, tội phạm và các hành vi vi phạm pháp luật được kiềm chế; giáo dục con em trong gia đình chấp hành nghiêm các quy định của pháp luật về đảm bảo an ninh trật tự tại địa phương. Mô hình được Chủ tịch UBND huyện tặng Giấy khen.</w:t>
            </w:r>
          </w:p>
        </w:tc>
      </w:tr>
    </w:tbl>
    <w:p w14:paraId="7921AB67" w14:textId="77777777" w:rsidR="00667196" w:rsidRPr="00F82469" w:rsidRDefault="00667196" w:rsidP="00667196">
      <w:pPr>
        <w:jc w:val="both"/>
        <w:rPr>
          <w:rFonts w:ascii="Times New Roman" w:hAnsi="Times New Roman" w:cs="Times New Roman"/>
          <w:lang w:val="vi-VN"/>
        </w:rPr>
      </w:pPr>
    </w:p>
    <w:sectPr w:rsidR="00667196" w:rsidRPr="00F82469" w:rsidSect="00993F34">
      <w:headerReference w:type="default" r:id="rId8"/>
      <w:footerReference w:type="even" r:id="rId9"/>
      <w:pgSz w:w="16840" w:h="11900" w:orient="landscape"/>
      <w:pgMar w:top="720" w:right="720" w:bottom="720" w:left="720" w:header="45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E690" w14:textId="77777777" w:rsidR="002F30C0" w:rsidRDefault="002F30C0" w:rsidP="00DD7329">
      <w:r>
        <w:separator/>
      </w:r>
    </w:p>
  </w:endnote>
  <w:endnote w:type="continuationSeparator" w:id="0">
    <w:p w14:paraId="15B1FADF" w14:textId="77777777" w:rsidR="002F30C0" w:rsidRDefault="002F30C0" w:rsidP="00DD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4126849"/>
      <w:docPartObj>
        <w:docPartGallery w:val="Page Numbers (Bottom of Page)"/>
        <w:docPartUnique/>
      </w:docPartObj>
    </w:sdtPr>
    <w:sdtContent>
      <w:p w14:paraId="6266C621" w14:textId="77777777" w:rsidR="00846B61" w:rsidRDefault="00846B61" w:rsidP="00F5782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CBC286" w14:textId="77777777" w:rsidR="00846B61" w:rsidRDefault="00846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2FEDD" w14:textId="77777777" w:rsidR="002F30C0" w:rsidRDefault="002F30C0" w:rsidP="00DD7329">
      <w:r>
        <w:separator/>
      </w:r>
    </w:p>
  </w:footnote>
  <w:footnote w:type="continuationSeparator" w:id="0">
    <w:p w14:paraId="0BC74563" w14:textId="77777777" w:rsidR="002F30C0" w:rsidRDefault="002F30C0" w:rsidP="00DD7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6605" w14:textId="77777777" w:rsidR="00846B61" w:rsidRDefault="00993F34" w:rsidP="00993F34">
    <w:pPr>
      <w:pStyle w:val="Header"/>
      <w:tabs>
        <w:tab w:val="center" w:pos="7700"/>
        <w:tab w:val="left" w:pos="8305"/>
      </w:tabs>
    </w:pPr>
    <w:r>
      <w:tab/>
    </w:r>
    <w:r>
      <w:tab/>
    </w:r>
    <w:sdt>
      <w:sdtPr>
        <w:id w:val="1979252060"/>
        <w:docPartObj>
          <w:docPartGallery w:val="Page Numbers (Top of Page)"/>
          <w:docPartUnique/>
        </w:docPartObj>
      </w:sdtPr>
      <w:sdtEndPr>
        <w:rPr>
          <w:noProof/>
        </w:rPr>
      </w:sdtEndPr>
      <w:sdtContent>
        <w:r w:rsidR="00846B61">
          <w:fldChar w:fldCharType="begin"/>
        </w:r>
        <w:r w:rsidR="00846B61">
          <w:instrText xml:space="preserve"> PAGE   \* MERGEFORMAT </w:instrText>
        </w:r>
        <w:r w:rsidR="00846B61">
          <w:fldChar w:fldCharType="separate"/>
        </w:r>
        <w:r w:rsidR="00CE795E">
          <w:rPr>
            <w:noProof/>
          </w:rPr>
          <w:t>55</w:t>
        </w:r>
        <w:r w:rsidR="00846B61">
          <w:rPr>
            <w:noProof/>
          </w:rPr>
          <w:fldChar w:fldCharType="end"/>
        </w:r>
      </w:sdtContent>
    </w:sdt>
    <w:r>
      <w:rPr>
        <w:noProof/>
      </w:rPr>
      <w:tab/>
    </w:r>
  </w:p>
  <w:p w14:paraId="66E1BBE2" w14:textId="77777777" w:rsidR="00846B61" w:rsidRDefault="00846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9C3619"/>
    <w:multiLevelType w:val="hybridMultilevel"/>
    <w:tmpl w:val="29667BB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420D3494"/>
    <w:multiLevelType w:val="hybridMultilevel"/>
    <w:tmpl w:val="854C34B0"/>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467C3D8E"/>
    <w:multiLevelType w:val="hybridMultilevel"/>
    <w:tmpl w:val="DD640000"/>
    <w:lvl w:ilvl="0" w:tplc="F22C4ADA">
      <w:start w:val="2"/>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CE2236"/>
    <w:multiLevelType w:val="multilevel"/>
    <w:tmpl w:val="64EE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5131938">
    <w:abstractNumId w:val="2"/>
  </w:num>
  <w:num w:numId="2" w16cid:durableId="553007341">
    <w:abstractNumId w:val="3"/>
  </w:num>
  <w:num w:numId="3" w16cid:durableId="836654119">
    <w:abstractNumId w:val="0"/>
  </w:num>
  <w:num w:numId="4" w16cid:durableId="1829437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196"/>
    <w:rsid w:val="000135AC"/>
    <w:rsid w:val="000175C0"/>
    <w:rsid w:val="000176DE"/>
    <w:rsid w:val="00024E33"/>
    <w:rsid w:val="000755DE"/>
    <w:rsid w:val="00095EE1"/>
    <w:rsid w:val="000F0717"/>
    <w:rsid w:val="000F6253"/>
    <w:rsid w:val="00100949"/>
    <w:rsid w:val="0010726E"/>
    <w:rsid w:val="001246F8"/>
    <w:rsid w:val="0013140B"/>
    <w:rsid w:val="00137469"/>
    <w:rsid w:val="00165D97"/>
    <w:rsid w:val="001902BD"/>
    <w:rsid w:val="001A4929"/>
    <w:rsid w:val="001D2114"/>
    <w:rsid w:val="00201146"/>
    <w:rsid w:val="00220242"/>
    <w:rsid w:val="002229ED"/>
    <w:rsid w:val="00222FC1"/>
    <w:rsid w:val="002319A0"/>
    <w:rsid w:val="002357C2"/>
    <w:rsid w:val="0024664D"/>
    <w:rsid w:val="00262F93"/>
    <w:rsid w:val="0026432A"/>
    <w:rsid w:val="002860B6"/>
    <w:rsid w:val="002963C7"/>
    <w:rsid w:val="002C18C2"/>
    <w:rsid w:val="002C2E52"/>
    <w:rsid w:val="002C78C9"/>
    <w:rsid w:val="002E0286"/>
    <w:rsid w:val="002F0D20"/>
    <w:rsid w:val="002F30C0"/>
    <w:rsid w:val="002F59E0"/>
    <w:rsid w:val="00301C6E"/>
    <w:rsid w:val="00305F69"/>
    <w:rsid w:val="00322C9B"/>
    <w:rsid w:val="00322D64"/>
    <w:rsid w:val="00326FD2"/>
    <w:rsid w:val="00344C28"/>
    <w:rsid w:val="003577F5"/>
    <w:rsid w:val="00365BE2"/>
    <w:rsid w:val="00373DFC"/>
    <w:rsid w:val="003C3070"/>
    <w:rsid w:val="003C3A38"/>
    <w:rsid w:val="00406225"/>
    <w:rsid w:val="004119E7"/>
    <w:rsid w:val="00436156"/>
    <w:rsid w:val="004533D7"/>
    <w:rsid w:val="00456E5C"/>
    <w:rsid w:val="00492516"/>
    <w:rsid w:val="004941CC"/>
    <w:rsid w:val="004942F8"/>
    <w:rsid w:val="004A354D"/>
    <w:rsid w:val="004B1F5D"/>
    <w:rsid w:val="004B561D"/>
    <w:rsid w:val="005039AC"/>
    <w:rsid w:val="00506D41"/>
    <w:rsid w:val="0052748E"/>
    <w:rsid w:val="00541B05"/>
    <w:rsid w:val="00554DE1"/>
    <w:rsid w:val="00575CD7"/>
    <w:rsid w:val="00577ADD"/>
    <w:rsid w:val="00596335"/>
    <w:rsid w:val="005972BA"/>
    <w:rsid w:val="005D5B56"/>
    <w:rsid w:val="005D7AA9"/>
    <w:rsid w:val="00611539"/>
    <w:rsid w:val="00623BA6"/>
    <w:rsid w:val="006307AC"/>
    <w:rsid w:val="00641596"/>
    <w:rsid w:val="00647548"/>
    <w:rsid w:val="006635A9"/>
    <w:rsid w:val="00667196"/>
    <w:rsid w:val="00672ED3"/>
    <w:rsid w:val="0068537F"/>
    <w:rsid w:val="006D4AD2"/>
    <w:rsid w:val="006D6EB1"/>
    <w:rsid w:val="006F499E"/>
    <w:rsid w:val="00722D79"/>
    <w:rsid w:val="007559AE"/>
    <w:rsid w:val="0076491E"/>
    <w:rsid w:val="00766B73"/>
    <w:rsid w:val="00790C9E"/>
    <w:rsid w:val="007B7312"/>
    <w:rsid w:val="007C006B"/>
    <w:rsid w:val="007C7A9D"/>
    <w:rsid w:val="007D0B6F"/>
    <w:rsid w:val="007E38FB"/>
    <w:rsid w:val="007F1AA6"/>
    <w:rsid w:val="007F6824"/>
    <w:rsid w:val="00801692"/>
    <w:rsid w:val="00801D0D"/>
    <w:rsid w:val="008049F6"/>
    <w:rsid w:val="00826444"/>
    <w:rsid w:val="008446F7"/>
    <w:rsid w:val="00846B61"/>
    <w:rsid w:val="0087259D"/>
    <w:rsid w:val="008E2197"/>
    <w:rsid w:val="008F15C7"/>
    <w:rsid w:val="0092321D"/>
    <w:rsid w:val="00926EC7"/>
    <w:rsid w:val="009620C0"/>
    <w:rsid w:val="00981985"/>
    <w:rsid w:val="0098781C"/>
    <w:rsid w:val="00993F34"/>
    <w:rsid w:val="009B30D8"/>
    <w:rsid w:val="009B5439"/>
    <w:rsid w:val="009B5EB0"/>
    <w:rsid w:val="009D7C05"/>
    <w:rsid w:val="009E565E"/>
    <w:rsid w:val="009F791F"/>
    <w:rsid w:val="00A10294"/>
    <w:rsid w:val="00A20D97"/>
    <w:rsid w:val="00A315C1"/>
    <w:rsid w:val="00A52259"/>
    <w:rsid w:val="00A54DE1"/>
    <w:rsid w:val="00A6254A"/>
    <w:rsid w:val="00A8014D"/>
    <w:rsid w:val="00A978FE"/>
    <w:rsid w:val="00AA3019"/>
    <w:rsid w:val="00AE322C"/>
    <w:rsid w:val="00B27444"/>
    <w:rsid w:val="00B32157"/>
    <w:rsid w:val="00B41354"/>
    <w:rsid w:val="00B44DEA"/>
    <w:rsid w:val="00B56905"/>
    <w:rsid w:val="00B74DB2"/>
    <w:rsid w:val="00B84743"/>
    <w:rsid w:val="00B93FE3"/>
    <w:rsid w:val="00BC1E74"/>
    <w:rsid w:val="00C044C2"/>
    <w:rsid w:val="00C04ED9"/>
    <w:rsid w:val="00C04F69"/>
    <w:rsid w:val="00C123C8"/>
    <w:rsid w:val="00C12603"/>
    <w:rsid w:val="00C37684"/>
    <w:rsid w:val="00C41F88"/>
    <w:rsid w:val="00C57EC4"/>
    <w:rsid w:val="00C6797D"/>
    <w:rsid w:val="00C84EDB"/>
    <w:rsid w:val="00C85D65"/>
    <w:rsid w:val="00CA2F60"/>
    <w:rsid w:val="00CA5D4C"/>
    <w:rsid w:val="00CC3B4F"/>
    <w:rsid w:val="00CD7943"/>
    <w:rsid w:val="00CE0380"/>
    <w:rsid w:val="00CE795E"/>
    <w:rsid w:val="00D2431B"/>
    <w:rsid w:val="00D42BAE"/>
    <w:rsid w:val="00D64737"/>
    <w:rsid w:val="00D80AD5"/>
    <w:rsid w:val="00D81771"/>
    <w:rsid w:val="00D910DC"/>
    <w:rsid w:val="00DA5E60"/>
    <w:rsid w:val="00DA7750"/>
    <w:rsid w:val="00DB3FE5"/>
    <w:rsid w:val="00DD4CD2"/>
    <w:rsid w:val="00DD7329"/>
    <w:rsid w:val="00DF1D3A"/>
    <w:rsid w:val="00DF22E6"/>
    <w:rsid w:val="00DF3DFD"/>
    <w:rsid w:val="00E10BEC"/>
    <w:rsid w:val="00E27888"/>
    <w:rsid w:val="00E36FCA"/>
    <w:rsid w:val="00E37C87"/>
    <w:rsid w:val="00E4075A"/>
    <w:rsid w:val="00E646BC"/>
    <w:rsid w:val="00EA40CF"/>
    <w:rsid w:val="00EB5C96"/>
    <w:rsid w:val="00EE4C8F"/>
    <w:rsid w:val="00EF5D3E"/>
    <w:rsid w:val="00F146C4"/>
    <w:rsid w:val="00F27456"/>
    <w:rsid w:val="00F54E9B"/>
    <w:rsid w:val="00F57828"/>
    <w:rsid w:val="00F6228A"/>
    <w:rsid w:val="00F77AEE"/>
    <w:rsid w:val="00F82469"/>
    <w:rsid w:val="00F855FD"/>
    <w:rsid w:val="00F87C89"/>
    <w:rsid w:val="00FA28FE"/>
    <w:rsid w:val="00FE6BD0"/>
    <w:rsid w:val="00FF54C8"/>
    <w:rsid w:val="00FF5FD8"/>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FC773"/>
  <w15:docId w15:val="{BF326C20-C727-4FA5-8ACB-2CB79B01C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7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7329"/>
    <w:pPr>
      <w:tabs>
        <w:tab w:val="center" w:pos="4680"/>
        <w:tab w:val="right" w:pos="9360"/>
      </w:tabs>
    </w:pPr>
  </w:style>
  <w:style w:type="character" w:customStyle="1" w:styleId="HeaderChar">
    <w:name w:val="Header Char"/>
    <w:basedOn w:val="DefaultParagraphFont"/>
    <w:link w:val="Header"/>
    <w:uiPriority w:val="99"/>
    <w:rsid w:val="00DD7329"/>
  </w:style>
  <w:style w:type="character" w:styleId="PageNumber">
    <w:name w:val="page number"/>
    <w:basedOn w:val="DefaultParagraphFont"/>
    <w:uiPriority w:val="99"/>
    <w:semiHidden/>
    <w:unhideWhenUsed/>
    <w:rsid w:val="00DD7329"/>
  </w:style>
  <w:style w:type="paragraph" w:styleId="Footer">
    <w:name w:val="footer"/>
    <w:basedOn w:val="Normal"/>
    <w:link w:val="FooterChar"/>
    <w:uiPriority w:val="99"/>
    <w:unhideWhenUsed/>
    <w:rsid w:val="00DD7329"/>
    <w:pPr>
      <w:tabs>
        <w:tab w:val="center" w:pos="4680"/>
        <w:tab w:val="right" w:pos="9360"/>
      </w:tabs>
    </w:pPr>
  </w:style>
  <w:style w:type="character" w:customStyle="1" w:styleId="FooterChar">
    <w:name w:val="Footer Char"/>
    <w:basedOn w:val="DefaultParagraphFont"/>
    <w:link w:val="Footer"/>
    <w:uiPriority w:val="99"/>
    <w:rsid w:val="00DD7329"/>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fn,f"/>
    <w:basedOn w:val="Normal"/>
    <w:link w:val="FootnoteTextChar"/>
    <w:unhideWhenUsed/>
    <w:qFormat/>
    <w:rsid w:val="00F27456"/>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 Char,fn Char,f Char"/>
    <w:basedOn w:val="DefaultParagraphFont"/>
    <w:link w:val="FootnoteText"/>
    <w:qFormat/>
    <w:rsid w:val="00F27456"/>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Footnote text,ftref,BearingPoint,16 Point,Superscript 6 Point,fr,Footnote + Arial,10 pt,Black,(NECG) Footnote Reference,Ref,de nota al pie,Footnote text + 13 pt,Footnote Text1,4_"/>
    <w:basedOn w:val="DefaultParagraphFont"/>
    <w:unhideWhenUsed/>
    <w:rsid w:val="00F27456"/>
    <w:rPr>
      <w:vertAlign w:val="superscript"/>
    </w:rPr>
  </w:style>
  <w:style w:type="character" w:styleId="Emphasis">
    <w:name w:val="Emphasis"/>
    <w:basedOn w:val="DefaultParagraphFont"/>
    <w:uiPriority w:val="20"/>
    <w:qFormat/>
    <w:rsid w:val="0052748E"/>
    <w:rPr>
      <w:i/>
      <w:iCs/>
    </w:rPr>
  </w:style>
  <w:style w:type="paragraph" w:styleId="NormalWeb">
    <w:name w:val="Normal (Web)"/>
    <w:aliases w:val="Char Char Char Char Char Char Char Char Char Char,Char Char Char Char Char Char Char Char Char Char Char,Normal (Web) Char Char, Char Char25,Char Char25, Char Char Char,Char Char Char,Char Char1,Char Char5,Обычный (веб)1,Обычный (веб) Знак"/>
    <w:basedOn w:val="Normal"/>
    <w:link w:val="NormalWebChar"/>
    <w:uiPriority w:val="99"/>
    <w:qFormat/>
    <w:rsid w:val="0052748E"/>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 Char1 Char"/>
    <w:link w:val="NormalWeb"/>
    <w:uiPriority w:val="99"/>
    <w:locked/>
    <w:rsid w:val="0052748E"/>
    <w:rPr>
      <w:rFonts w:ascii="Times New Roman" w:eastAsia="Times New Roman" w:hAnsi="Times New Roman" w:cs="Times New Roman"/>
      <w:kern w:val="0"/>
      <w:lang w:val="en-US"/>
      <w14:ligatures w14:val="none"/>
    </w:rPr>
  </w:style>
  <w:style w:type="paragraph" w:styleId="ListParagraph">
    <w:name w:val="List Paragraph"/>
    <w:basedOn w:val="Normal"/>
    <w:uiPriority w:val="34"/>
    <w:qFormat/>
    <w:rsid w:val="00492516"/>
    <w:pPr>
      <w:ind w:left="720"/>
      <w:contextualSpacing/>
    </w:pPr>
    <w:rPr>
      <w:rFonts w:ascii="Times New Roman" w:eastAsia="Times New Roman" w:hAnsi="Times New Roman" w:cs="Times New Roman"/>
      <w:kern w:val="0"/>
      <w:lang w:val="en-US"/>
      <w14:ligatures w14:val="none"/>
    </w:rPr>
  </w:style>
  <w:style w:type="character" w:styleId="Strong">
    <w:name w:val="Strong"/>
    <w:uiPriority w:val="22"/>
    <w:qFormat/>
    <w:rsid w:val="00492516"/>
    <w:rPr>
      <w:b/>
      <w:bCs/>
    </w:rPr>
  </w:style>
  <w:style w:type="character" w:customStyle="1" w:styleId="normalchar">
    <w:name w:val="normal__char"/>
    <w:basedOn w:val="DefaultParagraphFont"/>
    <w:rsid w:val="00492516"/>
  </w:style>
  <w:style w:type="paragraph" w:styleId="BodyText">
    <w:name w:val="Body Text"/>
    <w:basedOn w:val="Normal"/>
    <w:link w:val="BodyTextChar"/>
    <w:rsid w:val="00492516"/>
    <w:pPr>
      <w:spacing w:after="120"/>
    </w:pPr>
    <w:rPr>
      <w:rFonts w:ascii="Times New Roman" w:eastAsia="Times New Roman" w:hAnsi="Times New Roman" w:cs="Times New Roman"/>
      <w:kern w:val="0"/>
      <w:sz w:val="20"/>
      <w:szCs w:val="20"/>
      <w:lang w:val="en-US"/>
      <w14:ligatures w14:val="none"/>
    </w:rPr>
  </w:style>
  <w:style w:type="character" w:customStyle="1" w:styleId="BodyTextChar">
    <w:name w:val="Body Text Char"/>
    <w:basedOn w:val="DefaultParagraphFont"/>
    <w:link w:val="BodyText"/>
    <w:rsid w:val="00492516"/>
    <w:rPr>
      <w:rFonts w:ascii="Times New Roman" w:eastAsia="Times New Roman" w:hAnsi="Times New Roman" w:cs="Times New Roman"/>
      <w:kern w:val="0"/>
      <w:sz w:val="20"/>
      <w:szCs w:val="20"/>
      <w:lang w:val="en-US"/>
      <w14:ligatures w14:val="none"/>
    </w:rPr>
  </w:style>
  <w:style w:type="character" w:customStyle="1" w:styleId="text">
    <w:name w:val="text"/>
    <w:basedOn w:val="DefaultParagraphFont"/>
    <w:rsid w:val="00DD4CD2"/>
  </w:style>
  <w:style w:type="character" w:customStyle="1" w:styleId="emoji-sizer">
    <w:name w:val="emoji-sizer"/>
    <w:basedOn w:val="DefaultParagraphFont"/>
    <w:rsid w:val="00DD4CD2"/>
  </w:style>
  <w:style w:type="paragraph" w:customStyle="1" w:styleId="chat-box-toolbar-item">
    <w:name w:val="chat-box-toolbar-item"/>
    <w:basedOn w:val="Normal"/>
    <w:rsid w:val="00DD4CD2"/>
    <w:pPr>
      <w:spacing w:before="100" w:beforeAutospacing="1" w:after="100" w:afterAutospacing="1"/>
    </w:pPr>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DF22E6"/>
    <w:rPr>
      <w:rFonts w:ascii="Tahoma" w:hAnsi="Tahoma" w:cs="Tahoma"/>
      <w:sz w:val="16"/>
      <w:szCs w:val="16"/>
    </w:rPr>
  </w:style>
  <w:style w:type="character" w:customStyle="1" w:styleId="BalloonTextChar">
    <w:name w:val="Balloon Text Char"/>
    <w:basedOn w:val="DefaultParagraphFont"/>
    <w:link w:val="BalloonText"/>
    <w:uiPriority w:val="99"/>
    <w:semiHidden/>
    <w:rsid w:val="00DF22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294">
      <w:bodyDiv w:val="1"/>
      <w:marLeft w:val="0"/>
      <w:marRight w:val="0"/>
      <w:marTop w:val="0"/>
      <w:marBottom w:val="0"/>
      <w:divBdr>
        <w:top w:val="none" w:sz="0" w:space="0" w:color="auto"/>
        <w:left w:val="none" w:sz="0" w:space="0" w:color="auto"/>
        <w:bottom w:val="none" w:sz="0" w:space="0" w:color="auto"/>
        <w:right w:val="none" w:sz="0" w:space="0" w:color="auto"/>
      </w:divBdr>
    </w:div>
    <w:div w:id="54404024">
      <w:bodyDiv w:val="1"/>
      <w:marLeft w:val="0"/>
      <w:marRight w:val="0"/>
      <w:marTop w:val="0"/>
      <w:marBottom w:val="0"/>
      <w:divBdr>
        <w:top w:val="none" w:sz="0" w:space="0" w:color="auto"/>
        <w:left w:val="none" w:sz="0" w:space="0" w:color="auto"/>
        <w:bottom w:val="none" w:sz="0" w:space="0" w:color="auto"/>
        <w:right w:val="none" w:sz="0" w:space="0" w:color="auto"/>
      </w:divBdr>
    </w:div>
    <w:div w:id="61804048">
      <w:bodyDiv w:val="1"/>
      <w:marLeft w:val="0"/>
      <w:marRight w:val="0"/>
      <w:marTop w:val="0"/>
      <w:marBottom w:val="0"/>
      <w:divBdr>
        <w:top w:val="none" w:sz="0" w:space="0" w:color="auto"/>
        <w:left w:val="none" w:sz="0" w:space="0" w:color="auto"/>
        <w:bottom w:val="none" w:sz="0" w:space="0" w:color="auto"/>
        <w:right w:val="none" w:sz="0" w:space="0" w:color="auto"/>
      </w:divBdr>
    </w:div>
    <w:div w:id="74714877">
      <w:bodyDiv w:val="1"/>
      <w:marLeft w:val="0"/>
      <w:marRight w:val="0"/>
      <w:marTop w:val="0"/>
      <w:marBottom w:val="0"/>
      <w:divBdr>
        <w:top w:val="none" w:sz="0" w:space="0" w:color="auto"/>
        <w:left w:val="none" w:sz="0" w:space="0" w:color="auto"/>
        <w:bottom w:val="none" w:sz="0" w:space="0" w:color="auto"/>
        <w:right w:val="none" w:sz="0" w:space="0" w:color="auto"/>
      </w:divBdr>
    </w:div>
    <w:div w:id="76101448">
      <w:bodyDiv w:val="1"/>
      <w:marLeft w:val="0"/>
      <w:marRight w:val="0"/>
      <w:marTop w:val="0"/>
      <w:marBottom w:val="0"/>
      <w:divBdr>
        <w:top w:val="none" w:sz="0" w:space="0" w:color="auto"/>
        <w:left w:val="none" w:sz="0" w:space="0" w:color="auto"/>
        <w:bottom w:val="none" w:sz="0" w:space="0" w:color="auto"/>
        <w:right w:val="none" w:sz="0" w:space="0" w:color="auto"/>
      </w:divBdr>
    </w:div>
    <w:div w:id="98766257">
      <w:bodyDiv w:val="1"/>
      <w:marLeft w:val="0"/>
      <w:marRight w:val="0"/>
      <w:marTop w:val="0"/>
      <w:marBottom w:val="0"/>
      <w:divBdr>
        <w:top w:val="none" w:sz="0" w:space="0" w:color="auto"/>
        <w:left w:val="none" w:sz="0" w:space="0" w:color="auto"/>
        <w:bottom w:val="none" w:sz="0" w:space="0" w:color="auto"/>
        <w:right w:val="none" w:sz="0" w:space="0" w:color="auto"/>
      </w:divBdr>
    </w:div>
    <w:div w:id="100730891">
      <w:bodyDiv w:val="1"/>
      <w:marLeft w:val="0"/>
      <w:marRight w:val="0"/>
      <w:marTop w:val="0"/>
      <w:marBottom w:val="0"/>
      <w:divBdr>
        <w:top w:val="none" w:sz="0" w:space="0" w:color="auto"/>
        <w:left w:val="none" w:sz="0" w:space="0" w:color="auto"/>
        <w:bottom w:val="none" w:sz="0" w:space="0" w:color="auto"/>
        <w:right w:val="none" w:sz="0" w:space="0" w:color="auto"/>
      </w:divBdr>
    </w:div>
    <w:div w:id="105589852">
      <w:bodyDiv w:val="1"/>
      <w:marLeft w:val="0"/>
      <w:marRight w:val="0"/>
      <w:marTop w:val="0"/>
      <w:marBottom w:val="0"/>
      <w:divBdr>
        <w:top w:val="none" w:sz="0" w:space="0" w:color="auto"/>
        <w:left w:val="none" w:sz="0" w:space="0" w:color="auto"/>
        <w:bottom w:val="none" w:sz="0" w:space="0" w:color="auto"/>
        <w:right w:val="none" w:sz="0" w:space="0" w:color="auto"/>
      </w:divBdr>
    </w:div>
    <w:div w:id="107742781">
      <w:bodyDiv w:val="1"/>
      <w:marLeft w:val="0"/>
      <w:marRight w:val="0"/>
      <w:marTop w:val="0"/>
      <w:marBottom w:val="0"/>
      <w:divBdr>
        <w:top w:val="none" w:sz="0" w:space="0" w:color="auto"/>
        <w:left w:val="none" w:sz="0" w:space="0" w:color="auto"/>
        <w:bottom w:val="none" w:sz="0" w:space="0" w:color="auto"/>
        <w:right w:val="none" w:sz="0" w:space="0" w:color="auto"/>
      </w:divBdr>
    </w:div>
    <w:div w:id="142240246">
      <w:bodyDiv w:val="1"/>
      <w:marLeft w:val="0"/>
      <w:marRight w:val="0"/>
      <w:marTop w:val="0"/>
      <w:marBottom w:val="0"/>
      <w:divBdr>
        <w:top w:val="none" w:sz="0" w:space="0" w:color="auto"/>
        <w:left w:val="none" w:sz="0" w:space="0" w:color="auto"/>
        <w:bottom w:val="none" w:sz="0" w:space="0" w:color="auto"/>
        <w:right w:val="none" w:sz="0" w:space="0" w:color="auto"/>
      </w:divBdr>
    </w:div>
    <w:div w:id="142433348">
      <w:bodyDiv w:val="1"/>
      <w:marLeft w:val="0"/>
      <w:marRight w:val="0"/>
      <w:marTop w:val="0"/>
      <w:marBottom w:val="0"/>
      <w:divBdr>
        <w:top w:val="none" w:sz="0" w:space="0" w:color="auto"/>
        <w:left w:val="none" w:sz="0" w:space="0" w:color="auto"/>
        <w:bottom w:val="none" w:sz="0" w:space="0" w:color="auto"/>
        <w:right w:val="none" w:sz="0" w:space="0" w:color="auto"/>
      </w:divBdr>
    </w:div>
    <w:div w:id="184906472">
      <w:bodyDiv w:val="1"/>
      <w:marLeft w:val="0"/>
      <w:marRight w:val="0"/>
      <w:marTop w:val="0"/>
      <w:marBottom w:val="0"/>
      <w:divBdr>
        <w:top w:val="none" w:sz="0" w:space="0" w:color="auto"/>
        <w:left w:val="none" w:sz="0" w:space="0" w:color="auto"/>
        <w:bottom w:val="none" w:sz="0" w:space="0" w:color="auto"/>
        <w:right w:val="none" w:sz="0" w:space="0" w:color="auto"/>
      </w:divBdr>
    </w:div>
    <w:div w:id="205799955">
      <w:bodyDiv w:val="1"/>
      <w:marLeft w:val="0"/>
      <w:marRight w:val="0"/>
      <w:marTop w:val="0"/>
      <w:marBottom w:val="0"/>
      <w:divBdr>
        <w:top w:val="none" w:sz="0" w:space="0" w:color="auto"/>
        <w:left w:val="none" w:sz="0" w:space="0" w:color="auto"/>
        <w:bottom w:val="none" w:sz="0" w:space="0" w:color="auto"/>
        <w:right w:val="none" w:sz="0" w:space="0" w:color="auto"/>
      </w:divBdr>
    </w:div>
    <w:div w:id="211581503">
      <w:bodyDiv w:val="1"/>
      <w:marLeft w:val="0"/>
      <w:marRight w:val="0"/>
      <w:marTop w:val="0"/>
      <w:marBottom w:val="0"/>
      <w:divBdr>
        <w:top w:val="none" w:sz="0" w:space="0" w:color="auto"/>
        <w:left w:val="none" w:sz="0" w:space="0" w:color="auto"/>
        <w:bottom w:val="none" w:sz="0" w:space="0" w:color="auto"/>
        <w:right w:val="none" w:sz="0" w:space="0" w:color="auto"/>
      </w:divBdr>
    </w:div>
    <w:div w:id="229386941">
      <w:bodyDiv w:val="1"/>
      <w:marLeft w:val="0"/>
      <w:marRight w:val="0"/>
      <w:marTop w:val="0"/>
      <w:marBottom w:val="0"/>
      <w:divBdr>
        <w:top w:val="none" w:sz="0" w:space="0" w:color="auto"/>
        <w:left w:val="none" w:sz="0" w:space="0" w:color="auto"/>
        <w:bottom w:val="none" w:sz="0" w:space="0" w:color="auto"/>
        <w:right w:val="none" w:sz="0" w:space="0" w:color="auto"/>
      </w:divBdr>
    </w:div>
    <w:div w:id="298847212">
      <w:bodyDiv w:val="1"/>
      <w:marLeft w:val="0"/>
      <w:marRight w:val="0"/>
      <w:marTop w:val="0"/>
      <w:marBottom w:val="0"/>
      <w:divBdr>
        <w:top w:val="none" w:sz="0" w:space="0" w:color="auto"/>
        <w:left w:val="none" w:sz="0" w:space="0" w:color="auto"/>
        <w:bottom w:val="none" w:sz="0" w:space="0" w:color="auto"/>
        <w:right w:val="none" w:sz="0" w:space="0" w:color="auto"/>
      </w:divBdr>
    </w:div>
    <w:div w:id="311177181">
      <w:bodyDiv w:val="1"/>
      <w:marLeft w:val="0"/>
      <w:marRight w:val="0"/>
      <w:marTop w:val="0"/>
      <w:marBottom w:val="0"/>
      <w:divBdr>
        <w:top w:val="none" w:sz="0" w:space="0" w:color="auto"/>
        <w:left w:val="none" w:sz="0" w:space="0" w:color="auto"/>
        <w:bottom w:val="none" w:sz="0" w:space="0" w:color="auto"/>
        <w:right w:val="none" w:sz="0" w:space="0" w:color="auto"/>
      </w:divBdr>
    </w:div>
    <w:div w:id="334573891">
      <w:bodyDiv w:val="1"/>
      <w:marLeft w:val="0"/>
      <w:marRight w:val="0"/>
      <w:marTop w:val="0"/>
      <w:marBottom w:val="0"/>
      <w:divBdr>
        <w:top w:val="none" w:sz="0" w:space="0" w:color="auto"/>
        <w:left w:val="none" w:sz="0" w:space="0" w:color="auto"/>
        <w:bottom w:val="none" w:sz="0" w:space="0" w:color="auto"/>
        <w:right w:val="none" w:sz="0" w:space="0" w:color="auto"/>
      </w:divBdr>
    </w:div>
    <w:div w:id="338237335">
      <w:bodyDiv w:val="1"/>
      <w:marLeft w:val="0"/>
      <w:marRight w:val="0"/>
      <w:marTop w:val="0"/>
      <w:marBottom w:val="0"/>
      <w:divBdr>
        <w:top w:val="none" w:sz="0" w:space="0" w:color="auto"/>
        <w:left w:val="none" w:sz="0" w:space="0" w:color="auto"/>
        <w:bottom w:val="none" w:sz="0" w:space="0" w:color="auto"/>
        <w:right w:val="none" w:sz="0" w:space="0" w:color="auto"/>
      </w:divBdr>
    </w:div>
    <w:div w:id="359741791">
      <w:bodyDiv w:val="1"/>
      <w:marLeft w:val="0"/>
      <w:marRight w:val="0"/>
      <w:marTop w:val="0"/>
      <w:marBottom w:val="0"/>
      <w:divBdr>
        <w:top w:val="none" w:sz="0" w:space="0" w:color="auto"/>
        <w:left w:val="none" w:sz="0" w:space="0" w:color="auto"/>
        <w:bottom w:val="none" w:sz="0" w:space="0" w:color="auto"/>
        <w:right w:val="none" w:sz="0" w:space="0" w:color="auto"/>
      </w:divBdr>
    </w:div>
    <w:div w:id="380785168">
      <w:bodyDiv w:val="1"/>
      <w:marLeft w:val="0"/>
      <w:marRight w:val="0"/>
      <w:marTop w:val="0"/>
      <w:marBottom w:val="0"/>
      <w:divBdr>
        <w:top w:val="none" w:sz="0" w:space="0" w:color="auto"/>
        <w:left w:val="none" w:sz="0" w:space="0" w:color="auto"/>
        <w:bottom w:val="none" w:sz="0" w:space="0" w:color="auto"/>
        <w:right w:val="none" w:sz="0" w:space="0" w:color="auto"/>
      </w:divBdr>
    </w:div>
    <w:div w:id="400520970">
      <w:bodyDiv w:val="1"/>
      <w:marLeft w:val="0"/>
      <w:marRight w:val="0"/>
      <w:marTop w:val="0"/>
      <w:marBottom w:val="0"/>
      <w:divBdr>
        <w:top w:val="none" w:sz="0" w:space="0" w:color="auto"/>
        <w:left w:val="none" w:sz="0" w:space="0" w:color="auto"/>
        <w:bottom w:val="none" w:sz="0" w:space="0" w:color="auto"/>
        <w:right w:val="none" w:sz="0" w:space="0" w:color="auto"/>
      </w:divBdr>
    </w:div>
    <w:div w:id="419717467">
      <w:bodyDiv w:val="1"/>
      <w:marLeft w:val="0"/>
      <w:marRight w:val="0"/>
      <w:marTop w:val="0"/>
      <w:marBottom w:val="0"/>
      <w:divBdr>
        <w:top w:val="none" w:sz="0" w:space="0" w:color="auto"/>
        <w:left w:val="none" w:sz="0" w:space="0" w:color="auto"/>
        <w:bottom w:val="none" w:sz="0" w:space="0" w:color="auto"/>
        <w:right w:val="none" w:sz="0" w:space="0" w:color="auto"/>
      </w:divBdr>
    </w:div>
    <w:div w:id="438717385">
      <w:bodyDiv w:val="1"/>
      <w:marLeft w:val="0"/>
      <w:marRight w:val="0"/>
      <w:marTop w:val="0"/>
      <w:marBottom w:val="0"/>
      <w:divBdr>
        <w:top w:val="none" w:sz="0" w:space="0" w:color="auto"/>
        <w:left w:val="none" w:sz="0" w:space="0" w:color="auto"/>
        <w:bottom w:val="none" w:sz="0" w:space="0" w:color="auto"/>
        <w:right w:val="none" w:sz="0" w:space="0" w:color="auto"/>
      </w:divBdr>
    </w:div>
    <w:div w:id="444230136">
      <w:bodyDiv w:val="1"/>
      <w:marLeft w:val="0"/>
      <w:marRight w:val="0"/>
      <w:marTop w:val="0"/>
      <w:marBottom w:val="0"/>
      <w:divBdr>
        <w:top w:val="none" w:sz="0" w:space="0" w:color="auto"/>
        <w:left w:val="none" w:sz="0" w:space="0" w:color="auto"/>
        <w:bottom w:val="none" w:sz="0" w:space="0" w:color="auto"/>
        <w:right w:val="none" w:sz="0" w:space="0" w:color="auto"/>
      </w:divBdr>
    </w:div>
    <w:div w:id="463305399">
      <w:bodyDiv w:val="1"/>
      <w:marLeft w:val="0"/>
      <w:marRight w:val="0"/>
      <w:marTop w:val="0"/>
      <w:marBottom w:val="0"/>
      <w:divBdr>
        <w:top w:val="none" w:sz="0" w:space="0" w:color="auto"/>
        <w:left w:val="none" w:sz="0" w:space="0" w:color="auto"/>
        <w:bottom w:val="none" w:sz="0" w:space="0" w:color="auto"/>
        <w:right w:val="none" w:sz="0" w:space="0" w:color="auto"/>
      </w:divBdr>
    </w:div>
    <w:div w:id="487284326">
      <w:bodyDiv w:val="1"/>
      <w:marLeft w:val="0"/>
      <w:marRight w:val="0"/>
      <w:marTop w:val="0"/>
      <w:marBottom w:val="0"/>
      <w:divBdr>
        <w:top w:val="none" w:sz="0" w:space="0" w:color="auto"/>
        <w:left w:val="none" w:sz="0" w:space="0" w:color="auto"/>
        <w:bottom w:val="none" w:sz="0" w:space="0" w:color="auto"/>
        <w:right w:val="none" w:sz="0" w:space="0" w:color="auto"/>
      </w:divBdr>
    </w:div>
    <w:div w:id="487677599">
      <w:bodyDiv w:val="1"/>
      <w:marLeft w:val="0"/>
      <w:marRight w:val="0"/>
      <w:marTop w:val="0"/>
      <w:marBottom w:val="0"/>
      <w:divBdr>
        <w:top w:val="none" w:sz="0" w:space="0" w:color="auto"/>
        <w:left w:val="none" w:sz="0" w:space="0" w:color="auto"/>
        <w:bottom w:val="none" w:sz="0" w:space="0" w:color="auto"/>
        <w:right w:val="none" w:sz="0" w:space="0" w:color="auto"/>
      </w:divBdr>
    </w:div>
    <w:div w:id="502404618">
      <w:bodyDiv w:val="1"/>
      <w:marLeft w:val="0"/>
      <w:marRight w:val="0"/>
      <w:marTop w:val="0"/>
      <w:marBottom w:val="0"/>
      <w:divBdr>
        <w:top w:val="none" w:sz="0" w:space="0" w:color="auto"/>
        <w:left w:val="none" w:sz="0" w:space="0" w:color="auto"/>
        <w:bottom w:val="none" w:sz="0" w:space="0" w:color="auto"/>
        <w:right w:val="none" w:sz="0" w:space="0" w:color="auto"/>
      </w:divBdr>
    </w:div>
    <w:div w:id="536477937">
      <w:bodyDiv w:val="1"/>
      <w:marLeft w:val="0"/>
      <w:marRight w:val="0"/>
      <w:marTop w:val="0"/>
      <w:marBottom w:val="0"/>
      <w:divBdr>
        <w:top w:val="none" w:sz="0" w:space="0" w:color="auto"/>
        <w:left w:val="none" w:sz="0" w:space="0" w:color="auto"/>
        <w:bottom w:val="none" w:sz="0" w:space="0" w:color="auto"/>
        <w:right w:val="none" w:sz="0" w:space="0" w:color="auto"/>
      </w:divBdr>
    </w:div>
    <w:div w:id="558134017">
      <w:bodyDiv w:val="1"/>
      <w:marLeft w:val="0"/>
      <w:marRight w:val="0"/>
      <w:marTop w:val="0"/>
      <w:marBottom w:val="0"/>
      <w:divBdr>
        <w:top w:val="none" w:sz="0" w:space="0" w:color="auto"/>
        <w:left w:val="none" w:sz="0" w:space="0" w:color="auto"/>
        <w:bottom w:val="none" w:sz="0" w:space="0" w:color="auto"/>
        <w:right w:val="none" w:sz="0" w:space="0" w:color="auto"/>
      </w:divBdr>
      <w:divsChild>
        <w:div w:id="753940364">
          <w:marLeft w:val="0"/>
          <w:marRight w:val="0"/>
          <w:marTop w:val="0"/>
          <w:marBottom w:val="0"/>
          <w:divBdr>
            <w:top w:val="none" w:sz="0" w:space="0" w:color="auto"/>
            <w:left w:val="none" w:sz="0" w:space="0" w:color="auto"/>
            <w:bottom w:val="none" w:sz="0" w:space="0" w:color="auto"/>
            <w:right w:val="none" w:sz="0" w:space="0" w:color="auto"/>
          </w:divBdr>
          <w:divsChild>
            <w:div w:id="1107693884">
              <w:marLeft w:val="0"/>
              <w:marRight w:val="0"/>
              <w:marTop w:val="0"/>
              <w:marBottom w:val="0"/>
              <w:divBdr>
                <w:top w:val="none" w:sz="0" w:space="0" w:color="auto"/>
                <w:left w:val="none" w:sz="0" w:space="0" w:color="auto"/>
                <w:bottom w:val="none" w:sz="0" w:space="0" w:color="auto"/>
                <w:right w:val="none" w:sz="0" w:space="0" w:color="auto"/>
              </w:divBdr>
              <w:divsChild>
                <w:div w:id="1240141330">
                  <w:marLeft w:val="0"/>
                  <w:marRight w:val="0"/>
                  <w:marTop w:val="0"/>
                  <w:marBottom w:val="0"/>
                  <w:divBdr>
                    <w:top w:val="none" w:sz="0" w:space="0" w:color="auto"/>
                    <w:left w:val="none" w:sz="0" w:space="0" w:color="auto"/>
                    <w:bottom w:val="none" w:sz="0" w:space="0" w:color="auto"/>
                    <w:right w:val="none" w:sz="0" w:space="0" w:color="auto"/>
                  </w:divBdr>
                  <w:divsChild>
                    <w:div w:id="19026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393976">
      <w:bodyDiv w:val="1"/>
      <w:marLeft w:val="0"/>
      <w:marRight w:val="0"/>
      <w:marTop w:val="0"/>
      <w:marBottom w:val="0"/>
      <w:divBdr>
        <w:top w:val="none" w:sz="0" w:space="0" w:color="auto"/>
        <w:left w:val="none" w:sz="0" w:space="0" w:color="auto"/>
        <w:bottom w:val="none" w:sz="0" w:space="0" w:color="auto"/>
        <w:right w:val="none" w:sz="0" w:space="0" w:color="auto"/>
      </w:divBdr>
    </w:div>
    <w:div w:id="575945401">
      <w:bodyDiv w:val="1"/>
      <w:marLeft w:val="0"/>
      <w:marRight w:val="0"/>
      <w:marTop w:val="0"/>
      <w:marBottom w:val="0"/>
      <w:divBdr>
        <w:top w:val="none" w:sz="0" w:space="0" w:color="auto"/>
        <w:left w:val="none" w:sz="0" w:space="0" w:color="auto"/>
        <w:bottom w:val="none" w:sz="0" w:space="0" w:color="auto"/>
        <w:right w:val="none" w:sz="0" w:space="0" w:color="auto"/>
      </w:divBdr>
    </w:div>
    <w:div w:id="605966022">
      <w:bodyDiv w:val="1"/>
      <w:marLeft w:val="0"/>
      <w:marRight w:val="0"/>
      <w:marTop w:val="0"/>
      <w:marBottom w:val="0"/>
      <w:divBdr>
        <w:top w:val="none" w:sz="0" w:space="0" w:color="auto"/>
        <w:left w:val="none" w:sz="0" w:space="0" w:color="auto"/>
        <w:bottom w:val="none" w:sz="0" w:space="0" w:color="auto"/>
        <w:right w:val="none" w:sz="0" w:space="0" w:color="auto"/>
      </w:divBdr>
    </w:div>
    <w:div w:id="661356342">
      <w:bodyDiv w:val="1"/>
      <w:marLeft w:val="0"/>
      <w:marRight w:val="0"/>
      <w:marTop w:val="0"/>
      <w:marBottom w:val="0"/>
      <w:divBdr>
        <w:top w:val="none" w:sz="0" w:space="0" w:color="auto"/>
        <w:left w:val="none" w:sz="0" w:space="0" w:color="auto"/>
        <w:bottom w:val="none" w:sz="0" w:space="0" w:color="auto"/>
        <w:right w:val="none" w:sz="0" w:space="0" w:color="auto"/>
      </w:divBdr>
    </w:div>
    <w:div w:id="693776000">
      <w:bodyDiv w:val="1"/>
      <w:marLeft w:val="0"/>
      <w:marRight w:val="0"/>
      <w:marTop w:val="0"/>
      <w:marBottom w:val="0"/>
      <w:divBdr>
        <w:top w:val="none" w:sz="0" w:space="0" w:color="auto"/>
        <w:left w:val="none" w:sz="0" w:space="0" w:color="auto"/>
        <w:bottom w:val="none" w:sz="0" w:space="0" w:color="auto"/>
        <w:right w:val="none" w:sz="0" w:space="0" w:color="auto"/>
      </w:divBdr>
    </w:div>
    <w:div w:id="696464038">
      <w:bodyDiv w:val="1"/>
      <w:marLeft w:val="0"/>
      <w:marRight w:val="0"/>
      <w:marTop w:val="0"/>
      <w:marBottom w:val="0"/>
      <w:divBdr>
        <w:top w:val="none" w:sz="0" w:space="0" w:color="auto"/>
        <w:left w:val="none" w:sz="0" w:space="0" w:color="auto"/>
        <w:bottom w:val="none" w:sz="0" w:space="0" w:color="auto"/>
        <w:right w:val="none" w:sz="0" w:space="0" w:color="auto"/>
      </w:divBdr>
    </w:div>
    <w:div w:id="736781267">
      <w:bodyDiv w:val="1"/>
      <w:marLeft w:val="0"/>
      <w:marRight w:val="0"/>
      <w:marTop w:val="0"/>
      <w:marBottom w:val="0"/>
      <w:divBdr>
        <w:top w:val="none" w:sz="0" w:space="0" w:color="auto"/>
        <w:left w:val="none" w:sz="0" w:space="0" w:color="auto"/>
        <w:bottom w:val="none" w:sz="0" w:space="0" w:color="auto"/>
        <w:right w:val="none" w:sz="0" w:space="0" w:color="auto"/>
      </w:divBdr>
    </w:div>
    <w:div w:id="746343552">
      <w:bodyDiv w:val="1"/>
      <w:marLeft w:val="0"/>
      <w:marRight w:val="0"/>
      <w:marTop w:val="0"/>
      <w:marBottom w:val="0"/>
      <w:divBdr>
        <w:top w:val="none" w:sz="0" w:space="0" w:color="auto"/>
        <w:left w:val="none" w:sz="0" w:space="0" w:color="auto"/>
        <w:bottom w:val="none" w:sz="0" w:space="0" w:color="auto"/>
        <w:right w:val="none" w:sz="0" w:space="0" w:color="auto"/>
      </w:divBdr>
    </w:div>
    <w:div w:id="797799031">
      <w:bodyDiv w:val="1"/>
      <w:marLeft w:val="0"/>
      <w:marRight w:val="0"/>
      <w:marTop w:val="0"/>
      <w:marBottom w:val="0"/>
      <w:divBdr>
        <w:top w:val="none" w:sz="0" w:space="0" w:color="auto"/>
        <w:left w:val="none" w:sz="0" w:space="0" w:color="auto"/>
        <w:bottom w:val="none" w:sz="0" w:space="0" w:color="auto"/>
        <w:right w:val="none" w:sz="0" w:space="0" w:color="auto"/>
      </w:divBdr>
    </w:div>
    <w:div w:id="805900992">
      <w:bodyDiv w:val="1"/>
      <w:marLeft w:val="0"/>
      <w:marRight w:val="0"/>
      <w:marTop w:val="0"/>
      <w:marBottom w:val="0"/>
      <w:divBdr>
        <w:top w:val="none" w:sz="0" w:space="0" w:color="auto"/>
        <w:left w:val="none" w:sz="0" w:space="0" w:color="auto"/>
        <w:bottom w:val="none" w:sz="0" w:space="0" w:color="auto"/>
        <w:right w:val="none" w:sz="0" w:space="0" w:color="auto"/>
      </w:divBdr>
      <w:divsChild>
        <w:div w:id="63643388">
          <w:marLeft w:val="0"/>
          <w:marRight w:val="0"/>
          <w:marTop w:val="0"/>
          <w:marBottom w:val="0"/>
          <w:divBdr>
            <w:top w:val="none" w:sz="0" w:space="0" w:color="auto"/>
            <w:left w:val="none" w:sz="0" w:space="0" w:color="auto"/>
            <w:bottom w:val="none" w:sz="0" w:space="0" w:color="auto"/>
            <w:right w:val="none" w:sz="0" w:space="0" w:color="auto"/>
          </w:divBdr>
          <w:divsChild>
            <w:div w:id="960845176">
              <w:marLeft w:val="0"/>
              <w:marRight w:val="0"/>
              <w:marTop w:val="0"/>
              <w:marBottom w:val="0"/>
              <w:divBdr>
                <w:top w:val="none" w:sz="0" w:space="0" w:color="auto"/>
                <w:left w:val="none" w:sz="0" w:space="0" w:color="auto"/>
                <w:bottom w:val="none" w:sz="0" w:space="0" w:color="auto"/>
                <w:right w:val="none" w:sz="0" w:space="0" w:color="auto"/>
              </w:divBdr>
              <w:divsChild>
                <w:div w:id="17508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317475">
      <w:bodyDiv w:val="1"/>
      <w:marLeft w:val="0"/>
      <w:marRight w:val="0"/>
      <w:marTop w:val="0"/>
      <w:marBottom w:val="0"/>
      <w:divBdr>
        <w:top w:val="none" w:sz="0" w:space="0" w:color="auto"/>
        <w:left w:val="none" w:sz="0" w:space="0" w:color="auto"/>
        <w:bottom w:val="none" w:sz="0" w:space="0" w:color="auto"/>
        <w:right w:val="none" w:sz="0" w:space="0" w:color="auto"/>
      </w:divBdr>
    </w:div>
    <w:div w:id="923027654">
      <w:bodyDiv w:val="1"/>
      <w:marLeft w:val="0"/>
      <w:marRight w:val="0"/>
      <w:marTop w:val="0"/>
      <w:marBottom w:val="0"/>
      <w:divBdr>
        <w:top w:val="none" w:sz="0" w:space="0" w:color="auto"/>
        <w:left w:val="none" w:sz="0" w:space="0" w:color="auto"/>
        <w:bottom w:val="none" w:sz="0" w:space="0" w:color="auto"/>
        <w:right w:val="none" w:sz="0" w:space="0" w:color="auto"/>
      </w:divBdr>
    </w:div>
    <w:div w:id="927498089">
      <w:bodyDiv w:val="1"/>
      <w:marLeft w:val="0"/>
      <w:marRight w:val="0"/>
      <w:marTop w:val="0"/>
      <w:marBottom w:val="0"/>
      <w:divBdr>
        <w:top w:val="none" w:sz="0" w:space="0" w:color="auto"/>
        <w:left w:val="none" w:sz="0" w:space="0" w:color="auto"/>
        <w:bottom w:val="none" w:sz="0" w:space="0" w:color="auto"/>
        <w:right w:val="none" w:sz="0" w:space="0" w:color="auto"/>
      </w:divBdr>
    </w:div>
    <w:div w:id="929584701">
      <w:bodyDiv w:val="1"/>
      <w:marLeft w:val="0"/>
      <w:marRight w:val="0"/>
      <w:marTop w:val="0"/>
      <w:marBottom w:val="0"/>
      <w:divBdr>
        <w:top w:val="none" w:sz="0" w:space="0" w:color="auto"/>
        <w:left w:val="none" w:sz="0" w:space="0" w:color="auto"/>
        <w:bottom w:val="none" w:sz="0" w:space="0" w:color="auto"/>
        <w:right w:val="none" w:sz="0" w:space="0" w:color="auto"/>
      </w:divBdr>
    </w:div>
    <w:div w:id="937715089">
      <w:bodyDiv w:val="1"/>
      <w:marLeft w:val="0"/>
      <w:marRight w:val="0"/>
      <w:marTop w:val="0"/>
      <w:marBottom w:val="0"/>
      <w:divBdr>
        <w:top w:val="none" w:sz="0" w:space="0" w:color="auto"/>
        <w:left w:val="none" w:sz="0" w:space="0" w:color="auto"/>
        <w:bottom w:val="none" w:sz="0" w:space="0" w:color="auto"/>
        <w:right w:val="none" w:sz="0" w:space="0" w:color="auto"/>
      </w:divBdr>
    </w:div>
    <w:div w:id="952440172">
      <w:bodyDiv w:val="1"/>
      <w:marLeft w:val="0"/>
      <w:marRight w:val="0"/>
      <w:marTop w:val="0"/>
      <w:marBottom w:val="0"/>
      <w:divBdr>
        <w:top w:val="none" w:sz="0" w:space="0" w:color="auto"/>
        <w:left w:val="none" w:sz="0" w:space="0" w:color="auto"/>
        <w:bottom w:val="none" w:sz="0" w:space="0" w:color="auto"/>
        <w:right w:val="none" w:sz="0" w:space="0" w:color="auto"/>
      </w:divBdr>
      <w:divsChild>
        <w:div w:id="1787695614">
          <w:marLeft w:val="0"/>
          <w:marRight w:val="0"/>
          <w:marTop w:val="0"/>
          <w:marBottom w:val="0"/>
          <w:divBdr>
            <w:top w:val="none" w:sz="0" w:space="0" w:color="auto"/>
            <w:left w:val="none" w:sz="0" w:space="0" w:color="auto"/>
            <w:bottom w:val="none" w:sz="0" w:space="0" w:color="auto"/>
            <w:right w:val="none" w:sz="0" w:space="0" w:color="auto"/>
          </w:divBdr>
          <w:divsChild>
            <w:div w:id="345400873">
              <w:marLeft w:val="0"/>
              <w:marRight w:val="0"/>
              <w:marTop w:val="0"/>
              <w:marBottom w:val="0"/>
              <w:divBdr>
                <w:top w:val="none" w:sz="0" w:space="0" w:color="auto"/>
                <w:left w:val="none" w:sz="0" w:space="0" w:color="auto"/>
                <w:bottom w:val="none" w:sz="0" w:space="0" w:color="auto"/>
                <w:right w:val="none" w:sz="0" w:space="0" w:color="auto"/>
              </w:divBdr>
              <w:divsChild>
                <w:div w:id="1562983605">
                  <w:marLeft w:val="0"/>
                  <w:marRight w:val="0"/>
                  <w:marTop w:val="0"/>
                  <w:marBottom w:val="0"/>
                  <w:divBdr>
                    <w:top w:val="none" w:sz="0" w:space="0" w:color="auto"/>
                    <w:left w:val="none" w:sz="0" w:space="0" w:color="auto"/>
                    <w:bottom w:val="none" w:sz="0" w:space="0" w:color="auto"/>
                    <w:right w:val="none" w:sz="0" w:space="0" w:color="auto"/>
                  </w:divBdr>
                </w:div>
              </w:divsChild>
            </w:div>
            <w:div w:id="454296467">
              <w:marLeft w:val="0"/>
              <w:marRight w:val="0"/>
              <w:marTop w:val="0"/>
              <w:marBottom w:val="0"/>
              <w:divBdr>
                <w:top w:val="none" w:sz="0" w:space="0" w:color="auto"/>
                <w:left w:val="none" w:sz="0" w:space="0" w:color="auto"/>
                <w:bottom w:val="none" w:sz="0" w:space="0" w:color="auto"/>
                <w:right w:val="none" w:sz="0" w:space="0" w:color="auto"/>
              </w:divBdr>
              <w:divsChild>
                <w:div w:id="12167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359673">
      <w:bodyDiv w:val="1"/>
      <w:marLeft w:val="0"/>
      <w:marRight w:val="0"/>
      <w:marTop w:val="0"/>
      <w:marBottom w:val="0"/>
      <w:divBdr>
        <w:top w:val="none" w:sz="0" w:space="0" w:color="auto"/>
        <w:left w:val="none" w:sz="0" w:space="0" w:color="auto"/>
        <w:bottom w:val="none" w:sz="0" w:space="0" w:color="auto"/>
        <w:right w:val="none" w:sz="0" w:space="0" w:color="auto"/>
      </w:divBdr>
    </w:div>
    <w:div w:id="989138775">
      <w:bodyDiv w:val="1"/>
      <w:marLeft w:val="0"/>
      <w:marRight w:val="0"/>
      <w:marTop w:val="0"/>
      <w:marBottom w:val="0"/>
      <w:divBdr>
        <w:top w:val="none" w:sz="0" w:space="0" w:color="auto"/>
        <w:left w:val="none" w:sz="0" w:space="0" w:color="auto"/>
        <w:bottom w:val="none" w:sz="0" w:space="0" w:color="auto"/>
        <w:right w:val="none" w:sz="0" w:space="0" w:color="auto"/>
      </w:divBdr>
    </w:div>
    <w:div w:id="1019742203">
      <w:bodyDiv w:val="1"/>
      <w:marLeft w:val="0"/>
      <w:marRight w:val="0"/>
      <w:marTop w:val="0"/>
      <w:marBottom w:val="0"/>
      <w:divBdr>
        <w:top w:val="none" w:sz="0" w:space="0" w:color="auto"/>
        <w:left w:val="none" w:sz="0" w:space="0" w:color="auto"/>
        <w:bottom w:val="none" w:sz="0" w:space="0" w:color="auto"/>
        <w:right w:val="none" w:sz="0" w:space="0" w:color="auto"/>
      </w:divBdr>
    </w:div>
    <w:div w:id="1076784050">
      <w:bodyDiv w:val="1"/>
      <w:marLeft w:val="0"/>
      <w:marRight w:val="0"/>
      <w:marTop w:val="0"/>
      <w:marBottom w:val="0"/>
      <w:divBdr>
        <w:top w:val="none" w:sz="0" w:space="0" w:color="auto"/>
        <w:left w:val="none" w:sz="0" w:space="0" w:color="auto"/>
        <w:bottom w:val="none" w:sz="0" w:space="0" w:color="auto"/>
        <w:right w:val="none" w:sz="0" w:space="0" w:color="auto"/>
      </w:divBdr>
    </w:div>
    <w:div w:id="1093815065">
      <w:bodyDiv w:val="1"/>
      <w:marLeft w:val="0"/>
      <w:marRight w:val="0"/>
      <w:marTop w:val="0"/>
      <w:marBottom w:val="0"/>
      <w:divBdr>
        <w:top w:val="none" w:sz="0" w:space="0" w:color="auto"/>
        <w:left w:val="none" w:sz="0" w:space="0" w:color="auto"/>
        <w:bottom w:val="none" w:sz="0" w:space="0" w:color="auto"/>
        <w:right w:val="none" w:sz="0" w:space="0" w:color="auto"/>
      </w:divBdr>
    </w:div>
    <w:div w:id="1099912819">
      <w:bodyDiv w:val="1"/>
      <w:marLeft w:val="0"/>
      <w:marRight w:val="0"/>
      <w:marTop w:val="0"/>
      <w:marBottom w:val="0"/>
      <w:divBdr>
        <w:top w:val="none" w:sz="0" w:space="0" w:color="auto"/>
        <w:left w:val="none" w:sz="0" w:space="0" w:color="auto"/>
        <w:bottom w:val="none" w:sz="0" w:space="0" w:color="auto"/>
        <w:right w:val="none" w:sz="0" w:space="0" w:color="auto"/>
      </w:divBdr>
    </w:div>
    <w:div w:id="1129589236">
      <w:bodyDiv w:val="1"/>
      <w:marLeft w:val="0"/>
      <w:marRight w:val="0"/>
      <w:marTop w:val="0"/>
      <w:marBottom w:val="0"/>
      <w:divBdr>
        <w:top w:val="none" w:sz="0" w:space="0" w:color="auto"/>
        <w:left w:val="none" w:sz="0" w:space="0" w:color="auto"/>
        <w:bottom w:val="none" w:sz="0" w:space="0" w:color="auto"/>
        <w:right w:val="none" w:sz="0" w:space="0" w:color="auto"/>
      </w:divBdr>
    </w:div>
    <w:div w:id="1137186673">
      <w:bodyDiv w:val="1"/>
      <w:marLeft w:val="0"/>
      <w:marRight w:val="0"/>
      <w:marTop w:val="0"/>
      <w:marBottom w:val="0"/>
      <w:divBdr>
        <w:top w:val="none" w:sz="0" w:space="0" w:color="auto"/>
        <w:left w:val="none" w:sz="0" w:space="0" w:color="auto"/>
        <w:bottom w:val="none" w:sz="0" w:space="0" w:color="auto"/>
        <w:right w:val="none" w:sz="0" w:space="0" w:color="auto"/>
      </w:divBdr>
    </w:div>
    <w:div w:id="1140464026">
      <w:bodyDiv w:val="1"/>
      <w:marLeft w:val="0"/>
      <w:marRight w:val="0"/>
      <w:marTop w:val="0"/>
      <w:marBottom w:val="0"/>
      <w:divBdr>
        <w:top w:val="none" w:sz="0" w:space="0" w:color="auto"/>
        <w:left w:val="none" w:sz="0" w:space="0" w:color="auto"/>
        <w:bottom w:val="none" w:sz="0" w:space="0" w:color="auto"/>
        <w:right w:val="none" w:sz="0" w:space="0" w:color="auto"/>
      </w:divBdr>
    </w:div>
    <w:div w:id="1146241286">
      <w:bodyDiv w:val="1"/>
      <w:marLeft w:val="0"/>
      <w:marRight w:val="0"/>
      <w:marTop w:val="0"/>
      <w:marBottom w:val="0"/>
      <w:divBdr>
        <w:top w:val="none" w:sz="0" w:space="0" w:color="auto"/>
        <w:left w:val="none" w:sz="0" w:space="0" w:color="auto"/>
        <w:bottom w:val="none" w:sz="0" w:space="0" w:color="auto"/>
        <w:right w:val="none" w:sz="0" w:space="0" w:color="auto"/>
      </w:divBdr>
    </w:div>
    <w:div w:id="1179658601">
      <w:bodyDiv w:val="1"/>
      <w:marLeft w:val="0"/>
      <w:marRight w:val="0"/>
      <w:marTop w:val="0"/>
      <w:marBottom w:val="0"/>
      <w:divBdr>
        <w:top w:val="none" w:sz="0" w:space="0" w:color="auto"/>
        <w:left w:val="none" w:sz="0" w:space="0" w:color="auto"/>
        <w:bottom w:val="none" w:sz="0" w:space="0" w:color="auto"/>
        <w:right w:val="none" w:sz="0" w:space="0" w:color="auto"/>
      </w:divBdr>
    </w:div>
    <w:div w:id="1195115869">
      <w:bodyDiv w:val="1"/>
      <w:marLeft w:val="0"/>
      <w:marRight w:val="0"/>
      <w:marTop w:val="0"/>
      <w:marBottom w:val="0"/>
      <w:divBdr>
        <w:top w:val="none" w:sz="0" w:space="0" w:color="auto"/>
        <w:left w:val="none" w:sz="0" w:space="0" w:color="auto"/>
        <w:bottom w:val="none" w:sz="0" w:space="0" w:color="auto"/>
        <w:right w:val="none" w:sz="0" w:space="0" w:color="auto"/>
      </w:divBdr>
    </w:div>
    <w:div w:id="1202131876">
      <w:bodyDiv w:val="1"/>
      <w:marLeft w:val="0"/>
      <w:marRight w:val="0"/>
      <w:marTop w:val="0"/>
      <w:marBottom w:val="0"/>
      <w:divBdr>
        <w:top w:val="none" w:sz="0" w:space="0" w:color="auto"/>
        <w:left w:val="none" w:sz="0" w:space="0" w:color="auto"/>
        <w:bottom w:val="none" w:sz="0" w:space="0" w:color="auto"/>
        <w:right w:val="none" w:sz="0" w:space="0" w:color="auto"/>
      </w:divBdr>
    </w:div>
    <w:div w:id="1202859235">
      <w:bodyDiv w:val="1"/>
      <w:marLeft w:val="0"/>
      <w:marRight w:val="0"/>
      <w:marTop w:val="0"/>
      <w:marBottom w:val="0"/>
      <w:divBdr>
        <w:top w:val="none" w:sz="0" w:space="0" w:color="auto"/>
        <w:left w:val="none" w:sz="0" w:space="0" w:color="auto"/>
        <w:bottom w:val="none" w:sz="0" w:space="0" w:color="auto"/>
        <w:right w:val="none" w:sz="0" w:space="0" w:color="auto"/>
      </w:divBdr>
    </w:div>
    <w:div w:id="1204829114">
      <w:bodyDiv w:val="1"/>
      <w:marLeft w:val="0"/>
      <w:marRight w:val="0"/>
      <w:marTop w:val="0"/>
      <w:marBottom w:val="0"/>
      <w:divBdr>
        <w:top w:val="none" w:sz="0" w:space="0" w:color="auto"/>
        <w:left w:val="none" w:sz="0" w:space="0" w:color="auto"/>
        <w:bottom w:val="none" w:sz="0" w:space="0" w:color="auto"/>
        <w:right w:val="none" w:sz="0" w:space="0" w:color="auto"/>
      </w:divBdr>
    </w:div>
    <w:div w:id="1247110665">
      <w:bodyDiv w:val="1"/>
      <w:marLeft w:val="0"/>
      <w:marRight w:val="0"/>
      <w:marTop w:val="0"/>
      <w:marBottom w:val="0"/>
      <w:divBdr>
        <w:top w:val="none" w:sz="0" w:space="0" w:color="auto"/>
        <w:left w:val="none" w:sz="0" w:space="0" w:color="auto"/>
        <w:bottom w:val="none" w:sz="0" w:space="0" w:color="auto"/>
        <w:right w:val="none" w:sz="0" w:space="0" w:color="auto"/>
      </w:divBdr>
    </w:div>
    <w:div w:id="1253321661">
      <w:bodyDiv w:val="1"/>
      <w:marLeft w:val="0"/>
      <w:marRight w:val="0"/>
      <w:marTop w:val="0"/>
      <w:marBottom w:val="0"/>
      <w:divBdr>
        <w:top w:val="none" w:sz="0" w:space="0" w:color="auto"/>
        <w:left w:val="none" w:sz="0" w:space="0" w:color="auto"/>
        <w:bottom w:val="none" w:sz="0" w:space="0" w:color="auto"/>
        <w:right w:val="none" w:sz="0" w:space="0" w:color="auto"/>
      </w:divBdr>
    </w:div>
    <w:div w:id="1256670054">
      <w:bodyDiv w:val="1"/>
      <w:marLeft w:val="0"/>
      <w:marRight w:val="0"/>
      <w:marTop w:val="0"/>
      <w:marBottom w:val="0"/>
      <w:divBdr>
        <w:top w:val="none" w:sz="0" w:space="0" w:color="auto"/>
        <w:left w:val="none" w:sz="0" w:space="0" w:color="auto"/>
        <w:bottom w:val="none" w:sz="0" w:space="0" w:color="auto"/>
        <w:right w:val="none" w:sz="0" w:space="0" w:color="auto"/>
      </w:divBdr>
    </w:div>
    <w:div w:id="1311132535">
      <w:bodyDiv w:val="1"/>
      <w:marLeft w:val="0"/>
      <w:marRight w:val="0"/>
      <w:marTop w:val="0"/>
      <w:marBottom w:val="0"/>
      <w:divBdr>
        <w:top w:val="none" w:sz="0" w:space="0" w:color="auto"/>
        <w:left w:val="none" w:sz="0" w:space="0" w:color="auto"/>
        <w:bottom w:val="none" w:sz="0" w:space="0" w:color="auto"/>
        <w:right w:val="none" w:sz="0" w:space="0" w:color="auto"/>
      </w:divBdr>
    </w:div>
    <w:div w:id="1323850386">
      <w:bodyDiv w:val="1"/>
      <w:marLeft w:val="0"/>
      <w:marRight w:val="0"/>
      <w:marTop w:val="0"/>
      <w:marBottom w:val="0"/>
      <w:divBdr>
        <w:top w:val="none" w:sz="0" w:space="0" w:color="auto"/>
        <w:left w:val="none" w:sz="0" w:space="0" w:color="auto"/>
        <w:bottom w:val="none" w:sz="0" w:space="0" w:color="auto"/>
        <w:right w:val="none" w:sz="0" w:space="0" w:color="auto"/>
      </w:divBdr>
    </w:div>
    <w:div w:id="1346134489">
      <w:bodyDiv w:val="1"/>
      <w:marLeft w:val="0"/>
      <w:marRight w:val="0"/>
      <w:marTop w:val="0"/>
      <w:marBottom w:val="0"/>
      <w:divBdr>
        <w:top w:val="none" w:sz="0" w:space="0" w:color="auto"/>
        <w:left w:val="none" w:sz="0" w:space="0" w:color="auto"/>
        <w:bottom w:val="none" w:sz="0" w:space="0" w:color="auto"/>
        <w:right w:val="none" w:sz="0" w:space="0" w:color="auto"/>
      </w:divBdr>
    </w:div>
    <w:div w:id="1357534446">
      <w:bodyDiv w:val="1"/>
      <w:marLeft w:val="0"/>
      <w:marRight w:val="0"/>
      <w:marTop w:val="0"/>
      <w:marBottom w:val="0"/>
      <w:divBdr>
        <w:top w:val="none" w:sz="0" w:space="0" w:color="auto"/>
        <w:left w:val="none" w:sz="0" w:space="0" w:color="auto"/>
        <w:bottom w:val="none" w:sz="0" w:space="0" w:color="auto"/>
        <w:right w:val="none" w:sz="0" w:space="0" w:color="auto"/>
      </w:divBdr>
    </w:div>
    <w:div w:id="1358628542">
      <w:bodyDiv w:val="1"/>
      <w:marLeft w:val="0"/>
      <w:marRight w:val="0"/>
      <w:marTop w:val="0"/>
      <w:marBottom w:val="0"/>
      <w:divBdr>
        <w:top w:val="none" w:sz="0" w:space="0" w:color="auto"/>
        <w:left w:val="none" w:sz="0" w:space="0" w:color="auto"/>
        <w:bottom w:val="none" w:sz="0" w:space="0" w:color="auto"/>
        <w:right w:val="none" w:sz="0" w:space="0" w:color="auto"/>
      </w:divBdr>
    </w:div>
    <w:div w:id="1361007773">
      <w:bodyDiv w:val="1"/>
      <w:marLeft w:val="0"/>
      <w:marRight w:val="0"/>
      <w:marTop w:val="0"/>
      <w:marBottom w:val="0"/>
      <w:divBdr>
        <w:top w:val="none" w:sz="0" w:space="0" w:color="auto"/>
        <w:left w:val="none" w:sz="0" w:space="0" w:color="auto"/>
        <w:bottom w:val="none" w:sz="0" w:space="0" w:color="auto"/>
        <w:right w:val="none" w:sz="0" w:space="0" w:color="auto"/>
      </w:divBdr>
    </w:div>
    <w:div w:id="1369720157">
      <w:bodyDiv w:val="1"/>
      <w:marLeft w:val="0"/>
      <w:marRight w:val="0"/>
      <w:marTop w:val="0"/>
      <w:marBottom w:val="0"/>
      <w:divBdr>
        <w:top w:val="none" w:sz="0" w:space="0" w:color="auto"/>
        <w:left w:val="none" w:sz="0" w:space="0" w:color="auto"/>
        <w:bottom w:val="none" w:sz="0" w:space="0" w:color="auto"/>
        <w:right w:val="none" w:sz="0" w:space="0" w:color="auto"/>
      </w:divBdr>
    </w:div>
    <w:div w:id="1404642067">
      <w:bodyDiv w:val="1"/>
      <w:marLeft w:val="0"/>
      <w:marRight w:val="0"/>
      <w:marTop w:val="0"/>
      <w:marBottom w:val="0"/>
      <w:divBdr>
        <w:top w:val="none" w:sz="0" w:space="0" w:color="auto"/>
        <w:left w:val="none" w:sz="0" w:space="0" w:color="auto"/>
        <w:bottom w:val="none" w:sz="0" w:space="0" w:color="auto"/>
        <w:right w:val="none" w:sz="0" w:space="0" w:color="auto"/>
      </w:divBdr>
    </w:div>
    <w:div w:id="1414470590">
      <w:bodyDiv w:val="1"/>
      <w:marLeft w:val="0"/>
      <w:marRight w:val="0"/>
      <w:marTop w:val="0"/>
      <w:marBottom w:val="0"/>
      <w:divBdr>
        <w:top w:val="none" w:sz="0" w:space="0" w:color="auto"/>
        <w:left w:val="none" w:sz="0" w:space="0" w:color="auto"/>
        <w:bottom w:val="none" w:sz="0" w:space="0" w:color="auto"/>
        <w:right w:val="none" w:sz="0" w:space="0" w:color="auto"/>
      </w:divBdr>
    </w:div>
    <w:div w:id="1416904532">
      <w:bodyDiv w:val="1"/>
      <w:marLeft w:val="0"/>
      <w:marRight w:val="0"/>
      <w:marTop w:val="0"/>
      <w:marBottom w:val="0"/>
      <w:divBdr>
        <w:top w:val="none" w:sz="0" w:space="0" w:color="auto"/>
        <w:left w:val="none" w:sz="0" w:space="0" w:color="auto"/>
        <w:bottom w:val="none" w:sz="0" w:space="0" w:color="auto"/>
        <w:right w:val="none" w:sz="0" w:space="0" w:color="auto"/>
      </w:divBdr>
    </w:div>
    <w:div w:id="1419978601">
      <w:bodyDiv w:val="1"/>
      <w:marLeft w:val="0"/>
      <w:marRight w:val="0"/>
      <w:marTop w:val="0"/>
      <w:marBottom w:val="0"/>
      <w:divBdr>
        <w:top w:val="none" w:sz="0" w:space="0" w:color="auto"/>
        <w:left w:val="none" w:sz="0" w:space="0" w:color="auto"/>
        <w:bottom w:val="none" w:sz="0" w:space="0" w:color="auto"/>
        <w:right w:val="none" w:sz="0" w:space="0" w:color="auto"/>
      </w:divBdr>
    </w:div>
    <w:div w:id="1447654839">
      <w:bodyDiv w:val="1"/>
      <w:marLeft w:val="0"/>
      <w:marRight w:val="0"/>
      <w:marTop w:val="0"/>
      <w:marBottom w:val="0"/>
      <w:divBdr>
        <w:top w:val="none" w:sz="0" w:space="0" w:color="auto"/>
        <w:left w:val="none" w:sz="0" w:space="0" w:color="auto"/>
        <w:bottom w:val="none" w:sz="0" w:space="0" w:color="auto"/>
        <w:right w:val="none" w:sz="0" w:space="0" w:color="auto"/>
      </w:divBdr>
    </w:div>
    <w:div w:id="1469518897">
      <w:bodyDiv w:val="1"/>
      <w:marLeft w:val="0"/>
      <w:marRight w:val="0"/>
      <w:marTop w:val="0"/>
      <w:marBottom w:val="0"/>
      <w:divBdr>
        <w:top w:val="none" w:sz="0" w:space="0" w:color="auto"/>
        <w:left w:val="none" w:sz="0" w:space="0" w:color="auto"/>
        <w:bottom w:val="none" w:sz="0" w:space="0" w:color="auto"/>
        <w:right w:val="none" w:sz="0" w:space="0" w:color="auto"/>
      </w:divBdr>
    </w:div>
    <w:div w:id="1485777959">
      <w:bodyDiv w:val="1"/>
      <w:marLeft w:val="0"/>
      <w:marRight w:val="0"/>
      <w:marTop w:val="0"/>
      <w:marBottom w:val="0"/>
      <w:divBdr>
        <w:top w:val="none" w:sz="0" w:space="0" w:color="auto"/>
        <w:left w:val="none" w:sz="0" w:space="0" w:color="auto"/>
        <w:bottom w:val="none" w:sz="0" w:space="0" w:color="auto"/>
        <w:right w:val="none" w:sz="0" w:space="0" w:color="auto"/>
      </w:divBdr>
    </w:div>
    <w:div w:id="1498694973">
      <w:bodyDiv w:val="1"/>
      <w:marLeft w:val="0"/>
      <w:marRight w:val="0"/>
      <w:marTop w:val="0"/>
      <w:marBottom w:val="0"/>
      <w:divBdr>
        <w:top w:val="none" w:sz="0" w:space="0" w:color="auto"/>
        <w:left w:val="none" w:sz="0" w:space="0" w:color="auto"/>
        <w:bottom w:val="none" w:sz="0" w:space="0" w:color="auto"/>
        <w:right w:val="none" w:sz="0" w:space="0" w:color="auto"/>
      </w:divBdr>
    </w:div>
    <w:div w:id="1532843642">
      <w:bodyDiv w:val="1"/>
      <w:marLeft w:val="0"/>
      <w:marRight w:val="0"/>
      <w:marTop w:val="0"/>
      <w:marBottom w:val="0"/>
      <w:divBdr>
        <w:top w:val="none" w:sz="0" w:space="0" w:color="auto"/>
        <w:left w:val="none" w:sz="0" w:space="0" w:color="auto"/>
        <w:bottom w:val="none" w:sz="0" w:space="0" w:color="auto"/>
        <w:right w:val="none" w:sz="0" w:space="0" w:color="auto"/>
      </w:divBdr>
    </w:div>
    <w:div w:id="1540169690">
      <w:bodyDiv w:val="1"/>
      <w:marLeft w:val="0"/>
      <w:marRight w:val="0"/>
      <w:marTop w:val="0"/>
      <w:marBottom w:val="0"/>
      <w:divBdr>
        <w:top w:val="none" w:sz="0" w:space="0" w:color="auto"/>
        <w:left w:val="none" w:sz="0" w:space="0" w:color="auto"/>
        <w:bottom w:val="none" w:sz="0" w:space="0" w:color="auto"/>
        <w:right w:val="none" w:sz="0" w:space="0" w:color="auto"/>
      </w:divBdr>
    </w:div>
    <w:div w:id="1552575001">
      <w:bodyDiv w:val="1"/>
      <w:marLeft w:val="0"/>
      <w:marRight w:val="0"/>
      <w:marTop w:val="0"/>
      <w:marBottom w:val="0"/>
      <w:divBdr>
        <w:top w:val="none" w:sz="0" w:space="0" w:color="auto"/>
        <w:left w:val="none" w:sz="0" w:space="0" w:color="auto"/>
        <w:bottom w:val="none" w:sz="0" w:space="0" w:color="auto"/>
        <w:right w:val="none" w:sz="0" w:space="0" w:color="auto"/>
      </w:divBdr>
    </w:div>
    <w:div w:id="1557619367">
      <w:bodyDiv w:val="1"/>
      <w:marLeft w:val="0"/>
      <w:marRight w:val="0"/>
      <w:marTop w:val="0"/>
      <w:marBottom w:val="0"/>
      <w:divBdr>
        <w:top w:val="none" w:sz="0" w:space="0" w:color="auto"/>
        <w:left w:val="none" w:sz="0" w:space="0" w:color="auto"/>
        <w:bottom w:val="none" w:sz="0" w:space="0" w:color="auto"/>
        <w:right w:val="none" w:sz="0" w:space="0" w:color="auto"/>
      </w:divBdr>
    </w:div>
    <w:div w:id="1576474040">
      <w:bodyDiv w:val="1"/>
      <w:marLeft w:val="0"/>
      <w:marRight w:val="0"/>
      <w:marTop w:val="0"/>
      <w:marBottom w:val="0"/>
      <w:divBdr>
        <w:top w:val="none" w:sz="0" w:space="0" w:color="auto"/>
        <w:left w:val="none" w:sz="0" w:space="0" w:color="auto"/>
        <w:bottom w:val="none" w:sz="0" w:space="0" w:color="auto"/>
        <w:right w:val="none" w:sz="0" w:space="0" w:color="auto"/>
      </w:divBdr>
    </w:div>
    <w:div w:id="1583175504">
      <w:bodyDiv w:val="1"/>
      <w:marLeft w:val="0"/>
      <w:marRight w:val="0"/>
      <w:marTop w:val="0"/>
      <w:marBottom w:val="0"/>
      <w:divBdr>
        <w:top w:val="none" w:sz="0" w:space="0" w:color="auto"/>
        <w:left w:val="none" w:sz="0" w:space="0" w:color="auto"/>
        <w:bottom w:val="none" w:sz="0" w:space="0" w:color="auto"/>
        <w:right w:val="none" w:sz="0" w:space="0" w:color="auto"/>
      </w:divBdr>
    </w:div>
    <w:div w:id="1604924464">
      <w:bodyDiv w:val="1"/>
      <w:marLeft w:val="0"/>
      <w:marRight w:val="0"/>
      <w:marTop w:val="0"/>
      <w:marBottom w:val="0"/>
      <w:divBdr>
        <w:top w:val="none" w:sz="0" w:space="0" w:color="auto"/>
        <w:left w:val="none" w:sz="0" w:space="0" w:color="auto"/>
        <w:bottom w:val="none" w:sz="0" w:space="0" w:color="auto"/>
        <w:right w:val="none" w:sz="0" w:space="0" w:color="auto"/>
      </w:divBdr>
    </w:div>
    <w:div w:id="1615406339">
      <w:bodyDiv w:val="1"/>
      <w:marLeft w:val="0"/>
      <w:marRight w:val="0"/>
      <w:marTop w:val="0"/>
      <w:marBottom w:val="0"/>
      <w:divBdr>
        <w:top w:val="none" w:sz="0" w:space="0" w:color="auto"/>
        <w:left w:val="none" w:sz="0" w:space="0" w:color="auto"/>
        <w:bottom w:val="none" w:sz="0" w:space="0" w:color="auto"/>
        <w:right w:val="none" w:sz="0" w:space="0" w:color="auto"/>
      </w:divBdr>
    </w:div>
    <w:div w:id="1618177479">
      <w:bodyDiv w:val="1"/>
      <w:marLeft w:val="0"/>
      <w:marRight w:val="0"/>
      <w:marTop w:val="0"/>
      <w:marBottom w:val="0"/>
      <w:divBdr>
        <w:top w:val="none" w:sz="0" w:space="0" w:color="auto"/>
        <w:left w:val="none" w:sz="0" w:space="0" w:color="auto"/>
        <w:bottom w:val="none" w:sz="0" w:space="0" w:color="auto"/>
        <w:right w:val="none" w:sz="0" w:space="0" w:color="auto"/>
      </w:divBdr>
    </w:div>
    <w:div w:id="1618870353">
      <w:bodyDiv w:val="1"/>
      <w:marLeft w:val="0"/>
      <w:marRight w:val="0"/>
      <w:marTop w:val="0"/>
      <w:marBottom w:val="0"/>
      <w:divBdr>
        <w:top w:val="none" w:sz="0" w:space="0" w:color="auto"/>
        <w:left w:val="none" w:sz="0" w:space="0" w:color="auto"/>
        <w:bottom w:val="none" w:sz="0" w:space="0" w:color="auto"/>
        <w:right w:val="none" w:sz="0" w:space="0" w:color="auto"/>
      </w:divBdr>
    </w:div>
    <w:div w:id="1655068252">
      <w:bodyDiv w:val="1"/>
      <w:marLeft w:val="0"/>
      <w:marRight w:val="0"/>
      <w:marTop w:val="0"/>
      <w:marBottom w:val="0"/>
      <w:divBdr>
        <w:top w:val="none" w:sz="0" w:space="0" w:color="auto"/>
        <w:left w:val="none" w:sz="0" w:space="0" w:color="auto"/>
        <w:bottom w:val="none" w:sz="0" w:space="0" w:color="auto"/>
        <w:right w:val="none" w:sz="0" w:space="0" w:color="auto"/>
      </w:divBdr>
    </w:div>
    <w:div w:id="1664894795">
      <w:bodyDiv w:val="1"/>
      <w:marLeft w:val="0"/>
      <w:marRight w:val="0"/>
      <w:marTop w:val="0"/>
      <w:marBottom w:val="0"/>
      <w:divBdr>
        <w:top w:val="none" w:sz="0" w:space="0" w:color="auto"/>
        <w:left w:val="none" w:sz="0" w:space="0" w:color="auto"/>
        <w:bottom w:val="none" w:sz="0" w:space="0" w:color="auto"/>
        <w:right w:val="none" w:sz="0" w:space="0" w:color="auto"/>
      </w:divBdr>
    </w:div>
    <w:div w:id="1667661381">
      <w:bodyDiv w:val="1"/>
      <w:marLeft w:val="0"/>
      <w:marRight w:val="0"/>
      <w:marTop w:val="0"/>
      <w:marBottom w:val="0"/>
      <w:divBdr>
        <w:top w:val="none" w:sz="0" w:space="0" w:color="auto"/>
        <w:left w:val="none" w:sz="0" w:space="0" w:color="auto"/>
        <w:bottom w:val="none" w:sz="0" w:space="0" w:color="auto"/>
        <w:right w:val="none" w:sz="0" w:space="0" w:color="auto"/>
      </w:divBdr>
    </w:div>
    <w:div w:id="1689524607">
      <w:bodyDiv w:val="1"/>
      <w:marLeft w:val="0"/>
      <w:marRight w:val="0"/>
      <w:marTop w:val="0"/>
      <w:marBottom w:val="0"/>
      <w:divBdr>
        <w:top w:val="none" w:sz="0" w:space="0" w:color="auto"/>
        <w:left w:val="none" w:sz="0" w:space="0" w:color="auto"/>
        <w:bottom w:val="none" w:sz="0" w:space="0" w:color="auto"/>
        <w:right w:val="none" w:sz="0" w:space="0" w:color="auto"/>
      </w:divBdr>
    </w:div>
    <w:div w:id="1717510561">
      <w:bodyDiv w:val="1"/>
      <w:marLeft w:val="0"/>
      <w:marRight w:val="0"/>
      <w:marTop w:val="0"/>
      <w:marBottom w:val="0"/>
      <w:divBdr>
        <w:top w:val="none" w:sz="0" w:space="0" w:color="auto"/>
        <w:left w:val="none" w:sz="0" w:space="0" w:color="auto"/>
        <w:bottom w:val="none" w:sz="0" w:space="0" w:color="auto"/>
        <w:right w:val="none" w:sz="0" w:space="0" w:color="auto"/>
      </w:divBdr>
    </w:div>
    <w:div w:id="1739017221">
      <w:bodyDiv w:val="1"/>
      <w:marLeft w:val="0"/>
      <w:marRight w:val="0"/>
      <w:marTop w:val="0"/>
      <w:marBottom w:val="0"/>
      <w:divBdr>
        <w:top w:val="none" w:sz="0" w:space="0" w:color="auto"/>
        <w:left w:val="none" w:sz="0" w:space="0" w:color="auto"/>
        <w:bottom w:val="none" w:sz="0" w:space="0" w:color="auto"/>
        <w:right w:val="none" w:sz="0" w:space="0" w:color="auto"/>
      </w:divBdr>
    </w:div>
    <w:div w:id="1740395571">
      <w:bodyDiv w:val="1"/>
      <w:marLeft w:val="0"/>
      <w:marRight w:val="0"/>
      <w:marTop w:val="0"/>
      <w:marBottom w:val="0"/>
      <w:divBdr>
        <w:top w:val="none" w:sz="0" w:space="0" w:color="auto"/>
        <w:left w:val="none" w:sz="0" w:space="0" w:color="auto"/>
        <w:bottom w:val="none" w:sz="0" w:space="0" w:color="auto"/>
        <w:right w:val="none" w:sz="0" w:space="0" w:color="auto"/>
      </w:divBdr>
    </w:div>
    <w:div w:id="1754088199">
      <w:bodyDiv w:val="1"/>
      <w:marLeft w:val="0"/>
      <w:marRight w:val="0"/>
      <w:marTop w:val="0"/>
      <w:marBottom w:val="0"/>
      <w:divBdr>
        <w:top w:val="none" w:sz="0" w:space="0" w:color="auto"/>
        <w:left w:val="none" w:sz="0" w:space="0" w:color="auto"/>
        <w:bottom w:val="none" w:sz="0" w:space="0" w:color="auto"/>
        <w:right w:val="none" w:sz="0" w:space="0" w:color="auto"/>
      </w:divBdr>
    </w:div>
    <w:div w:id="1777942078">
      <w:bodyDiv w:val="1"/>
      <w:marLeft w:val="0"/>
      <w:marRight w:val="0"/>
      <w:marTop w:val="0"/>
      <w:marBottom w:val="0"/>
      <w:divBdr>
        <w:top w:val="none" w:sz="0" w:space="0" w:color="auto"/>
        <w:left w:val="none" w:sz="0" w:space="0" w:color="auto"/>
        <w:bottom w:val="none" w:sz="0" w:space="0" w:color="auto"/>
        <w:right w:val="none" w:sz="0" w:space="0" w:color="auto"/>
      </w:divBdr>
    </w:div>
    <w:div w:id="1794473543">
      <w:bodyDiv w:val="1"/>
      <w:marLeft w:val="0"/>
      <w:marRight w:val="0"/>
      <w:marTop w:val="0"/>
      <w:marBottom w:val="0"/>
      <w:divBdr>
        <w:top w:val="none" w:sz="0" w:space="0" w:color="auto"/>
        <w:left w:val="none" w:sz="0" w:space="0" w:color="auto"/>
        <w:bottom w:val="none" w:sz="0" w:space="0" w:color="auto"/>
        <w:right w:val="none" w:sz="0" w:space="0" w:color="auto"/>
      </w:divBdr>
    </w:div>
    <w:div w:id="1842117103">
      <w:bodyDiv w:val="1"/>
      <w:marLeft w:val="0"/>
      <w:marRight w:val="0"/>
      <w:marTop w:val="0"/>
      <w:marBottom w:val="0"/>
      <w:divBdr>
        <w:top w:val="none" w:sz="0" w:space="0" w:color="auto"/>
        <w:left w:val="none" w:sz="0" w:space="0" w:color="auto"/>
        <w:bottom w:val="none" w:sz="0" w:space="0" w:color="auto"/>
        <w:right w:val="none" w:sz="0" w:space="0" w:color="auto"/>
      </w:divBdr>
    </w:div>
    <w:div w:id="1860006309">
      <w:bodyDiv w:val="1"/>
      <w:marLeft w:val="0"/>
      <w:marRight w:val="0"/>
      <w:marTop w:val="0"/>
      <w:marBottom w:val="0"/>
      <w:divBdr>
        <w:top w:val="none" w:sz="0" w:space="0" w:color="auto"/>
        <w:left w:val="none" w:sz="0" w:space="0" w:color="auto"/>
        <w:bottom w:val="none" w:sz="0" w:space="0" w:color="auto"/>
        <w:right w:val="none" w:sz="0" w:space="0" w:color="auto"/>
      </w:divBdr>
    </w:div>
    <w:div w:id="1864705851">
      <w:bodyDiv w:val="1"/>
      <w:marLeft w:val="0"/>
      <w:marRight w:val="0"/>
      <w:marTop w:val="0"/>
      <w:marBottom w:val="0"/>
      <w:divBdr>
        <w:top w:val="none" w:sz="0" w:space="0" w:color="auto"/>
        <w:left w:val="none" w:sz="0" w:space="0" w:color="auto"/>
        <w:bottom w:val="none" w:sz="0" w:space="0" w:color="auto"/>
        <w:right w:val="none" w:sz="0" w:space="0" w:color="auto"/>
      </w:divBdr>
    </w:div>
    <w:div w:id="1870223131">
      <w:bodyDiv w:val="1"/>
      <w:marLeft w:val="0"/>
      <w:marRight w:val="0"/>
      <w:marTop w:val="0"/>
      <w:marBottom w:val="0"/>
      <w:divBdr>
        <w:top w:val="none" w:sz="0" w:space="0" w:color="auto"/>
        <w:left w:val="none" w:sz="0" w:space="0" w:color="auto"/>
        <w:bottom w:val="none" w:sz="0" w:space="0" w:color="auto"/>
        <w:right w:val="none" w:sz="0" w:space="0" w:color="auto"/>
      </w:divBdr>
    </w:div>
    <w:div w:id="1949046529">
      <w:bodyDiv w:val="1"/>
      <w:marLeft w:val="0"/>
      <w:marRight w:val="0"/>
      <w:marTop w:val="0"/>
      <w:marBottom w:val="0"/>
      <w:divBdr>
        <w:top w:val="none" w:sz="0" w:space="0" w:color="auto"/>
        <w:left w:val="none" w:sz="0" w:space="0" w:color="auto"/>
        <w:bottom w:val="none" w:sz="0" w:space="0" w:color="auto"/>
        <w:right w:val="none" w:sz="0" w:space="0" w:color="auto"/>
      </w:divBdr>
      <w:divsChild>
        <w:div w:id="2101754456">
          <w:marLeft w:val="0"/>
          <w:marRight w:val="0"/>
          <w:marTop w:val="0"/>
          <w:marBottom w:val="0"/>
          <w:divBdr>
            <w:top w:val="none" w:sz="0" w:space="0" w:color="auto"/>
            <w:left w:val="none" w:sz="0" w:space="0" w:color="auto"/>
            <w:bottom w:val="none" w:sz="0" w:space="0" w:color="auto"/>
            <w:right w:val="none" w:sz="0" w:space="0" w:color="auto"/>
          </w:divBdr>
          <w:divsChild>
            <w:div w:id="1391002757">
              <w:marLeft w:val="0"/>
              <w:marRight w:val="0"/>
              <w:marTop w:val="0"/>
              <w:marBottom w:val="0"/>
              <w:divBdr>
                <w:top w:val="none" w:sz="0" w:space="0" w:color="auto"/>
                <w:left w:val="none" w:sz="0" w:space="0" w:color="auto"/>
                <w:bottom w:val="none" w:sz="0" w:space="0" w:color="auto"/>
                <w:right w:val="none" w:sz="0" w:space="0" w:color="auto"/>
              </w:divBdr>
              <w:divsChild>
                <w:div w:id="2099674610">
                  <w:marLeft w:val="0"/>
                  <w:marRight w:val="-105"/>
                  <w:marTop w:val="0"/>
                  <w:marBottom w:val="0"/>
                  <w:divBdr>
                    <w:top w:val="none" w:sz="0" w:space="0" w:color="auto"/>
                    <w:left w:val="none" w:sz="0" w:space="0" w:color="auto"/>
                    <w:bottom w:val="none" w:sz="0" w:space="0" w:color="auto"/>
                    <w:right w:val="none" w:sz="0" w:space="0" w:color="auto"/>
                  </w:divBdr>
                  <w:divsChild>
                    <w:div w:id="902570283">
                      <w:marLeft w:val="0"/>
                      <w:marRight w:val="0"/>
                      <w:marTop w:val="0"/>
                      <w:marBottom w:val="0"/>
                      <w:divBdr>
                        <w:top w:val="none" w:sz="0" w:space="0" w:color="auto"/>
                        <w:left w:val="none" w:sz="0" w:space="0" w:color="auto"/>
                        <w:bottom w:val="none" w:sz="0" w:space="0" w:color="auto"/>
                        <w:right w:val="none" w:sz="0" w:space="0" w:color="auto"/>
                      </w:divBdr>
                      <w:divsChild>
                        <w:div w:id="1467696134">
                          <w:marLeft w:val="0"/>
                          <w:marRight w:val="0"/>
                          <w:marTop w:val="0"/>
                          <w:marBottom w:val="0"/>
                          <w:divBdr>
                            <w:top w:val="none" w:sz="0" w:space="0" w:color="auto"/>
                            <w:left w:val="none" w:sz="0" w:space="0" w:color="auto"/>
                            <w:bottom w:val="none" w:sz="0" w:space="0" w:color="auto"/>
                            <w:right w:val="none" w:sz="0" w:space="0" w:color="auto"/>
                          </w:divBdr>
                          <w:divsChild>
                            <w:div w:id="1989477065">
                              <w:marLeft w:val="240"/>
                              <w:marRight w:val="240"/>
                              <w:marTop w:val="0"/>
                              <w:marBottom w:val="60"/>
                              <w:divBdr>
                                <w:top w:val="none" w:sz="0" w:space="0" w:color="auto"/>
                                <w:left w:val="none" w:sz="0" w:space="0" w:color="auto"/>
                                <w:bottom w:val="none" w:sz="0" w:space="0" w:color="auto"/>
                                <w:right w:val="none" w:sz="0" w:space="0" w:color="auto"/>
                              </w:divBdr>
                              <w:divsChild>
                                <w:div w:id="430512386">
                                  <w:marLeft w:val="150"/>
                                  <w:marRight w:val="0"/>
                                  <w:marTop w:val="0"/>
                                  <w:marBottom w:val="0"/>
                                  <w:divBdr>
                                    <w:top w:val="none" w:sz="0" w:space="0" w:color="auto"/>
                                    <w:left w:val="none" w:sz="0" w:space="0" w:color="auto"/>
                                    <w:bottom w:val="none" w:sz="0" w:space="0" w:color="auto"/>
                                    <w:right w:val="none" w:sz="0" w:space="0" w:color="auto"/>
                                  </w:divBdr>
                                  <w:divsChild>
                                    <w:div w:id="327369594">
                                      <w:marLeft w:val="0"/>
                                      <w:marRight w:val="0"/>
                                      <w:marTop w:val="0"/>
                                      <w:marBottom w:val="0"/>
                                      <w:divBdr>
                                        <w:top w:val="none" w:sz="0" w:space="0" w:color="auto"/>
                                        <w:left w:val="none" w:sz="0" w:space="0" w:color="auto"/>
                                        <w:bottom w:val="none" w:sz="0" w:space="0" w:color="auto"/>
                                        <w:right w:val="none" w:sz="0" w:space="0" w:color="auto"/>
                                      </w:divBdr>
                                      <w:divsChild>
                                        <w:div w:id="1182624406">
                                          <w:marLeft w:val="0"/>
                                          <w:marRight w:val="0"/>
                                          <w:marTop w:val="0"/>
                                          <w:marBottom w:val="0"/>
                                          <w:divBdr>
                                            <w:top w:val="none" w:sz="0" w:space="0" w:color="auto"/>
                                            <w:left w:val="none" w:sz="0" w:space="0" w:color="auto"/>
                                            <w:bottom w:val="none" w:sz="0" w:space="0" w:color="auto"/>
                                            <w:right w:val="none" w:sz="0" w:space="0" w:color="auto"/>
                                          </w:divBdr>
                                          <w:divsChild>
                                            <w:div w:id="1600288004">
                                              <w:marLeft w:val="0"/>
                                              <w:marRight w:val="0"/>
                                              <w:marTop w:val="0"/>
                                              <w:marBottom w:val="60"/>
                                              <w:divBdr>
                                                <w:top w:val="none" w:sz="0" w:space="0" w:color="auto"/>
                                                <w:left w:val="none" w:sz="0" w:space="0" w:color="auto"/>
                                                <w:bottom w:val="none" w:sz="0" w:space="0" w:color="auto"/>
                                                <w:right w:val="none" w:sz="0" w:space="0" w:color="auto"/>
                                              </w:divBdr>
                                              <w:divsChild>
                                                <w:div w:id="978920674">
                                                  <w:marLeft w:val="0"/>
                                                  <w:marRight w:val="0"/>
                                                  <w:marTop w:val="0"/>
                                                  <w:marBottom w:val="0"/>
                                                  <w:divBdr>
                                                    <w:top w:val="none" w:sz="0" w:space="0" w:color="auto"/>
                                                    <w:left w:val="none" w:sz="0" w:space="0" w:color="auto"/>
                                                    <w:bottom w:val="none" w:sz="0" w:space="0" w:color="auto"/>
                                                    <w:right w:val="none" w:sz="0" w:space="0" w:color="auto"/>
                                                  </w:divBdr>
                                                  <w:divsChild>
                                                    <w:div w:id="172650198">
                                                      <w:marLeft w:val="0"/>
                                                      <w:marRight w:val="0"/>
                                                      <w:marTop w:val="0"/>
                                                      <w:marBottom w:val="0"/>
                                                      <w:divBdr>
                                                        <w:top w:val="none" w:sz="0" w:space="0" w:color="auto"/>
                                                        <w:left w:val="none" w:sz="0" w:space="0" w:color="auto"/>
                                                        <w:bottom w:val="none" w:sz="0" w:space="0" w:color="auto"/>
                                                        <w:right w:val="none" w:sz="0" w:space="0" w:color="auto"/>
                                                      </w:divBdr>
                                                    </w:div>
                                                  </w:divsChild>
                                                </w:div>
                                                <w:div w:id="367923205">
                                                  <w:marLeft w:val="0"/>
                                                  <w:marRight w:val="0"/>
                                                  <w:marTop w:val="150"/>
                                                  <w:marBottom w:val="0"/>
                                                  <w:divBdr>
                                                    <w:top w:val="none" w:sz="0" w:space="0" w:color="auto"/>
                                                    <w:left w:val="none" w:sz="0" w:space="0" w:color="auto"/>
                                                    <w:bottom w:val="none" w:sz="0" w:space="0" w:color="auto"/>
                                                    <w:right w:val="none" w:sz="0" w:space="0" w:color="auto"/>
                                                  </w:divBdr>
                                                </w:div>
                                                <w:div w:id="1640963774">
                                                  <w:marLeft w:val="0"/>
                                                  <w:marRight w:val="0"/>
                                                  <w:marTop w:val="0"/>
                                                  <w:marBottom w:val="0"/>
                                                  <w:divBdr>
                                                    <w:top w:val="none" w:sz="0" w:space="0" w:color="auto"/>
                                                    <w:left w:val="none" w:sz="0" w:space="0" w:color="auto"/>
                                                    <w:bottom w:val="none" w:sz="0" w:space="0" w:color="auto"/>
                                                    <w:right w:val="none" w:sz="0" w:space="0" w:color="auto"/>
                                                  </w:divBdr>
                                                  <w:divsChild>
                                                    <w:div w:id="136149527">
                                                      <w:marLeft w:val="0"/>
                                                      <w:marRight w:val="0"/>
                                                      <w:marTop w:val="0"/>
                                                      <w:marBottom w:val="0"/>
                                                      <w:divBdr>
                                                        <w:top w:val="none" w:sz="0" w:space="0" w:color="auto"/>
                                                        <w:left w:val="none" w:sz="0" w:space="0" w:color="auto"/>
                                                        <w:bottom w:val="none" w:sz="0" w:space="0" w:color="auto"/>
                                                        <w:right w:val="none" w:sz="0" w:space="0" w:color="auto"/>
                                                      </w:divBdr>
                                                      <w:divsChild>
                                                        <w:div w:id="1168907720">
                                                          <w:marLeft w:val="0"/>
                                                          <w:marRight w:val="0"/>
                                                          <w:marTop w:val="0"/>
                                                          <w:marBottom w:val="0"/>
                                                          <w:divBdr>
                                                            <w:top w:val="none" w:sz="0" w:space="0" w:color="auto"/>
                                                            <w:left w:val="none" w:sz="0" w:space="0" w:color="auto"/>
                                                            <w:bottom w:val="none" w:sz="0" w:space="0" w:color="auto"/>
                                                            <w:right w:val="none" w:sz="0" w:space="0" w:color="auto"/>
                                                          </w:divBdr>
                                                          <w:divsChild>
                                                            <w:div w:id="1740783432">
                                                              <w:marLeft w:val="0"/>
                                                              <w:marRight w:val="0"/>
                                                              <w:marTop w:val="0"/>
                                                              <w:marBottom w:val="0"/>
                                                              <w:divBdr>
                                                                <w:top w:val="none" w:sz="0" w:space="0" w:color="auto"/>
                                                                <w:left w:val="none" w:sz="0" w:space="0" w:color="auto"/>
                                                                <w:bottom w:val="none" w:sz="0" w:space="0" w:color="auto"/>
                                                                <w:right w:val="none" w:sz="0" w:space="0" w:color="auto"/>
                                                              </w:divBdr>
                                                              <w:divsChild>
                                                                <w:div w:id="757096373">
                                                                  <w:marLeft w:val="105"/>
                                                                  <w:marRight w:val="105"/>
                                                                  <w:marTop w:val="90"/>
                                                                  <w:marBottom w:val="150"/>
                                                                  <w:divBdr>
                                                                    <w:top w:val="none" w:sz="0" w:space="0" w:color="auto"/>
                                                                    <w:left w:val="none" w:sz="0" w:space="0" w:color="auto"/>
                                                                    <w:bottom w:val="none" w:sz="0" w:space="0" w:color="auto"/>
                                                                    <w:right w:val="none" w:sz="0" w:space="0" w:color="auto"/>
                                                                  </w:divBdr>
                                                                </w:div>
                                                                <w:div w:id="986324001">
                                                                  <w:marLeft w:val="105"/>
                                                                  <w:marRight w:val="105"/>
                                                                  <w:marTop w:val="90"/>
                                                                  <w:marBottom w:val="150"/>
                                                                  <w:divBdr>
                                                                    <w:top w:val="none" w:sz="0" w:space="0" w:color="auto"/>
                                                                    <w:left w:val="none" w:sz="0" w:space="0" w:color="auto"/>
                                                                    <w:bottom w:val="none" w:sz="0" w:space="0" w:color="auto"/>
                                                                    <w:right w:val="none" w:sz="0" w:space="0" w:color="auto"/>
                                                                  </w:divBdr>
                                                                </w:div>
                                                                <w:div w:id="526022478">
                                                                  <w:marLeft w:val="105"/>
                                                                  <w:marRight w:val="105"/>
                                                                  <w:marTop w:val="90"/>
                                                                  <w:marBottom w:val="150"/>
                                                                  <w:divBdr>
                                                                    <w:top w:val="none" w:sz="0" w:space="0" w:color="auto"/>
                                                                    <w:left w:val="none" w:sz="0" w:space="0" w:color="auto"/>
                                                                    <w:bottom w:val="none" w:sz="0" w:space="0" w:color="auto"/>
                                                                    <w:right w:val="none" w:sz="0" w:space="0" w:color="auto"/>
                                                                  </w:divBdr>
                                                                </w:div>
                                                                <w:div w:id="331220239">
                                                                  <w:marLeft w:val="105"/>
                                                                  <w:marRight w:val="105"/>
                                                                  <w:marTop w:val="90"/>
                                                                  <w:marBottom w:val="150"/>
                                                                  <w:divBdr>
                                                                    <w:top w:val="none" w:sz="0" w:space="0" w:color="auto"/>
                                                                    <w:left w:val="none" w:sz="0" w:space="0" w:color="auto"/>
                                                                    <w:bottom w:val="none" w:sz="0" w:space="0" w:color="auto"/>
                                                                    <w:right w:val="none" w:sz="0" w:space="0" w:color="auto"/>
                                                                  </w:divBdr>
                                                                </w:div>
                                                                <w:div w:id="479269047">
                                                                  <w:marLeft w:val="105"/>
                                                                  <w:marRight w:val="105"/>
                                                                  <w:marTop w:val="90"/>
                                                                  <w:marBottom w:val="150"/>
                                                                  <w:divBdr>
                                                                    <w:top w:val="none" w:sz="0" w:space="0" w:color="auto"/>
                                                                    <w:left w:val="none" w:sz="0" w:space="0" w:color="auto"/>
                                                                    <w:bottom w:val="none" w:sz="0" w:space="0" w:color="auto"/>
                                                                    <w:right w:val="none" w:sz="0" w:space="0" w:color="auto"/>
                                                                  </w:divBdr>
                                                                </w:div>
                                                                <w:div w:id="133571909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4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4517741">
          <w:marLeft w:val="0"/>
          <w:marRight w:val="0"/>
          <w:marTop w:val="0"/>
          <w:marBottom w:val="0"/>
          <w:divBdr>
            <w:top w:val="none" w:sz="0" w:space="0" w:color="auto"/>
            <w:left w:val="none" w:sz="0" w:space="0" w:color="auto"/>
            <w:bottom w:val="none" w:sz="0" w:space="0" w:color="auto"/>
            <w:right w:val="none" w:sz="0" w:space="0" w:color="auto"/>
          </w:divBdr>
          <w:divsChild>
            <w:div w:id="1054236471">
              <w:marLeft w:val="0"/>
              <w:marRight w:val="0"/>
              <w:marTop w:val="0"/>
              <w:marBottom w:val="0"/>
              <w:divBdr>
                <w:top w:val="none" w:sz="0" w:space="0" w:color="auto"/>
                <w:left w:val="none" w:sz="0" w:space="0" w:color="auto"/>
                <w:bottom w:val="none" w:sz="0" w:space="0" w:color="auto"/>
                <w:right w:val="none" w:sz="0" w:space="0" w:color="auto"/>
              </w:divBdr>
              <w:divsChild>
                <w:div w:id="142309679">
                  <w:marLeft w:val="0"/>
                  <w:marRight w:val="0"/>
                  <w:marTop w:val="0"/>
                  <w:marBottom w:val="0"/>
                  <w:divBdr>
                    <w:top w:val="none" w:sz="0" w:space="0" w:color="auto"/>
                    <w:left w:val="none" w:sz="0" w:space="0" w:color="auto"/>
                    <w:bottom w:val="none" w:sz="0" w:space="0" w:color="auto"/>
                    <w:right w:val="none" w:sz="0" w:space="0" w:color="auto"/>
                  </w:divBdr>
                </w:div>
              </w:divsChild>
            </w:div>
            <w:div w:id="1540320591">
              <w:marLeft w:val="0"/>
              <w:marRight w:val="0"/>
              <w:marTop w:val="0"/>
              <w:marBottom w:val="0"/>
              <w:divBdr>
                <w:top w:val="none" w:sz="0" w:space="0" w:color="auto"/>
                <w:left w:val="none" w:sz="0" w:space="0" w:color="auto"/>
                <w:bottom w:val="none" w:sz="0" w:space="0" w:color="auto"/>
                <w:right w:val="none" w:sz="0" w:space="0" w:color="auto"/>
              </w:divBdr>
              <w:divsChild>
                <w:div w:id="1451361463">
                  <w:marLeft w:val="0"/>
                  <w:marRight w:val="0"/>
                  <w:marTop w:val="0"/>
                  <w:marBottom w:val="0"/>
                  <w:divBdr>
                    <w:top w:val="none" w:sz="0" w:space="0" w:color="auto"/>
                    <w:left w:val="none" w:sz="0" w:space="0" w:color="auto"/>
                    <w:bottom w:val="none" w:sz="0" w:space="0" w:color="auto"/>
                    <w:right w:val="none" w:sz="0" w:space="0" w:color="auto"/>
                  </w:divBdr>
                  <w:divsChild>
                    <w:div w:id="1272512821">
                      <w:marLeft w:val="0"/>
                      <w:marRight w:val="0"/>
                      <w:marTop w:val="0"/>
                      <w:marBottom w:val="0"/>
                      <w:divBdr>
                        <w:top w:val="none" w:sz="0" w:space="0" w:color="auto"/>
                        <w:left w:val="none" w:sz="0" w:space="0" w:color="auto"/>
                        <w:bottom w:val="none" w:sz="0" w:space="0" w:color="auto"/>
                        <w:right w:val="none" w:sz="0" w:space="0" w:color="auto"/>
                      </w:divBdr>
                      <w:divsChild>
                        <w:div w:id="327296098">
                          <w:marLeft w:val="0"/>
                          <w:marRight w:val="0"/>
                          <w:marTop w:val="0"/>
                          <w:marBottom w:val="0"/>
                          <w:divBdr>
                            <w:top w:val="none" w:sz="0" w:space="0" w:color="auto"/>
                            <w:left w:val="none" w:sz="0" w:space="0" w:color="auto"/>
                            <w:bottom w:val="none" w:sz="0" w:space="0" w:color="auto"/>
                            <w:right w:val="none" w:sz="0" w:space="0" w:color="auto"/>
                          </w:divBdr>
                          <w:divsChild>
                            <w:div w:id="458229411">
                              <w:marLeft w:val="0"/>
                              <w:marRight w:val="0"/>
                              <w:marTop w:val="0"/>
                              <w:marBottom w:val="0"/>
                              <w:divBdr>
                                <w:top w:val="none" w:sz="0" w:space="0" w:color="auto"/>
                                <w:left w:val="none" w:sz="0" w:space="0" w:color="auto"/>
                                <w:bottom w:val="none" w:sz="0" w:space="0" w:color="auto"/>
                                <w:right w:val="none" w:sz="0" w:space="0" w:color="auto"/>
                              </w:divBdr>
                              <w:divsChild>
                                <w:div w:id="1898129982">
                                  <w:marLeft w:val="0"/>
                                  <w:marRight w:val="0"/>
                                  <w:marTop w:val="0"/>
                                  <w:marBottom w:val="0"/>
                                  <w:divBdr>
                                    <w:top w:val="none" w:sz="0" w:space="0" w:color="auto"/>
                                    <w:left w:val="none" w:sz="0" w:space="0" w:color="auto"/>
                                    <w:bottom w:val="none" w:sz="0" w:space="0" w:color="auto"/>
                                    <w:right w:val="none" w:sz="0" w:space="0" w:color="auto"/>
                                  </w:divBdr>
                                  <w:divsChild>
                                    <w:div w:id="1053196103">
                                      <w:marLeft w:val="0"/>
                                      <w:marRight w:val="0"/>
                                      <w:marTop w:val="0"/>
                                      <w:marBottom w:val="0"/>
                                      <w:divBdr>
                                        <w:top w:val="none" w:sz="0" w:space="0" w:color="auto"/>
                                        <w:left w:val="none" w:sz="0" w:space="0" w:color="auto"/>
                                        <w:bottom w:val="none" w:sz="0" w:space="0" w:color="auto"/>
                                        <w:right w:val="none" w:sz="0" w:space="0" w:color="auto"/>
                                      </w:divBdr>
                                      <w:divsChild>
                                        <w:div w:id="174695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589284">
      <w:bodyDiv w:val="1"/>
      <w:marLeft w:val="0"/>
      <w:marRight w:val="0"/>
      <w:marTop w:val="0"/>
      <w:marBottom w:val="0"/>
      <w:divBdr>
        <w:top w:val="none" w:sz="0" w:space="0" w:color="auto"/>
        <w:left w:val="none" w:sz="0" w:space="0" w:color="auto"/>
        <w:bottom w:val="none" w:sz="0" w:space="0" w:color="auto"/>
        <w:right w:val="none" w:sz="0" w:space="0" w:color="auto"/>
      </w:divBdr>
    </w:div>
    <w:div w:id="1977640612">
      <w:bodyDiv w:val="1"/>
      <w:marLeft w:val="0"/>
      <w:marRight w:val="0"/>
      <w:marTop w:val="0"/>
      <w:marBottom w:val="0"/>
      <w:divBdr>
        <w:top w:val="none" w:sz="0" w:space="0" w:color="auto"/>
        <w:left w:val="none" w:sz="0" w:space="0" w:color="auto"/>
        <w:bottom w:val="none" w:sz="0" w:space="0" w:color="auto"/>
        <w:right w:val="none" w:sz="0" w:space="0" w:color="auto"/>
      </w:divBdr>
    </w:div>
    <w:div w:id="1978801535">
      <w:bodyDiv w:val="1"/>
      <w:marLeft w:val="0"/>
      <w:marRight w:val="0"/>
      <w:marTop w:val="0"/>
      <w:marBottom w:val="0"/>
      <w:divBdr>
        <w:top w:val="none" w:sz="0" w:space="0" w:color="auto"/>
        <w:left w:val="none" w:sz="0" w:space="0" w:color="auto"/>
        <w:bottom w:val="none" w:sz="0" w:space="0" w:color="auto"/>
        <w:right w:val="none" w:sz="0" w:space="0" w:color="auto"/>
      </w:divBdr>
    </w:div>
    <w:div w:id="1987513796">
      <w:bodyDiv w:val="1"/>
      <w:marLeft w:val="0"/>
      <w:marRight w:val="0"/>
      <w:marTop w:val="0"/>
      <w:marBottom w:val="0"/>
      <w:divBdr>
        <w:top w:val="none" w:sz="0" w:space="0" w:color="auto"/>
        <w:left w:val="none" w:sz="0" w:space="0" w:color="auto"/>
        <w:bottom w:val="none" w:sz="0" w:space="0" w:color="auto"/>
        <w:right w:val="none" w:sz="0" w:space="0" w:color="auto"/>
      </w:divBdr>
    </w:div>
    <w:div w:id="2006207750">
      <w:bodyDiv w:val="1"/>
      <w:marLeft w:val="0"/>
      <w:marRight w:val="0"/>
      <w:marTop w:val="0"/>
      <w:marBottom w:val="0"/>
      <w:divBdr>
        <w:top w:val="none" w:sz="0" w:space="0" w:color="auto"/>
        <w:left w:val="none" w:sz="0" w:space="0" w:color="auto"/>
        <w:bottom w:val="none" w:sz="0" w:space="0" w:color="auto"/>
        <w:right w:val="none" w:sz="0" w:space="0" w:color="auto"/>
      </w:divBdr>
    </w:div>
    <w:div w:id="2051032374">
      <w:bodyDiv w:val="1"/>
      <w:marLeft w:val="0"/>
      <w:marRight w:val="0"/>
      <w:marTop w:val="0"/>
      <w:marBottom w:val="0"/>
      <w:divBdr>
        <w:top w:val="none" w:sz="0" w:space="0" w:color="auto"/>
        <w:left w:val="none" w:sz="0" w:space="0" w:color="auto"/>
        <w:bottom w:val="none" w:sz="0" w:space="0" w:color="auto"/>
        <w:right w:val="none" w:sz="0" w:space="0" w:color="auto"/>
      </w:divBdr>
    </w:div>
    <w:div w:id="2058234963">
      <w:bodyDiv w:val="1"/>
      <w:marLeft w:val="0"/>
      <w:marRight w:val="0"/>
      <w:marTop w:val="0"/>
      <w:marBottom w:val="0"/>
      <w:divBdr>
        <w:top w:val="none" w:sz="0" w:space="0" w:color="auto"/>
        <w:left w:val="none" w:sz="0" w:space="0" w:color="auto"/>
        <w:bottom w:val="none" w:sz="0" w:space="0" w:color="auto"/>
        <w:right w:val="none" w:sz="0" w:space="0" w:color="auto"/>
      </w:divBdr>
    </w:div>
    <w:div w:id="2059089698">
      <w:bodyDiv w:val="1"/>
      <w:marLeft w:val="0"/>
      <w:marRight w:val="0"/>
      <w:marTop w:val="0"/>
      <w:marBottom w:val="0"/>
      <w:divBdr>
        <w:top w:val="none" w:sz="0" w:space="0" w:color="auto"/>
        <w:left w:val="none" w:sz="0" w:space="0" w:color="auto"/>
        <w:bottom w:val="none" w:sz="0" w:space="0" w:color="auto"/>
        <w:right w:val="none" w:sz="0" w:space="0" w:color="auto"/>
      </w:divBdr>
    </w:div>
    <w:div w:id="2072532068">
      <w:bodyDiv w:val="1"/>
      <w:marLeft w:val="0"/>
      <w:marRight w:val="0"/>
      <w:marTop w:val="0"/>
      <w:marBottom w:val="0"/>
      <w:divBdr>
        <w:top w:val="none" w:sz="0" w:space="0" w:color="auto"/>
        <w:left w:val="none" w:sz="0" w:space="0" w:color="auto"/>
        <w:bottom w:val="none" w:sz="0" w:space="0" w:color="auto"/>
        <w:right w:val="none" w:sz="0" w:space="0" w:color="auto"/>
      </w:divBdr>
    </w:div>
    <w:div w:id="2119255984">
      <w:bodyDiv w:val="1"/>
      <w:marLeft w:val="0"/>
      <w:marRight w:val="0"/>
      <w:marTop w:val="0"/>
      <w:marBottom w:val="0"/>
      <w:divBdr>
        <w:top w:val="none" w:sz="0" w:space="0" w:color="auto"/>
        <w:left w:val="none" w:sz="0" w:space="0" w:color="auto"/>
        <w:bottom w:val="none" w:sz="0" w:space="0" w:color="auto"/>
        <w:right w:val="none" w:sz="0" w:space="0" w:color="auto"/>
      </w:divBdr>
    </w:div>
    <w:div w:id="21265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00716-0AB9-4DC8-B850-CD7284113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28392</Words>
  <Characters>161836</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Hạnh Lê</dc:creator>
  <cp:lastModifiedBy>THANH</cp:lastModifiedBy>
  <cp:revision>7</cp:revision>
  <cp:lastPrinted>2025-08-01T10:09:00Z</cp:lastPrinted>
  <dcterms:created xsi:type="dcterms:W3CDTF">2026-01-27T02:26:00Z</dcterms:created>
  <dcterms:modified xsi:type="dcterms:W3CDTF">2026-05-15T02:32:00Z</dcterms:modified>
</cp:coreProperties>
</file>