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17" w:type="dxa"/>
        <w:jc w:val="center"/>
        <w:tblLook w:val="01E0" w:firstRow="1" w:lastRow="1" w:firstColumn="1" w:lastColumn="1" w:noHBand="0" w:noVBand="0"/>
      </w:tblPr>
      <w:tblGrid>
        <w:gridCol w:w="3397"/>
        <w:gridCol w:w="6120"/>
      </w:tblGrid>
      <w:tr w:rsidR="00F83E54" w:rsidRPr="003B4A45" w14:paraId="1AC22B7C" w14:textId="77777777" w:rsidTr="000E60CA">
        <w:trPr>
          <w:trHeight w:val="708"/>
          <w:jc w:val="center"/>
        </w:trPr>
        <w:tc>
          <w:tcPr>
            <w:tcW w:w="3397" w:type="dxa"/>
          </w:tcPr>
          <w:p w14:paraId="198A783A" w14:textId="77777777" w:rsidR="00F83E54" w:rsidRPr="003B4A45" w:rsidRDefault="002E2044" w:rsidP="000E60CA">
            <w:pPr>
              <w:spacing w:before="120"/>
              <w:jc w:val="center"/>
              <w:rPr>
                <w:color w:val="FF0000"/>
              </w:rPr>
            </w:pPr>
            <w:r>
              <w:rPr>
                <w:b/>
                <w:bCs/>
                <w:noProof/>
                <w:sz w:val="28"/>
                <w:szCs w:val="28"/>
              </w:rPr>
              <w:pict w14:anchorId="75DBBB5C">
                <v:shapetype id="_x0000_t32" coordsize="21600,21600" o:spt="32" o:oned="t" path="m,l21600,21600e" filled="f">
                  <v:path arrowok="t" fillok="f" o:connecttype="none"/>
                  <o:lock v:ext="edit" shapetype="t"/>
                </v:shapetype>
                <v:shape id="_x0000_s1029" type="#_x0000_t32" style="position:absolute;left:0;text-align:left;margin-left:53.85pt;margin-top:23.9pt;width:48.2pt;height:0;z-index:251665408" o:connectortype="straight"/>
              </w:pict>
            </w:r>
            <w:r w:rsidR="00F83E54" w:rsidRPr="006775F5">
              <w:rPr>
                <w:b/>
                <w:bCs/>
                <w:noProof/>
                <w:sz w:val="28"/>
                <w:szCs w:val="28"/>
              </w:rPr>
              <w:t>BỘ TƯ PHÁP</w:t>
            </w:r>
          </w:p>
        </w:tc>
        <w:tc>
          <w:tcPr>
            <w:tcW w:w="6120" w:type="dxa"/>
          </w:tcPr>
          <w:p w14:paraId="7032FF8A" w14:textId="77777777" w:rsidR="00F83E54" w:rsidRPr="006775F5" w:rsidRDefault="00F83E54" w:rsidP="00F83E54">
            <w:pPr>
              <w:jc w:val="center"/>
              <w:rPr>
                <w:b/>
                <w:bCs/>
                <w:noProof/>
                <w:sz w:val="28"/>
                <w:szCs w:val="28"/>
              </w:rPr>
            </w:pPr>
            <w:r w:rsidRPr="006775F5">
              <w:rPr>
                <w:b/>
                <w:bCs/>
                <w:noProof/>
                <w:sz w:val="28"/>
                <w:szCs w:val="28"/>
              </w:rPr>
              <w:t>CỘNG HÒA XÃ HỘI CHỦ NGHĨA VIỆT NAM</w:t>
            </w:r>
          </w:p>
          <w:p w14:paraId="6F82535B" w14:textId="77777777" w:rsidR="00F83E54" w:rsidRPr="006775F5" w:rsidRDefault="00F83E54" w:rsidP="00F83E54">
            <w:pPr>
              <w:jc w:val="center"/>
              <w:rPr>
                <w:b/>
                <w:bCs/>
                <w:noProof/>
                <w:sz w:val="28"/>
                <w:szCs w:val="28"/>
              </w:rPr>
            </w:pPr>
            <w:r w:rsidRPr="006775F5">
              <w:rPr>
                <w:b/>
                <w:bCs/>
                <w:noProof/>
                <w:sz w:val="28"/>
                <w:szCs w:val="28"/>
              </w:rPr>
              <w:t>Độc lập - Tự do - Hạnh phúc</w:t>
            </w:r>
          </w:p>
          <w:p w14:paraId="75C4BE92" w14:textId="77777777" w:rsidR="00F83E54" w:rsidRPr="006775F5" w:rsidRDefault="002E2044" w:rsidP="00F83E54">
            <w:pPr>
              <w:jc w:val="center"/>
              <w:rPr>
                <w:b/>
                <w:bCs/>
                <w:noProof/>
                <w:sz w:val="28"/>
                <w:szCs w:val="28"/>
              </w:rPr>
            </w:pPr>
            <w:r>
              <w:rPr>
                <w:noProof/>
              </w:rPr>
              <w:pict w14:anchorId="09AFBC73">
                <v:line id="Straight Connector 1" o:spid="_x0000_s1030" style="position:absolute;left:0;text-align:left;z-index:251666432;visibility:visible" from="99.3pt,4.1pt" to="197.2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" strokeweight=".5pt">
                  <v:stroke joinstyle="miter"/>
                </v:line>
              </w:pict>
            </w:r>
          </w:p>
          <w:p w14:paraId="17CFD244" w14:textId="77777777" w:rsidR="00F83E54" w:rsidRPr="003B4A45" w:rsidRDefault="00F83E54" w:rsidP="00F83E54">
            <w:pPr>
              <w:jc w:val="center"/>
              <w:rPr>
                <w:b/>
                <w:sz w:val="28"/>
                <w:szCs w:val="28"/>
              </w:rPr>
            </w:pPr>
            <w:r w:rsidRPr="006775F5">
              <w:rPr>
                <w:i/>
                <w:iCs/>
                <w:noProof/>
                <w:sz w:val="28"/>
                <w:szCs w:val="28"/>
              </w:rPr>
              <w:t>Hà Nội, ngày       tháng       năm 2026</w:t>
            </w:r>
          </w:p>
        </w:tc>
      </w:tr>
    </w:tbl>
    <w:p w14:paraId="260AF10A" w14:textId="77777777" w:rsidR="00F83E54" w:rsidRPr="003B4A45" w:rsidRDefault="00F83E54" w:rsidP="00F83E54">
      <w:pPr>
        <w:tabs>
          <w:tab w:val="left" w:pos="993"/>
        </w:tabs>
        <w:spacing w:before="60" w:after="60" w:line="26" w:lineRule="atLeast"/>
        <w:rPr>
          <w:b/>
          <w:sz w:val="2"/>
          <w:szCs w:val="28"/>
        </w:rPr>
      </w:pPr>
    </w:p>
    <w:p w14:paraId="0CCDE0EE" w14:textId="70B2BC31" w:rsidR="00F83E54" w:rsidRPr="000E60CA" w:rsidRDefault="00F83E54" w:rsidP="000E60CA">
      <w:pPr>
        <w:tabs>
          <w:tab w:val="left" w:pos="993"/>
        </w:tabs>
        <w:spacing w:before="480"/>
        <w:jc w:val="center"/>
        <w:rPr>
          <w:b/>
          <w:spacing w:val="4"/>
          <w:sz w:val="28"/>
          <w:szCs w:val="28"/>
          <w:lang w:val="nl-NL"/>
        </w:rPr>
      </w:pPr>
      <w:r w:rsidRPr="000E60CA">
        <w:rPr>
          <w:b/>
          <w:spacing w:val="4"/>
          <w:sz w:val="28"/>
          <w:szCs w:val="28"/>
          <w:lang w:val="nl-NL"/>
        </w:rPr>
        <w:t>BẢN ĐÁNH GIÁ THỦ TỤC HÀNH CHÍNH, VIỆC PHÂN QUYỀN, PHÂN CẤP, BẢO ĐẢM BÌNH ĐẲNG GIỚI, VIỆC THỰC HIỆN CHÍNH SÁCH DÂN TỘ</w:t>
      </w:r>
      <w:r w:rsidR="000E0DC9">
        <w:rPr>
          <w:b/>
          <w:spacing w:val="4"/>
          <w:sz w:val="28"/>
          <w:szCs w:val="28"/>
          <w:lang w:val="nl-NL"/>
        </w:rPr>
        <w:t xml:space="preserve">C TRONG </w:t>
      </w:r>
      <w:r w:rsidRPr="000E60CA">
        <w:rPr>
          <w:b/>
          <w:spacing w:val="4"/>
          <w:sz w:val="28"/>
          <w:szCs w:val="28"/>
          <w:lang w:val="nl-NL"/>
        </w:rPr>
        <w:t xml:space="preserve">DỰ THẢO </w:t>
      </w:r>
      <w:r w:rsidRPr="000E60CA">
        <w:rPr>
          <w:b/>
          <w:spacing w:val="4"/>
          <w:sz w:val="28"/>
          <w:szCs w:val="28"/>
          <w:lang w:val="vi-VN"/>
        </w:rPr>
        <w:t>NGHỊ ĐỊNH</w:t>
      </w:r>
      <w:r w:rsidRPr="000E60CA">
        <w:rPr>
          <w:b/>
          <w:spacing w:val="4"/>
          <w:sz w:val="28"/>
          <w:szCs w:val="28"/>
          <w:lang w:val="nl-NL"/>
        </w:rPr>
        <w:t xml:space="preserve"> VỀ </w:t>
      </w:r>
      <w:r>
        <w:rPr>
          <w:b/>
          <w:spacing w:val="4"/>
          <w:sz w:val="28"/>
          <w:szCs w:val="28"/>
          <w:lang w:val="nl-NL"/>
        </w:rPr>
        <w:t xml:space="preserve">  </w:t>
      </w:r>
      <w:r w:rsidR="000E0DC9">
        <w:rPr>
          <w:b/>
          <w:spacing w:val="4"/>
          <w:sz w:val="28"/>
          <w:szCs w:val="28"/>
          <w:lang w:val="nl-NL"/>
        </w:rPr>
        <w:t xml:space="preserve"> </w:t>
      </w:r>
      <w:r>
        <w:rPr>
          <w:b/>
          <w:spacing w:val="4"/>
          <w:sz w:val="28"/>
          <w:szCs w:val="28"/>
          <w:lang w:val="nl-NL"/>
        </w:rPr>
        <w:t xml:space="preserve"> </w:t>
      </w:r>
      <w:r w:rsidRPr="000E60CA">
        <w:rPr>
          <w:b/>
          <w:spacing w:val="4"/>
          <w:sz w:val="28"/>
          <w:szCs w:val="28"/>
          <w:lang w:val="nl-NL"/>
        </w:rPr>
        <w:t xml:space="preserve">ĐĂNG KÝ BIỆN PHÁP BẢO ĐẢM </w:t>
      </w:r>
    </w:p>
    <w:p w14:paraId="513ACB33" w14:textId="77777777" w:rsidR="000E60CA" w:rsidRDefault="000E60CA" w:rsidP="000E60CA">
      <w:pPr>
        <w:tabs>
          <w:tab w:val="left" w:pos="993"/>
        </w:tabs>
        <w:spacing w:before="120" w:after="120" w:line="360" w:lineRule="exact"/>
        <w:ind w:firstLine="709"/>
        <w:jc w:val="both"/>
        <w:rPr>
          <w:spacing w:val="-2"/>
          <w:sz w:val="28"/>
          <w:szCs w:val="28"/>
          <w:lang w:val="nl-NL"/>
        </w:rPr>
      </w:pPr>
      <w:r w:rsidRPr="00D352C1">
        <w:rPr>
          <w:b/>
          <w:noProof/>
          <w:spacing w:val="-2"/>
          <w:sz w:val="28"/>
          <w:szCs w:val="28"/>
          <w:lang w:eastAsia="en-US"/>
        </w:rPr>
        <mc:AlternateContent>
          <mc:Choice Requires="wps">
            <w:drawing>
              <wp:anchor distT="0" distB="0" distL="114300" distR="114300" simplePos="0" relativeHeight="251661312" behindDoc="0" locked="0" layoutInCell="1" allowOverlap="1" wp14:anchorId="35DD3D5A" wp14:editId="03877AAB">
                <wp:simplePos x="0" y="0"/>
                <wp:positionH relativeFrom="column">
                  <wp:posOffset>2076450</wp:posOffset>
                </wp:positionH>
                <wp:positionV relativeFrom="paragraph">
                  <wp:posOffset>40640</wp:posOffset>
                </wp:positionV>
                <wp:extent cx="1600200" cy="0"/>
                <wp:effectExtent l="13335" t="9525" r="571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685417"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3.5pt,3.2pt" to="289.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hD+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"/>
            </w:pict>
          </mc:Fallback>
        </mc:AlternateContent>
      </w:r>
    </w:p>
    <w:p w14:paraId="57923AF8" w14:textId="01A9B040" w:rsidR="00322729" w:rsidRPr="002E2044" w:rsidRDefault="00322729" w:rsidP="002E2044">
      <w:pPr>
        <w:tabs>
          <w:tab w:val="left" w:pos="993"/>
        </w:tabs>
        <w:spacing w:before="120" w:after="120" w:line="360" w:lineRule="exact"/>
        <w:ind w:firstLine="709"/>
        <w:jc w:val="both"/>
        <w:rPr>
          <w:sz w:val="28"/>
          <w:szCs w:val="28"/>
          <w:lang w:val="nl-NL"/>
        </w:rPr>
      </w:pPr>
      <w:r w:rsidRPr="002E2044">
        <w:rPr>
          <w:sz w:val="28"/>
          <w:szCs w:val="28"/>
          <w:lang w:val="nl-NL"/>
        </w:rPr>
        <w:t xml:space="preserve">Thực hiện quy định của Luật Ban hành văn bản quy phạm pháp luật, Bộ Tư pháp đã tiến hành đánh giá thủ tục hành chính, việc phân quyền, phân cấp, việc ứng dụng, thúc đẩy phát triển khoa học, công nghệ, đổi mới sáng tạo và chuyển đổi số, việc bảo đảm bình đẳng giới, việc thực hiện chính sách dân tộc trong </w:t>
      </w:r>
      <w:r w:rsidR="00C332A5" w:rsidRPr="002E2044">
        <w:rPr>
          <w:sz w:val="28"/>
          <w:szCs w:val="28"/>
          <w:lang w:val="nl-NL"/>
        </w:rPr>
        <w:t xml:space="preserve">dự </w:t>
      </w:r>
      <w:r w:rsidRPr="002E2044">
        <w:rPr>
          <w:sz w:val="28"/>
          <w:szCs w:val="28"/>
          <w:lang w:val="nl-NL"/>
        </w:rPr>
        <w:t>thảo Nghị định về đăng ký biện pháp bảo đảm, thay thế Nghị định số 99/2022/NĐ-CP ngày 30/11/2022 của Chính phủ về đăng ký biện pháp bảo đảm (Nghị định số 99/2022/NĐ-CP). Kết quả như sau:</w:t>
      </w:r>
    </w:p>
    <w:p w14:paraId="1FED14F6" w14:textId="77777777" w:rsidR="00322729" w:rsidRPr="002E2044" w:rsidRDefault="00322729" w:rsidP="002E2044">
      <w:pPr>
        <w:spacing w:before="120" w:after="120" w:line="360" w:lineRule="exact"/>
        <w:ind w:firstLine="720"/>
        <w:jc w:val="both"/>
        <w:rPr>
          <w:b/>
          <w:sz w:val="28"/>
          <w:szCs w:val="28"/>
          <w:lang w:val="nl-NL"/>
        </w:rPr>
      </w:pPr>
      <w:r w:rsidRPr="002E2044">
        <w:rPr>
          <w:b/>
          <w:sz w:val="28"/>
          <w:szCs w:val="28"/>
          <w:lang w:val="nl-NL"/>
        </w:rPr>
        <w:t>I. TỔ CHỨC THỰC HIỆN ĐÁNH GIÁ</w:t>
      </w:r>
    </w:p>
    <w:p w14:paraId="6549E52D" w14:textId="77777777" w:rsidR="00322729" w:rsidRPr="002E2044" w:rsidRDefault="00322729" w:rsidP="002E2044">
      <w:pPr>
        <w:spacing w:before="120" w:after="120" w:line="360" w:lineRule="exact"/>
        <w:ind w:firstLine="720"/>
        <w:jc w:val="both"/>
        <w:rPr>
          <w:b/>
          <w:sz w:val="28"/>
          <w:szCs w:val="28"/>
          <w:lang w:val="nl-NL"/>
        </w:rPr>
      </w:pPr>
      <w:r w:rsidRPr="002E2044">
        <w:rPr>
          <w:b/>
          <w:sz w:val="28"/>
          <w:szCs w:val="28"/>
          <w:lang w:val="nl-NL"/>
        </w:rPr>
        <w:t>1. Bối cảnh xây dựng dự thảo Nghị định về đăng ký biện pháp bảo đảm</w:t>
      </w:r>
    </w:p>
    <w:p w14:paraId="5EE9D7F2" w14:textId="77777777" w:rsidR="00322729" w:rsidRPr="002E2044" w:rsidRDefault="00322729" w:rsidP="002E2044">
      <w:pPr>
        <w:spacing w:before="120" w:after="120" w:line="360" w:lineRule="exact"/>
        <w:ind w:firstLine="720"/>
        <w:jc w:val="both"/>
        <w:rPr>
          <w:b/>
          <w:bCs/>
          <w:i/>
          <w:sz w:val="28"/>
          <w:szCs w:val="28"/>
          <w:lang w:val="nl-NL"/>
        </w:rPr>
      </w:pPr>
      <w:r w:rsidRPr="002E2044">
        <w:rPr>
          <w:bCs/>
          <w:sz w:val="28"/>
          <w:szCs w:val="28"/>
          <w:lang w:val="nl-NL"/>
        </w:rPr>
        <w:t xml:space="preserve"> </w:t>
      </w:r>
      <w:r w:rsidRPr="002E2044">
        <w:rPr>
          <w:b/>
          <w:bCs/>
          <w:i/>
          <w:sz w:val="28"/>
          <w:szCs w:val="28"/>
          <w:lang w:val="nl-NL"/>
        </w:rPr>
        <w:t>1.1. Cơ sở chính trị, pháp lý</w:t>
      </w:r>
    </w:p>
    <w:p w14:paraId="4C0E4EA2" w14:textId="46286CFA" w:rsidR="00322729" w:rsidRPr="002E2044" w:rsidRDefault="00322729" w:rsidP="002E2044">
      <w:pPr>
        <w:spacing w:before="120" w:after="120" w:line="360" w:lineRule="exact"/>
        <w:ind w:firstLine="720"/>
        <w:jc w:val="both"/>
        <w:rPr>
          <w:bCs/>
          <w:sz w:val="28"/>
          <w:szCs w:val="28"/>
          <w:lang w:val="nl-NL"/>
        </w:rPr>
      </w:pPr>
      <w:r w:rsidRPr="002E2044">
        <w:rPr>
          <w:bCs/>
          <w:sz w:val="28"/>
          <w:szCs w:val="28"/>
          <w:lang w:val="nl-NL"/>
        </w:rPr>
        <w:t xml:space="preserve"> a) Trong thời gian qua, Đảng, Nhà nước đã ban hành nhiều chủ trương, định hướng lớn nhằm đẩy mạnh cải cách, đơn giản hóa thủ tục hành chính, hoàn thiện hệ thống pháp luật, tăng cường hiệu lực, hiệu quả tổ chức thi hành pháp luậ</w:t>
      </w:r>
      <w:r w:rsidR="00E57DC5" w:rsidRPr="002E2044">
        <w:rPr>
          <w:bCs/>
          <w:sz w:val="28"/>
          <w:szCs w:val="28"/>
          <w:lang w:val="nl-NL"/>
        </w:rPr>
        <w:t>t,</w:t>
      </w:r>
      <w:r w:rsidRPr="002E2044">
        <w:rPr>
          <w:bCs/>
          <w:sz w:val="28"/>
          <w:szCs w:val="28"/>
          <w:lang w:val="nl-NL"/>
        </w:rPr>
        <w:t xml:space="preserve"> trong đó, nhiều văn bản quan trọng đã xác định rõ yêu cầu, nhiệm vụ tiếp tục hoàn thiện thể chế có liên quan đến lĩnh vực đăng ký biện pháp bảo đảm:</w:t>
      </w:r>
    </w:p>
    <w:p w14:paraId="5BEB7005" w14:textId="77777777" w:rsidR="00322729" w:rsidRPr="002E2044" w:rsidRDefault="00322729" w:rsidP="002E2044">
      <w:pPr>
        <w:spacing w:before="120" w:after="120" w:line="360" w:lineRule="exact"/>
        <w:ind w:firstLine="720"/>
        <w:jc w:val="both"/>
        <w:rPr>
          <w:bCs/>
          <w:sz w:val="28"/>
          <w:szCs w:val="28"/>
        </w:rPr>
      </w:pPr>
      <w:r w:rsidRPr="002E2044">
        <w:rPr>
          <w:bCs/>
          <w:sz w:val="28"/>
          <w:szCs w:val="28"/>
        </w:rPr>
        <w:t>- Nghị quyết số 57-NQ/TW ngày 22/12/2024 của Bộ Chính trị về đột phá phát triển khoa học, công nghệ, đổi mới sáng tạo và chuyển đổi số quốc gia xác định: “Đổi mới toàn diện việc giải quyết thủ tục hành chính, cung cấp dịch vụ công không phụ thuộc địa giới hành chính; nâng cao chất lượng dịch vụ công trực tuyến, dịch vụ số cho người dân và doanh nghiệp, hướng tới cung cấp dịch vụ công trực tuyến toàn trình, cá nhân hoá và dựa trên dữ liệu; tăng cường giám sát, đánh giá và trách nhiệm giải trình của cơ quan nhà nước, người có thẩm quyền trong phục vụ Nhân dân”;</w:t>
      </w:r>
    </w:p>
    <w:p w14:paraId="7235617B" w14:textId="77777777" w:rsidR="00322729" w:rsidRPr="002E2044" w:rsidRDefault="00322729" w:rsidP="002E2044">
      <w:pPr>
        <w:spacing w:before="120" w:after="120" w:line="360" w:lineRule="exact"/>
        <w:ind w:firstLine="720"/>
        <w:jc w:val="both"/>
        <w:rPr>
          <w:sz w:val="28"/>
          <w:szCs w:val="28"/>
        </w:rPr>
      </w:pPr>
      <w:r w:rsidRPr="002E2044">
        <w:rPr>
          <w:sz w:val="28"/>
          <w:szCs w:val="28"/>
        </w:rPr>
        <w:t xml:space="preserve">- Nghị quyết số 66-NQ/TW ngày 30/4/2025 của Bộ Chính trị về đổi mới công tác xây dựng và thi hành pháp luật đáp ứng yêu cầu phát triển đất nước trong kỷ nguyên mới xác định nhiệm vụ, giải pháp: </w:t>
      </w:r>
      <w:r w:rsidRPr="002E2044">
        <w:rPr>
          <w:b/>
          <w:i/>
          <w:sz w:val="28"/>
          <w:szCs w:val="28"/>
        </w:rPr>
        <w:t xml:space="preserve">Thúc đẩy phát triển mạnh mẽ hệ </w:t>
      </w:r>
      <w:r w:rsidRPr="002E2044">
        <w:rPr>
          <w:b/>
          <w:i/>
          <w:sz w:val="28"/>
          <w:szCs w:val="28"/>
        </w:rPr>
        <w:lastRenderedPageBreak/>
        <w:t>thống đăng ký biện pháp bảo đảm</w:t>
      </w:r>
      <w:r w:rsidRPr="002E2044">
        <w:rPr>
          <w:sz w:val="28"/>
          <w:szCs w:val="28"/>
        </w:rPr>
        <w:t xml:space="preserve"> để người dân và doanh nghiệp dễ tiếp cận pháp luật, quản trị rủi ro pháp lý;</w:t>
      </w:r>
    </w:p>
    <w:p w14:paraId="04E99A95" w14:textId="2C4EC904" w:rsidR="00322729" w:rsidRPr="002E2044" w:rsidRDefault="00322729" w:rsidP="002E2044">
      <w:pPr>
        <w:spacing w:before="120" w:after="120" w:line="360" w:lineRule="exact"/>
        <w:ind w:firstLine="720"/>
        <w:jc w:val="both"/>
        <w:rPr>
          <w:sz w:val="28"/>
          <w:szCs w:val="28"/>
        </w:rPr>
      </w:pPr>
      <w:r w:rsidRPr="002E2044">
        <w:rPr>
          <w:sz w:val="28"/>
          <w:szCs w:val="28"/>
        </w:rPr>
        <w:t>- Nghị quyết số 68-</w:t>
      </w:r>
      <w:r w:rsidR="008A5876" w:rsidRPr="002E2044">
        <w:rPr>
          <w:sz w:val="28"/>
          <w:szCs w:val="28"/>
        </w:rPr>
        <w:t>NQ/</w:t>
      </w:r>
      <w:r w:rsidRPr="002E2044">
        <w:rPr>
          <w:sz w:val="28"/>
          <w:szCs w:val="28"/>
        </w:rPr>
        <w:t>TW ngày 04/5/2025 của Bộ Chính trị về phát triển kinh tế tư nhân xác định một số nhiệm vụ, giải pháp phát triển kinh tế tư nhân là: (i) Hoàn thiện khung pháp lý cho các mô hình kinh tế mới, kinh doanh dựa trên công nghệ và nền tảng số, đặc biệt là công nghệ tài chính, trí tuệ nhân tạo, tài sản ảo, tiền ảo, tài sản mã hoá, tiền mã hoá, thương mại điện tử; (ii) Khuyến khích các tổ chức tài chính, tín dụng cho vay dựa trên dữ liệu, dòng tiền, chuỗi giá trị, xem xét các tài sản bảo đảm bao gồm cả động sản, tài sản vô hình, tài sản hình thành trong tương lai và hình thức cho vay tín chấp.</w:t>
      </w:r>
    </w:p>
    <w:p w14:paraId="61068C5C" w14:textId="2DD5A5CA" w:rsidR="00322729" w:rsidRPr="002E2044" w:rsidRDefault="00322729" w:rsidP="002E2044">
      <w:pPr>
        <w:spacing w:before="120" w:after="120" w:line="360" w:lineRule="exact"/>
        <w:ind w:firstLine="720"/>
        <w:jc w:val="both"/>
        <w:rPr>
          <w:sz w:val="28"/>
          <w:szCs w:val="28"/>
        </w:rPr>
      </w:pPr>
      <w:r w:rsidRPr="002E2044">
        <w:rPr>
          <w:bCs/>
          <w:sz w:val="28"/>
          <w:szCs w:val="28"/>
        </w:rPr>
        <w:t xml:space="preserve">- </w:t>
      </w:r>
      <w:r w:rsidRPr="002E2044">
        <w:rPr>
          <w:sz w:val="28"/>
          <w:szCs w:val="28"/>
        </w:rPr>
        <w:t xml:space="preserve">Nghị quyết số 66/2025/NQ-CP ngày 26/3/2025 của Chính phủ về Chương trình cắt giảm, đơn giản hóa thủ tục hành chính liên quan đến hoạt động sản xuất, kinh doanh năm 2025 và 2026 xác định: một trong các mục tiêu năm 2026 là: 100% thủ tục hành chính đủ điều kiện được thực hiện trực tuyến toàn trình; cắt giảm 50% thời gian giải quyết thủ tục hành chính, 50% chi phí tuân thủ thủ tục hành chính so với năm 2024; </w:t>
      </w:r>
    </w:p>
    <w:p w14:paraId="7845F399" w14:textId="46C2F214" w:rsidR="00C332A5" w:rsidRPr="002E2044" w:rsidRDefault="00C332A5" w:rsidP="002E2044">
      <w:pPr>
        <w:spacing w:before="120" w:after="120" w:line="360" w:lineRule="exact"/>
        <w:ind w:firstLine="720"/>
        <w:jc w:val="both"/>
        <w:rPr>
          <w:sz w:val="28"/>
          <w:szCs w:val="28"/>
        </w:rPr>
      </w:pPr>
      <w:r w:rsidRPr="002E2044">
        <w:rPr>
          <w:sz w:val="28"/>
          <w:szCs w:val="28"/>
        </w:rPr>
        <w:t>- Nghị quyết số 66.7/2025/NQ-CP ngày 15/11/2025 của Chính phủ về cắt giảm, đơn giản hóa thủ tục hành chính dựa trên dữ liệu.</w:t>
      </w:r>
    </w:p>
    <w:p w14:paraId="61FFA1C8" w14:textId="17E97E33" w:rsidR="00322729" w:rsidRPr="002E2044" w:rsidRDefault="00322729" w:rsidP="002E2044">
      <w:pPr>
        <w:spacing w:before="120" w:after="120" w:line="360" w:lineRule="exact"/>
        <w:ind w:firstLine="720"/>
        <w:jc w:val="both"/>
        <w:rPr>
          <w:bCs/>
          <w:sz w:val="28"/>
          <w:szCs w:val="28"/>
        </w:rPr>
      </w:pPr>
      <w:r w:rsidRPr="002E2044">
        <w:rPr>
          <w:bCs/>
          <w:sz w:val="28"/>
          <w:szCs w:val="28"/>
          <w:lang w:val="nl-NL"/>
        </w:rPr>
        <w:t xml:space="preserve">b) </w:t>
      </w:r>
      <w:r w:rsidRPr="002E2044">
        <w:rPr>
          <w:bCs/>
          <w:sz w:val="28"/>
          <w:szCs w:val="28"/>
        </w:rPr>
        <w:t>Qua rà soát pháp luật liên quan đến lĩnh vực đăng ký biện pháp bảo đảm cho thấy, trong thời gian qua, một số luật liên quan đã được sửa đổi, bổ sung hoặc có những tiếp cận mới về tài sản, như Luật Hàng không dân dụng Việt Nam năm 2025, Luật sửa đổi, bổ sung một số điều của Luật Sở hữu trí tuệ năm 2025, Luật Công nghiệp công nghệ số năm 2025,</w:t>
      </w:r>
      <w:r w:rsidRPr="002E2044">
        <w:rPr>
          <w:b/>
          <w:bCs/>
          <w:sz w:val="28"/>
          <w:szCs w:val="28"/>
        </w:rPr>
        <w:t xml:space="preserve"> </w:t>
      </w:r>
      <w:r w:rsidRPr="002E2044">
        <w:rPr>
          <w:bCs/>
          <w:sz w:val="28"/>
          <w:szCs w:val="28"/>
        </w:rPr>
        <w:t>Nghị quyết số 05/2025/NQ-CP ngày 09/9/2025 của Chính phủ về việc triển khai thí điểm thị trường tài sản mã hóa tại Việt Nam quy định về tài sản số, tài sản mã hóa,</w:t>
      </w:r>
      <w:r w:rsidRPr="002E2044">
        <w:rPr>
          <w:b/>
          <w:bCs/>
          <w:sz w:val="28"/>
          <w:szCs w:val="28"/>
        </w:rPr>
        <w:t xml:space="preserve"> </w:t>
      </w:r>
      <w:r w:rsidRPr="002E2044">
        <w:rPr>
          <w:bCs/>
          <w:sz w:val="28"/>
          <w:szCs w:val="28"/>
        </w:rPr>
        <w:t>giao dịch, chuyển nhượng tài sản mã hóa</w:t>
      </w:r>
      <w:r w:rsidRPr="002E2044">
        <w:rPr>
          <w:bCs/>
          <w:sz w:val="28"/>
          <w:szCs w:val="28"/>
          <w:vertAlign w:val="superscript"/>
        </w:rPr>
        <w:footnoteReference w:id="1"/>
      </w:r>
      <w:r w:rsidRPr="002E2044">
        <w:rPr>
          <w:bCs/>
          <w:sz w:val="28"/>
          <w:szCs w:val="28"/>
        </w:rPr>
        <w:t xml:space="preserve">. Quy định mới về tài sản trong các luật nêu trên dẫn đến quy định về thẩm quyền đăng ký tại Nghị định số 99/2022/NĐ-CP cần được hoàn thiện để phân định rõ hơn thẩm quyền giữa các cơ quan đăng ký, phù hợp với tiếp cận mới của luật liên quan về tài sản. Bên cạnh đó, một số luật, </w:t>
      </w:r>
      <w:r w:rsidRPr="002E2044">
        <w:rPr>
          <w:sz w:val="28"/>
          <w:szCs w:val="28"/>
        </w:rPr>
        <w:t>Nghị quyết của Quốc hội được ban hành có những quy định mới liên quan và tác động đến một số nội dung cơ bản trong đăng ký biện pháp bảo đảm (</w:t>
      </w:r>
      <w:r w:rsidRPr="002E2044">
        <w:rPr>
          <w:bCs/>
          <w:sz w:val="28"/>
          <w:szCs w:val="28"/>
        </w:rPr>
        <w:t xml:space="preserve">Luật Giao dịch điện tử năm 2023, </w:t>
      </w:r>
      <w:r w:rsidR="00C332A5" w:rsidRPr="002E2044">
        <w:rPr>
          <w:bCs/>
          <w:sz w:val="28"/>
          <w:szCs w:val="28"/>
        </w:rPr>
        <w:t xml:space="preserve">Nghị quyết số 222/2025/QH15 ngày 27/6/2025, </w:t>
      </w:r>
      <w:r w:rsidRPr="002E2044">
        <w:rPr>
          <w:bCs/>
          <w:sz w:val="28"/>
          <w:szCs w:val="28"/>
        </w:rPr>
        <w:t xml:space="preserve">Nghị quyết số 254/2025/QH15 ngày </w:t>
      </w:r>
      <w:r w:rsidRPr="002E2044">
        <w:rPr>
          <w:bCs/>
          <w:sz w:val="28"/>
          <w:szCs w:val="28"/>
        </w:rPr>
        <w:lastRenderedPageBreak/>
        <w:t>11/12/2025 của Quốc hội; Nghị định số 69/2024/NĐ-CP ngày 25/6/2024 của Chính phủ…)</w:t>
      </w:r>
    </w:p>
    <w:p w14:paraId="26EE6AC5" w14:textId="77777777" w:rsidR="00322729" w:rsidRPr="002E2044" w:rsidRDefault="00322729" w:rsidP="002E2044">
      <w:pPr>
        <w:spacing w:before="120" w:after="120" w:line="360" w:lineRule="exact"/>
        <w:ind w:firstLine="720"/>
        <w:jc w:val="both"/>
        <w:rPr>
          <w:b/>
          <w:i/>
          <w:iCs/>
          <w:sz w:val="28"/>
          <w:szCs w:val="28"/>
        </w:rPr>
      </w:pPr>
      <w:r w:rsidRPr="002E2044">
        <w:rPr>
          <w:b/>
          <w:i/>
          <w:iCs/>
          <w:sz w:val="28"/>
          <w:szCs w:val="28"/>
        </w:rPr>
        <w:t>1.2. Cơ sở thực tiễn</w:t>
      </w:r>
    </w:p>
    <w:p w14:paraId="2382DDBC" w14:textId="77777777" w:rsidR="00322729" w:rsidRPr="002E2044" w:rsidRDefault="00322729" w:rsidP="002E2044">
      <w:pPr>
        <w:spacing w:before="120" w:after="120" w:line="360" w:lineRule="exact"/>
        <w:ind w:firstLine="720"/>
        <w:jc w:val="both"/>
        <w:rPr>
          <w:iCs/>
          <w:sz w:val="28"/>
          <w:szCs w:val="28"/>
        </w:rPr>
      </w:pPr>
      <w:r w:rsidRPr="002E2044">
        <w:rPr>
          <w:iCs/>
          <w:sz w:val="28"/>
          <w:szCs w:val="28"/>
        </w:rPr>
        <w:t xml:space="preserve">Thực tiễn thi hành Nghị định số 99/2022/NĐ-CP cũng bộc lộ một số bất cập, hạn chế như: </w:t>
      </w:r>
    </w:p>
    <w:p w14:paraId="6E814ACA" w14:textId="77777777" w:rsidR="00322729" w:rsidRPr="002E2044" w:rsidRDefault="00322729" w:rsidP="002E2044">
      <w:pPr>
        <w:spacing w:before="120" w:after="120" w:line="360" w:lineRule="exact"/>
        <w:ind w:firstLine="720"/>
        <w:jc w:val="both"/>
        <w:rPr>
          <w:bCs/>
          <w:i/>
          <w:sz w:val="28"/>
          <w:szCs w:val="28"/>
        </w:rPr>
      </w:pPr>
      <w:r w:rsidRPr="002E2044">
        <w:rPr>
          <w:i/>
          <w:iCs/>
          <w:sz w:val="28"/>
          <w:szCs w:val="28"/>
        </w:rPr>
        <w:t>a)</w:t>
      </w:r>
      <w:r w:rsidRPr="002E2044">
        <w:rPr>
          <w:bCs/>
          <w:i/>
          <w:iCs/>
          <w:sz w:val="28"/>
          <w:szCs w:val="28"/>
        </w:rPr>
        <w:t xml:space="preserve"> N</w:t>
      </w:r>
      <w:r w:rsidRPr="002E2044">
        <w:rPr>
          <w:bCs/>
          <w:i/>
          <w:sz w:val="28"/>
          <w:szCs w:val="28"/>
        </w:rPr>
        <w:t>ghị định số 99/2022/NĐ-CP chưa tạo đầy đủ cơ chế pháp lý cho việc cung cấp dịch vụ công trực tuyến toàn trình, đổi mới toàn diện việc giải quyết thủ tục hành chính trong bối cảnh thúc đẩy chuyển đổi số:</w:t>
      </w:r>
    </w:p>
    <w:p w14:paraId="711F0AE3" w14:textId="77777777" w:rsidR="00322729" w:rsidRPr="002E2044" w:rsidRDefault="00322729" w:rsidP="002E2044">
      <w:pPr>
        <w:spacing w:before="120" w:after="120" w:line="360" w:lineRule="exact"/>
        <w:ind w:firstLine="720"/>
        <w:jc w:val="both"/>
        <w:rPr>
          <w:bCs/>
          <w:sz w:val="28"/>
          <w:szCs w:val="28"/>
        </w:rPr>
      </w:pPr>
      <w:r w:rsidRPr="002E2044">
        <w:rPr>
          <w:bCs/>
          <w:sz w:val="28"/>
          <w:szCs w:val="28"/>
        </w:rPr>
        <w:t>- Quy định về giấy tờ, tài liệu thuộc thành phần hồ sơ đăng ký chỉ phù hợp với cách thức nộp hồ sơ bằng bản giấy mà chưa phù hợp với việc nộp hồ sơ đăng ký trực tuyến (bản điện tử của giấy tờ, tài liệu hoặc bản số hóa giấy tờ, tài liệu từ bản giấy).</w:t>
      </w:r>
    </w:p>
    <w:p w14:paraId="4EF188B2" w14:textId="77777777" w:rsidR="00322729" w:rsidRPr="002E2044" w:rsidRDefault="00322729" w:rsidP="002E2044">
      <w:pPr>
        <w:spacing w:before="120" w:after="120" w:line="360" w:lineRule="exact"/>
        <w:ind w:firstLine="720"/>
        <w:jc w:val="both"/>
        <w:rPr>
          <w:bCs/>
          <w:sz w:val="28"/>
          <w:szCs w:val="28"/>
        </w:rPr>
      </w:pPr>
      <w:r w:rsidRPr="002E2044">
        <w:rPr>
          <w:bCs/>
          <w:sz w:val="28"/>
          <w:szCs w:val="28"/>
        </w:rPr>
        <w:t>- Một số giấy tờ, tài liệu thuộc thành phần hồ sơ đăng ký không còn thực sự cần thiết nhưng chưa được cắt giảm (như giấy phép xây dựng, bản vẽ thiết kế).</w:t>
      </w:r>
    </w:p>
    <w:p w14:paraId="2315F39A" w14:textId="77777777" w:rsidR="00322729" w:rsidRPr="002E2044" w:rsidRDefault="00322729" w:rsidP="002E2044">
      <w:pPr>
        <w:spacing w:before="120" w:after="120" w:line="360" w:lineRule="exact"/>
        <w:ind w:firstLine="720"/>
        <w:jc w:val="both"/>
        <w:rPr>
          <w:bCs/>
          <w:sz w:val="28"/>
          <w:szCs w:val="28"/>
        </w:rPr>
      </w:pPr>
      <w:r w:rsidRPr="002E2044">
        <w:rPr>
          <w:bCs/>
          <w:sz w:val="28"/>
          <w:szCs w:val="28"/>
        </w:rPr>
        <w:t>- Quy định về chứng nhận nội dung đăng ký trên Phiếu yêu cầu đăng ký bằng bản giấy chưa phù hợp với việc cung cấp dịch vụ công trực tuyến toàn trình.</w:t>
      </w:r>
    </w:p>
    <w:p w14:paraId="1C2F13BE" w14:textId="77777777" w:rsidR="00322729" w:rsidRPr="002E2044" w:rsidRDefault="00322729" w:rsidP="002E2044">
      <w:pPr>
        <w:spacing w:before="120" w:after="120" w:line="360" w:lineRule="exact"/>
        <w:ind w:firstLine="720"/>
        <w:jc w:val="both"/>
        <w:rPr>
          <w:bCs/>
          <w:i/>
          <w:sz w:val="28"/>
          <w:szCs w:val="28"/>
        </w:rPr>
      </w:pPr>
      <w:r w:rsidRPr="002E2044">
        <w:rPr>
          <w:bCs/>
          <w:i/>
          <w:sz w:val="28"/>
          <w:szCs w:val="28"/>
        </w:rPr>
        <w:t>b) Một số quy định của Nghị định số 99/2022/NĐ-CP chưa đầy đủ, chưa cụ thể nên trong thực tiễn còn gặp vướng mắc, khó khăn, còn có cách hiểu, áp dụng chưa thống nhất:</w:t>
      </w:r>
    </w:p>
    <w:p w14:paraId="55152DB9" w14:textId="77777777" w:rsidR="00322729" w:rsidRPr="002E2044" w:rsidRDefault="00322729" w:rsidP="002E2044">
      <w:pPr>
        <w:spacing w:before="120" w:after="120" w:line="360" w:lineRule="exact"/>
        <w:ind w:firstLine="720"/>
        <w:jc w:val="both"/>
        <w:rPr>
          <w:bCs/>
          <w:sz w:val="28"/>
          <w:szCs w:val="28"/>
        </w:rPr>
      </w:pPr>
      <w:r w:rsidRPr="002E2044">
        <w:rPr>
          <w:bCs/>
          <w:i/>
          <w:sz w:val="28"/>
          <w:szCs w:val="28"/>
        </w:rPr>
        <w:t xml:space="preserve">- </w:t>
      </w:r>
      <w:r w:rsidRPr="002E2044">
        <w:rPr>
          <w:bCs/>
          <w:sz w:val="28"/>
          <w:szCs w:val="28"/>
        </w:rPr>
        <w:t>Chưa có hướng dẫn cụ thể cho cơ quan đăng ký về cách ghi, thực hiện đăng ký trong một số trường hợp cụ thể như đăng ký thay đổi do bổ sung, thay thế bên bảo đảm, bên nhận bảo đảm, tài sản bảo đảm;</w:t>
      </w:r>
    </w:p>
    <w:p w14:paraId="2887F9E9" w14:textId="550C37EE" w:rsidR="00322729" w:rsidRPr="002E2044" w:rsidRDefault="00322729" w:rsidP="002E2044">
      <w:pPr>
        <w:spacing w:before="120" w:after="120" w:line="360" w:lineRule="exact"/>
        <w:ind w:firstLine="720"/>
        <w:jc w:val="both"/>
        <w:rPr>
          <w:bCs/>
          <w:sz w:val="28"/>
          <w:szCs w:val="28"/>
        </w:rPr>
      </w:pPr>
      <w:r w:rsidRPr="002E2044">
        <w:rPr>
          <w:bCs/>
          <w:sz w:val="28"/>
          <w:szCs w:val="28"/>
        </w:rPr>
        <w:t>- Về đăng ký thế chấp quyền sử dụng đất giữa cá nhân với cá nhân hoặc tổ chức kinh tế không phải là tổ chức tín dụng, trong quá trình áp dụng vẫn còn có sự chưa thống nhất, có trường hợp cơ quan đăng ký tiếp nhận và giải quyết nhưng có trường hợ</w:t>
      </w:r>
      <w:r w:rsidR="008A5876" w:rsidRPr="002E2044">
        <w:rPr>
          <w:bCs/>
          <w:sz w:val="28"/>
          <w:szCs w:val="28"/>
        </w:rPr>
        <w:t>p</w:t>
      </w:r>
      <w:r w:rsidRPr="002E2044">
        <w:rPr>
          <w:bCs/>
          <w:sz w:val="28"/>
          <w:szCs w:val="28"/>
        </w:rPr>
        <w:t xml:space="preserve"> cơ quan đăng ký từ chối đăng ký với lý do chưa có văn bản hướng dẫn.</w:t>
      </w:r>
    </w:p>
    <w:p w14:paraId="038B221C" w14:textId="77777777" w:rsidR="00322729" w:rsidRPr="002E2044" w:rsidRDefault="00322729" w:rsidP="002E2044">
      <w:pPr>
        <w:spacing w:before="120" w:after="120" w:line="360" w:lineRule="exact"/>
        <w:ind w:firstLine="720"/>
        <w:jc w:val="both"/>
        <w:rPr>
          <w:bCs/>
          <w:sz w:val="28"/>
          <w:szCs w:val="28"/>
        </w:rPr>
      </w:pPr>
      <w:r w:rsidRPr="002E2044">
        <w:rPr>
          <w:bCs/>
          <w:i/>
          <w:sz w:val="28"/>
          <w:szCs w:val="28"/>
        </w:rPr>
        <w:t xml:space="preserve">- </w:t>
      </w:r>
      <w:r w:rsidRPr="002E2044">
        <w:rPr>
          <w:bCs/>
          <w:sz w:val="28"/>
          <w:szCs w:val="28"/>
        </w:rPr>
        <w:t xml:space="preserve">Về đăng ký thế chấp rừng sản xuất là rừng trồng, cây lâu năm, tại một số địa phương, vẫn có cơ quan đăng ký từ chối đăng ký thế chấp với lý do tài sản này không thuộc trường hợp được chứng nhận quyền sở hữu theo quy định của Luật Đất đai. </w:t>
      </w:r>
    </w:p>
    <w:p w14:paraId="0BA84412" w14:textId="77777777" w:rsidR="00322729" w:rsidRPr="002E2044" w:rsidRDefault="00322729" w:rsidP="002E2044">
      <w:pPr>
        <w:spacing w:before="120" w:after="120" w:line="360" w:lineRule="exact"/>
        <w:ind w:firstLine="720"/>
        <w:jc w:val="both"/>
        <w:rPr>
          <w:bCs/>
          <w:sz w:val="28"/>
          <w:szCs w:val="28"/>
        </w:rPr>
      </w:pPr>
      <w:r w:rsidRPr="002E2044">
        <w:rPr>
          <w:bCs/>
          <w:sz w:val="28"/>
          <w:szCs w:val="28"/>
        </w:rPr>
        <w:t>- Về đăng ký biện pháp bảo đảm bằng tàu bay, trong thực tiễn,</w:t>
      </w:r>
      <w:r w:rsidRPr="002E2044">
        <w:rPr>
          <w:sz w:val="28"/>
          <w:szCs w:val="28"/>
        </w:rPr>
        <w:t xml:space="preserve"> </w:t>
      </w:r>
      <w:r w:rsidRPr="002E2044">
        <w:rPr>
          <w:bCs/>
          <w:sz w:val="28"/>
          <w:szCs w:val="28"/>
        </w:rPr>
        <w:t xml:space="preserve">việc đăng ký biện pháp bảo đảm bằng tàu bay chủ yếu do tổ chức nước ngoài thực hiện (chiếm đến 90% số lượng yêu cầu đăng ký). Tuy nhiên, quy định của Nghị định số 99/2022/NĐ-CP về giấy tờ, tài liệu thuộc thành phần hồ sơ đăng ký biện pháp bảo đảm bằng tàu bay chưa có giấy tờ xác định tư cách pháp lý đối với tổ chức, </w:t>
      </w:r>
      <w:r w:rsidRPr="002E2044">
        <w:rPr>
          <w:bCs/>
          <w:sz w:val="28"/>
          <w:szCs w:val="28"/>
        </w:rPr>
        <w:lastRenderedPageBreak/>
        <w:t>cá nhân nước ngoài đăng ký tại Việt Nam. Điều này gây khó khăn và rủi ro pháp lý trong việc xác thực tư cách pháp lý của tổ chức nước ngoài khi thực hiện đăng ký.</w:t>
      </w:r>
    </w:p>
    <w:p w14:paraId="51482D58" w14:textId="77777777" w:rsidR="00322729" w:rsidRPr="002E2044" w:rsidRDefault="00322729" w:rsidP="002E2044">
      <w:pPr>
        <w:spacing w:before="120" w:after="120" w:line="360" w:lineRule="exact"/>
        <w:ind w:firstLine="720"/>
        <w:jc w:val="both"/>
        <w:rPr>
          <w:bCs/>
          <w:i/>
          <w:sz w:val="28"/>
          <w:szCs w:val="28"/>
          <w:lang w:val="nb-NO"/>
        </w:rPr>
      </w:pPr>
      <w:r w:rsidRPr="002E2044">
        <w:rPr>
          <w:bCs/>
          <w:i/>
          <w:iCs/>
          <w:sz w:val="28"/>
          <w:szCs w:val="28"/>
        </w:rPr>
        <w:t>c) N</w:t>
      </w:r>
      <w:r w:rsidRPr="002E2044">
        <w:rPr>
          <w:bCs/>
          <w:i/>
          <w:sz w:val="28"/>
          <w:szCs w:val="28"/>
          <w:lang w:val="nb-NO"/>
        </w:rPr>
        <w:t>ghị định số 99/2022/NĐ-CP chưa bao quát điều chỉnh các vấn đề thực tiễn hình thành từ sự phát triển của các mô hình kinh tế mới, kinh doanh dựa trên công nghệ, nền tảng số, tài chính quốc tế:</w:t>
      </w:r>
    </w:p>
    <w:p w14:paraId="59007BC2" w14:textId="497FD302" w:rsidR="00322729" w:rsidRPr="002E2044" w:rsidRDefault="00322729" w:rsidP="002E2044">
      <w:pPr>
        <w:spacing w:before="120" w:after="120" w:line="360" w:lineRule="exact"/>
        <w:ind w:firstLine="720"/>
        <w:jc w:val="both"/>
        <w:rPr>
          <w:bCs/>
          <w:sz w:val="28"/>
          <w:szCs w:val="28"/>
        </w:rPr>
      </w:pPr>
      <w:r w:rsidRPr="002E2044">
        <w:rPr>
          <w:bCs/>
          <w:sz w:val="28"/>
          <w:szCs w:val="28"/>
        </w:rPr>
        <w:t>- Chưa có quy định cụ thể trong đăng ký biện pháp bảo đảm đối với quyền sở hữu trí tuệ trong trường hợp được dùng để bảo đảm thực hiện nghĩa vụ.</w:t>
      </w:r>
    </w:p>
    <w:p w14:paraId="0298A5CF" w14:textId="77777777" w:rsidR="00322729" w:rsidRPr="002E2044" w:rsidRDefault="00322729" w:rsidP="002E2044">
      <w:pPr>
        <w:spacing w:before="120" w:after="120" w:line="360" w:lineRule="exact"/>
        <w:ind w:firstLine="720"/>
        <w:jc w:val="both"/>
        <w:rPr>
          <w:bCs/>
          <w:sz w:val="28"/>
          <w:szCs w:val="28"/>
        </w:rPr>
      </w:pPr>
      <w:r w:rsidRPr="002E2044">
        <w:rPr>
          <w:bCs/>
          <w:sz w:val="28"/>
          <w:szCs w:val="28"/>
        </w:rPr>
        <w:t>- Chưa có quy định về giải quyết TTHC trong đăng ký biện pháp bảo đảm liên quan đến Thành viên Trung tâm tài chính quốc tế tại Việt Nam như biểu mẫu, tài liệu, nội dung kê khai trong đăng ký, cung cấp thông tin...</w:t>
      </w:r>
    </w:p>
    <w:p w14:paraId="351DB1FE" w14:textId="77777777" w:rsidR="00322729" w:rsidRPr="002E2044" w:rsidRDefault="00322729" w:rsidP="002E2044">
      <w:pPr>
        <w:tabs>
          <w:tab w:val="left" w:pos="851"/>
        </w:tabs>
        <w:spacing w:before="120" w:after="120" w:line="360" w:lineRule="exact"/>
        <w:ind w:firstLine="720"/>
        <w:jc w:val="both"/>
        <w:rPr>
          <w:sz w:val="28"/>
          <w:szCs w:val="28"/>
        </w:rPr>
      </w:pPr>
      <w:r w:rsidRPr="002E2044">
        <w:rPr>
          <w:bCs/>
          <w:i/>
          <w:sz w:val="28"/>
          <w:szCs w:val="28"/>
        </w:rPr>
        <w:t xml:space="preserve">d) </w:t>
      </w:r>
      <w:r w:rsidRPr="002E2044">
        <w:rPr>
          <w:bCs/>
          <w:i/>
          <w:iCs/>
          <w:sz w:val="28"/>
          <w:szCs w:val="28"/>
        </w:rPr>
        <w:t>N</w:t>
      </w:r>
      <w:r w:rsidRPr="002E2044">
        <w:rPr>
          <w:bCs/>
          <w:i/>
          <w:sz w:val="28"/>
          <w:szCs w:val="28"/>
          <w:lang w:val="nb-NO"/>
        </w:rPr>
        <w:t xml:space="preserve">ghị định số 99/2022/NĐ-CP </w:t>
      </w:r>
      <w:r w:rsidRPr="002E2044">
        <w:rPr>
          <w:bCs/>
          <w:i/>
          <w:sz w:val="28"/>
          <w:szCs w:val="28"/>
        </w:rPr>
        <w:t>chưa đầy đủ quy định về kết nối, chia sẻ dữ liệu giữa cơ quan quản lý nhà nước, cơ quan đăng ký và các thiết chế liên quan như công chứng, thi hành án dân sự, sở hữu trí tuệ</w:t>
      </w:r>
      <w:r w:rsidRPr="002E2044">
        <w:rPr>
          <w:i/>
          <w:sz w:val="28"/>
          <w:szCs w:val="28"/>
        </w:rPr>
        <w:t>…</w:t>
      </w:r>
      <w:r w:rsidRPr="002E2044">
        <w:rPr>
          <w:sz w:val="28"/>
          <w:szCs w:val="28"/>
        </w:rPr>
        <w:t xml:space="preserve"> </w:t>
      </w:r>
    </w:p>
    <w:p w14:paraId="4F42352B" w14:textId="77777777" w:rsidR="00322729" w:rsidRPr="002E2044" w:rsidRDefault="00322729" w:rsidP="002E2044">
      <w:pPr>
        <w:tabs>
          <w:tab w:val="left" w:pos="851"/>
        </w:tabs>
        <w:spacing w:before="120" w:after="120" w:line="360" w:lineRule="exact"/>
        <w:ind w:firstLine="720"/>
        <w:jc w:val="both"/>
        <w:rPr>
          <w:bCs/>
          <w:sz w:val="28"/>
          <w:szCs w:val="28"/>
        </w:rPr>
      </w:pPr>
      <w:r w:rsidRPr="002E2044">
        <w:rPr>
          <w:sz w:val="28"/>
          <w:szCs w:val="28"/>
        </w:rPr>
        <w:t>Việc phân tán thông tin, dữ liệu đăng ký biện pháp bảo đảm tại các cơ quan đăng ký, thiếu một cơ sở dữ liệu tập trung, thống nhất về đăng ký biện pháp bảo đảm dẫn tới hạn chế trong hoạt động quản lý nhà nước về đăng ký biện pháp bảo đảm.</w:t>
      </w:r>
    </w:p>
    <w:p w14:paraId="39FE7F93" w14:textId="77777777" w:rsidR="00322729" w:rsidRPr="002E2044" w:rsidRDefault="00322729" w:rsidP="002E2044">
      <w:pPr>
        <w:spacing w:before="120" w:after="120" w:line="360" w:lineRule="exact"/>
        <w:ind w:firstLine="720"/>
        <w:jc w:val="both"/>
        <w:rPr>
          <w:bCs/>
          <w:sz w:val="28"/>
          <w:szCs w:val="28"/>
          <w:lang w:val="nl-NL"/>
        </w:rPr>
      </w:pPr>
      <w:r w:rsidRPr="002E2044">
        <w:rPr>
          <w:bCs/>
          <w:sz w:val="28"/>
          <w:szCs w:val="28"/>
          <w:lang w:val="nl-NL"/>
        </w:rPr>
        <w:t xml:space="preserve">Từ bối cảnh nêu trên, </w:t>
      </w:r>
      <w:r w:rsidRPr="002E2044">
        <w:rPr>
          <w:sz w:val="28"/>
          <w:szCs w:val="28"/>
          <w:lang w:val="nl-NL"/>
        </w:rPr>
        <w:t xml:space="preserve">pháp luật về đăng ký biện pháp bảo đảm cần được tiếp tục sửa đổi, hoàn thiện hơn để thực sự là công cụ pháp lý bảo chứng cho sự an toàn, minh bạch về tài sản, giao dịch; hỗ trợ người dân, doanh nghiệp tiếp cận được các nguồn vốn với chi phí thấp; chủ thể tài trợ vốn an tâm hơn khi cung ứng vốn cho người dân, doanh nghiệp; góp phần cải thiện chỉ số hợp đồng về năng lực cạnh tranh ở Việt Nam. Do đó, </w:t>
      </w:r>
      <w:r w:rsidRPr="002E2044">
        <w:rPr>
          <w:bCs/>
          <w:sz w:val="28"/>
          <w:szCs w:val="28"/>
          <w:lang w:val="nl-NL"/>
        </w:rPr>
        <w:t>việc sửa đổi toàn diện Nghị định số 99/2022/NĐ-CP thông qua ban hành mới Nghị định về đăng ký biện pháp bảo đảm là cần thiết.</w:t>
      </w:r>
    </w:p>
    <w:p w14:paraId="7370F2C8" w14:textId="77777777" w:rsidR="00322729" w:rsidRPr="002E2044" w:rsidRDefault="00322729" w:rsidP="002E2044">
      <w:pPr>
        <w:spacing w:before="120" w:after="120" w:line="360" w:lineRule="exact"/>
        <w:ind w:firstLine="720"/>
        <w:jc w:val="both"/>
        <w:rPr>
          <w:b/>
          <w:sz w:val="28"/>
          <w:szCs w:val="28"/>
          <w:lang w:val="nl-NL"/>
        </w:rPr>
      </w:pPr>
      <w:r w:rsidRPr="002E2044">
        <w:rPr>
          <w:b/>
          <w:sz w:val="28"/>
          <w:szCs w:val="28"/>
          <w:lang w:val="nl-NL"/>
        </w:rPr>
        <w:t>2. Mục đích, yêu cầu đánh giá</w:t>
      </w:r>
    </w:p>
    <w:p w14:paraId="4F1ECE54" w14:textId="77777777" w:rsidR="00322729" w:rsidRPr="002E2044" w:rsidRDefault="00322729" w:rsidP="002E2044">
      <w:pPr>
        <w:spacing w:before="120" w:after="120" w:line="360" w:lineRule="exact"/>
        <w:ind w:firstLine="720"/>
        <w:jc w:val="both"/>
        <w:rPr>
          <w:b/>
          <w:bCs/>
          <w:i/>
          <w:sz w:val="28"/>
          <w:szCs w:val="28"/>
          <w:lang w:val="nl-NL"/>
        </w:rPr>
      </w:pPr>
      <w:r w:rsidRPr="002E2044">
        <w:rPr>
          <w:b/>
          <w:bCs/>
          <w:i/>
          <w:sz w:val="28"/>
          <w:szCs w:val="28"/>
          <w:lang w:val="nl-NL"/>
        </w:rPr>
        <w:t>2.1. Mục đích</w:t>
      </w:r>
    </w:p>
    <w:p w14:paraId="6BDE471A" w14:textId="77777777" w:rsidR="00322729" w:rsidRPr="002E2044" w:rsidRDefault="00322729" w:rsidP="002E2044">
      <w:pPr>
        <w:spacing w:before="120" w:after="120" w:line="360" w:lineRule="exact"/>
        <w:ind w:firstLine="567"/>
        <w:jc w:val="both"/>
        <w:rPr>
          <w:noProof/>
          <w:sz w:val="28"/>
          <w:szCs w:val="28"/>
        </w:rPr>
      </w:pPr>
      <w:r w:rsidRPr="002E2044">
        <w:rPr>
          <w:noProof/>
          <w:sz w:val="28"/>
          <w:szCs w:val="28"/>
        </w:rPr>
        <w:t>Việc đánh giá TTHC, phân quyền, phân cấp, ứng dụng khoa học công nghệ, đổi mới sáng tạo, chuyển đổi số, bảo đảm bình đẳng giới và chính sách dân tộc trong dự thảo Nghị định về đăng ký biện pháp bảo đảm nhằm:</w:t>
      </w:r>
    </w:p>
    <w:p w14:paraId="495AA170" w14:textId="77777777" w:rsidR="00322729" w:rsidRPr="002E2044" w:rsidRDefault="00322729" w:rsidP="002E2044">
      <w:pPr>
        <w:spacing w:before="120" w:after="120" w:line="360" w:lineRule="exact"/>
        <w:ind w:firstLine="567"/>
        <w:jc w:val="both"/>
        <w:rPr>
          <w:noProof/>
          <w:sz w:val="28"/>
          <w:szCs w:val="28"/>
        </w:rPr>
      </w:pPr>
      <w:r w:rsidRPr="002E2044">
        <w:rPr>
          <w:noProof/>
          <w:sz w:val="28"/>
          <w:szCs w:val="28"/>
        </w:rPr>
        <w:t>- Bảo đảm quy định tại dự thảo Nghị định phù hợp chủ trương, đường lối của Đảng, mục tiêu, định hướng về đẩy mạnh phân cấp, phân quyền, tinh gọn tổ chức bộ máy của hệ thống chính trị.</w:t>
      </w:r>
    </w:p>
    <w:p w14:paraId="34F01C3B" w14:textId="77777777" w:rsidR="00322729" w:rsidRPr="002E2044" w:rsidRDefault="00322729" w:rsidP="002E2044">
      <w:pPr>
        <w:spacing w:before="120" w:after="120" w:line="360" w:lineRule="exact"/>
        <w:ind w:firstLine="567"/>
        <w:jc w:val="both"/>
        <w:rPr>
          <w:noProof/>
          <w:sz w:val="28"/>
          <w:szCs w:val="28"/>
        </w:rPr>
      </w:pPr>
      <w:r w:rsidRPr="002E2044">
        <w:rPr>
          <w:noProof/>
          <w:sz w:val="28"/>
          <w:szCs w:val="28"/>
        </w:rPr>
        <w:t>- Xác định đầy đủ các TTHC trong dự thảo Nghị định, làm cơ sở cho việc thực hiện đăng ký biện pháp bảo đảm;</w:t>
      </w:r>
    </w:p>
    <w:p w14:paraId="7A77D567" w14:textId="77777777" w:rsidR="00322729" w:rsidRPr="002E2044" w:rsidRDefault="00322729" w:rsidP="002E2044">
      <w:pPr>
        <w:spacing w:before="120" w:after="120" w:line="360" w:lineRule="exact"/>
        <w:ind w:firstLine="567"/>
        <w:jc w:val="both"/>
        <w:rPr>
          <w:noProof/>
          <w:sz w:val="28"/>
          <w:szCs w:val="28"/>
        </w:rPr>
      </w:pPr>
      <w:r w:rsidRPr="002E2044">
        <w:rPr>
          <w:noProof/>
          <w:sz w:val="28"/>
          <w:szCs w:val="28"/>
        </w:rPr>
        <w:lastRenderedPageBreak/>
        <w:t>- Đánh giá mức độ cần thiết, tính hợp lý, tính hợp pháp của các quy định liên quan đến thủ tục hành chính;</w:t>
      </w:r>
    </w:p>
    <w:p w14:paraId="6242C5AE" w14:textId="77777777" w:rsidR="00322729" w:rsidRPr="002E2044" w:rsidRDefault="00322729" w:rsidP="002E2044">
      <w:pPr>
        <w:spacing w:before="120" w:after="120" w:line="360" w:lineRule="exact"/>
        <w:ind w:firstLine="567"/>
        <w:jc w:val="both"/>
        <w:rPr>
          <w:noProof/>
          <w:sz w:val="28"/>
          <w:szCs w:val="28"/>
        </w:rPr>
      </w:pPr>
      <w:r w:rsidRPr="002E2044">
        <w:rPr>
          <w:noProof/>
          <w:sz w:val="28"/>
          <w:szCs w:val="28"/>
        </w:rPr>
        <w:t>- Đánh giá khả năng ứng dụng khoa học công nghệ, đổi mới sáng tạo và chuyển đổi số trong hoạt động đăng ký biện pháp bảo đảm;</w:t>
      </w:r>
    </w:p>
    <w:p w14:paraId="36A68864" w14:textId="228C3D08" w:rsidR="00322729" w:rsidRPr="002E2044" w:rsidRDefault="00322729" w:rsidP="002E2044">
      <w:pPr>
        <w:spacing w:before="120" w:after="120" w:line="360" w:lineRule="exact"/>
        <w:ind w:firstLine="567"/>
        <w:jc w:val="both"/>
        <w:rPr>
          <w:noProof/>
          <w:sz w:val="28"/>
          <w:szCs w:val="28"/>
        </w:rPr>
      </w:pPr>
      <w:r w:rsidRPr="002E2044">
        <w:rPr>
          <w:noProof/>
          <w:sz w:val="28"/>
          <w:szCs w:val="28"/>
        </w:rPr>
        <w:t>- Bảo đảm các quy định tại dự thảo Nghị định có tính thống nhất, đồng bộ của hệ thống pháp luật, phù hợp quy định của Hiến pháp và pháp luật khác có liên quan</w:t>
      </w:r>
      <w:r w:rsidRPr="002E2044">
        <w:rPr>
          <w:noProof/>
          <w:sz w:val="28"/>
          <w:szCs w:val="28"/>
          <w:lang w:val="vi-VN"/>
        </w:rPr>
        <w:t>, có tính khả</w:t>
      </w:r>
      <w:r w:rsidR="008A5876" w:rsidRPr="002E2044">
        <w:rPr>
          <w:noProof/>
          <w:sz w:val="28"/>
          <w:szCs w:val="28"/>
          <w:lang w:val="vi-VN"/>
        </w:rPr>
        <w:t xml:space="preserve"> thi; </w:t>
      </w:r>
      <w:r w:rsidRPr="002E2044">
        <w:rPr>
          <w:noProof/>
          <w:sz w:val="28"/>
          <w:szCs w:val="28"/>
          <w:lang w:val="vi-VN"/>
        </w:rPr>
        <w:t>bảo</w:t>
      </w:r>
      <w:r w:rsidR="008A5876" w:rsidRPr="002E2044">
        <w:rPr>
          <w:noProof/>
          <w:sz w:val="28"/>
          <w:szCs w:val="28"/>
        </w:rPr>
        <w:t xml:space="preserve"> đảm</w:t>
      </w:r>
      <w:r w:rsidRPr="002E2044">
        <w:rPr>
          <w:noProof/>
          <w:sz w:val="28"/>
          <w:szCs w:val="28"/>
          <w:lang w:val="vi-VN"/>
        </w:rPr>
        <w:t xml:space="preserve"> quyền, lợi ích chính đáng của </w:t>
      </w:r>
      <w:r w:rsidRPr="002E2044">
        <w:rPr>
          <w:noProof/>
          <w:sz w:val="28"/>
          <w:szCs w:val="28"/>
        </w:rPr>
        <w:t>cá nhân, cơ quan, tổ chức.</w:t>
      </w:r>
    </w:p>
    <w:p w14:paraId="2DCB388D" w14:textId="77777777" w:rsidR="00322729" w:rsidRPr="002E2044" w:rsidRDefault="00322729" w:rsidP="002E2044">
      <w:pPr>
        <w:spacing w:before="120" w:after="120" w:line="360" w:lineRule="exact"/>
        <w:ind w:firstLine="720"/>
        <w:jc w:val="both"/>
        <w:rPr>
          <w:b/>
          <w:bCs/>
          <w:sz w:val="28"/>
          <w:szCs w:val="28"/>
          <w:lang w:val="nl-NL"/>
        </w:rPr>
      </w:pPr>
      <w:r w:rsidRPr="002E2044">
        <w:rPr>
          <w:b/>
          <w:bCs/>
          <w:sz w:val="28"/>
          <w:szCs w:val="28"/>
          <w:lang w:val="nl-NL"/>
        </w:rPr>
        <w:t xml:space="preserve">2.2. </w:t>
      </w:r>
      <w:r w:rsidRPr="002E2044">
        <w:rPr>
          <w:b/>
          <w:sz w:val="28"/>
          <w:szCs w:val="28"/>
          <w:lang w:val="nl-NL"/>
        </w:rPr>
        <w:t xml:space="preserve">Yêu cầu </w:t>
      </w:r>
    </w:p>
    <w:p w14:paraId="684532FE" w14:textId="2E2438DD" w:rsidR="00322729" w:rsidRPr="002E2044" w:rsidRDefault="00322729" w:rsidP="002E2044">
      <w:pPr>
        <w:spacing w:before="120" w:after="120" w:line="360" w:lineRule="exact"/>
        <w:ind w:firstLine="720"/>
        <w:jc w:val="both"/>
        <w:rPr>
          <w:noProof/>
          <w:sz w:val="28"/>
          <w:szCs w:val="28"/>
        </w:rPr>
      </w:pPr>
      <w:r w:rsidRPr="002E2044">
        <w:rPr>
          <w:noProof/>
          <w:sz w:val="28"/>
          <w:szCs w:val="28"/>
        </w:rPr>
        <w:t>- Bám sát các tiêu chí đánh giá theo quy định của Luật Ban hành văn bản quy phạm pháp luật và các văn bản hướng dẫn chi tiết thi hành; đánh giá được sự cần thiết, tính hợp pháp, hợ</w:t>
      </w:r>
      <w:r w:rsidR="008A5876" w:rsidRPr="002E2044">
        <w:rPr>
          <w:noProof/>
          <w:sz w:val="28"/>
          <w:szCs w:val="28"/>
        </w:rPr>
        <w:t>p lý và</w:t>
      </w:r>
      <w:r w:rsidRPr="002E2044">
        <w:rPr>
          <w:noProof/>
          <w:sz w:val="28"/>
          <w:szCs w:val="28"/>
        </w:rPr>
        <w:t xml:space="preserve"> khả thi trong các quy định tại dự thảo Nghị định.</w:t>
      </w:r>
    </w:p>
    <w:p w14:paraId="41C215D6" w14:textId="77777777" w:rsidR="00322729" w:rsidRPr="002E2044" w:rsidRDefault="00322729" w:rsidP="002E2044">
      <w:pPr>
        <w:spacing w:before="120" w:after="120" w:line="360" w:lineRule="exact"/>
        <w:ind w:firstLine="567"/>
        <w:jc w:val="both"/>
        <w:rPr>
          <w:noProof/>
          <w:sz w:val="28"/>
          <w:szCs w:val="28"/>
        </w:rPr>
      </w:pPr>
      <w:r w:rsidRPr="002E2044">
        <w:rPr>
          <w:noProof/>
          <w:sz w:val="28"/>
          <w:szCs w:val="28"/>
        </w:rPr>
        <w:t xml:space="preserve">- Thuyết minh cụ thể việc đơn giản hóa TTHC và ưu điểm của TTHC được quy định sửa đổi, bổ sung và lợi ích về chi phí tuân thủ TTHC. </w:t>
      </w:r>
    </w:p>
    <w:p w14:paraId="4DCC8B3B" w14:textId="77777777" w:rsidR="00322729" w:rsidRPr="002E2044" w:rsidRDefault="00322729" w:rsidP="002E2044">
      <w:pPr>
        <w:spacing w:before="120" w:after="120" w:line="360" w:lineRule="exact"/>
        <w:ind w:firstLine="567"/>
        <w:jc w:val="both"/>
        <w:rPr>
          <w:noProof/>
          <w:sz w:val="28"/>
          <w:szCs w:val="28"/>
        </w:rPr>
      </w:pPr>
      <w:r w:rsidRPr="002E2044">
        <w:rPr>
          <w:noProof/>
          <w:sz w:val="28"/>
          <w:szCs w:val="28"/>
        </w:rPr>
        <w:t>- Bảo đảm yêu cầu ứng dụng khoa học công nghệ, đổi mới sáng tạo, chuyển đổi số, quy trình xử lý và nâng cao hiệu quả quản lý nhà nước.</w:t>
      </w:r>
    </w:p>
    <w:p w14:paraId="3B064421" w14:textId="77777777" w:rsidR="00322729" w:rsidRPr="002E2044" w:rsidRDefault="00322729" w:rsidP="002E2044">
      <w:pPr>
        <w:spacing w:before="120" w:after="120" w:line="360" w:lineRule="exact"/>
        <w:ind w:firstLine="720"/>
        <w:jc w:val="both"/>
        <w:rPr>
          <w:b/>
          <w:sz w:val="28"/>
          <w:szCs w:val="28"/>
          <w:lang w:val="nl-NL"/>
        </w:rPr>
      </w:pPr>
      <w:r w:rsidRPr="002E2044">
        <w:rPr>
          <w:b/>
          <w:sz w:val="28"/>
          <w:szCs w:val="28"/>
          <w:lang w:val="nl-NL"/>
        </w:rPr>
        <w:t>II. KẾT QUẢ ĐÁNH GIÁ</w:t>
      </w:r>
    </w:p>
    <w:p w14:paraId="7A707CD4" w14:textId="77777777" w:rsidR="00322729" w:rsidRPr="002E2044" w:rsidRDefault="00322729" w:rsidP="002E2044">
      <w:pPr>
        <w:spacing w:before="120" w:after="120" w:line="360" w:lineRule="exact"/>
        <w:ind w:firstLine="720"/>
        <w:jc w:val="both"/>
        <w:rPr>
          <w:b/>
          <w:sz w:val="28"/>
          <w:szCs w:val="28"/>
          <w:lang w:val="nl-NL"/>
        </w:rPr>
      </w:pPr>
      <w:r w:rsidRPr="002E2044">
        <w:rPr>
          <w:b/>
          <w:sz w:val="28"/>
          <w:szCs w:val="28"/>
          <w:lang w:val="nl-NL"/>
        </w:rPr>
        <w:t xml:space="preserve">1. Đánh giá thủ tục hành chính </w:t>
      </w:r>
    </w:p>
    <w:p w14:paraId="4871BEDC" w14:textId="77777777" w:rsidR="00322729" w:rsidRPr="002E2044" w:rsidRDefault="00322729" w:rsidP="002E2044">
      <w:pPr>
        <w:tabs>
          <w:tab w:val="left" w:pos="851"/>
        </w:tabs>
        <w:spacing w:before="120" w:after="120" w:line="360" w:lineRule="exact"/>
        <w:ind w:firstLine="709"/>
        <w:jc w:val="both"/>
        <w:rPr>
          <w:i/>
          <w:sz w:val="28"/>
          <w:szCs w:val="28"/>
        </w:rPr>
      </w:pPr>
      <w:r w:rsidRPr="002E2044">
        <w:rPr>
          <w:bCs/>
          <w:sz w:val="28"/>
          <w:szCs w:val="28"/>
          <w:lang w:val="nl-NL"/>
        </w:rPr>
        <w:t>1.1. Lĩnh vực đăng ký biện pháp bảo đảm liên quan trực tiếp đến việc cung cấp dịch vụ công cho người dân, doanh nghiệp thông qua thực hiện các TTHC về đăng ký biện pháp bảo đảm. Do đó, trong quá trình xây dựng dự thảo Nghị định, trên cơ sở một trong những định hướng lớn trong xây dựng nghị định đã được Tổ soạn thảo thông qua là</w:t>
      </w:r>
      <w:r w:rsidRPr="002E2044">
        <w:rPr>
          <w:b/>
          <w:iCs/>
          <w:sz w:val="28"/>
          <w:szCs w:val="28"/>
        </w:rPr>
        <w:t xml:space="preserve"> </w:t>
      </w:r>
      <w:r w:rsidRPr="002E2044">
        <w:rPr>
          <w:i/>
          <w:iCs/>
          <w:sz w:val="28"/>
          <w:szCs w:val="28"/>
        </w:rPr>
        <w:t xml:space="preserve">“Thực hiện cung cấp </w:t>
      </w:r>
      <w:r w:rsidRPr="002E2044">
        <w:rPr>
          <w:i/>
          <w:sz w:val="28"/>
          <w:szCs w:val="28"/>
        </w:rPr>
        <w:t xml:space="preserve">dịch vụ công trực tuyến toàn trình, cắt giảm, đơn giản hóa thủ tục hành chính trong đăng ký biện pháp bảo đảm”, </w:t>
      </w:r>
      <w:r w:rsidRPr="002E2044">
        <w:rPr>
          <w:bCs/>
          <w:sz w:val="28"/>
          <w:szCs w:val="28"/>
          <w:lang w:val="nl-NL"/>
        </w:rPr>
        <w:t>Bộ Tư pháp đã tập trung đánh giá sự cần thiết, tính hợp lý, tính hợp pháp của TTHC; sửa đổi, hoàn thiện các quy định pháp luật trong đó chú trọng vào việc đơn giản hóa giấy tờ, tài liệu trong hồ sơ, cắt giảm TTHC không cần thiết, ứng dụng công nghệ thông tin, chuyển đổi số, đưa ra các giải pháp triển khai thực hiện TTHC ở mức độ dịch vụ công trực tuyến toàn trình phù hợp với yêu cầu của hoạt động chuyển đổi số, góp phần giảm chi phí tuân thủ TTHC của tổ chức, cá nhân.</w:t>
      </w:r>
      <w:r w:rsidRPr="002E2044">
        <w:rPr>
          <w:sz w:val="28"/>
          <w:szCs w:val="28"/>
          <w:lang w:val="nl-NL"/>
        </w:rPr>
        <w:t xml:space="preserve"> </w:t>
      </w:r>
    </w:p>
    <w:p w14:paraId="4EB3E2DA" w14:textId="77777777" w:rsidR="00322729" w:rsidRPr="002E2044" w:rsidRDefault="00322729" w:rsidP="002E2044">
      <w:pPr>
        <w:spacing w:before="120" w:after="120" w:line="360" w:lineRule="exact"/>
        <w:ind w:firstLine="720"/>
        <w:jc w:val="both"/>
        <w:rPr>
          <w:bCs/>
          <w:sz w:val="28"/>
          <w:szCs w:val="28"/>
          <w:lang w:val="nl-NL"/>
        </w:rPr>
      </w:pPr>
      <w:r w:rsidRPr="002E2044">
        <w:rPr>
          <w:bCs/>
          <w:sz w:val="28"/>
          <w:szCs w:val="28"/>
          <w:lang w:val="nl-NL"/>
        </w:rPr>
        <w:t xml:space="preserve">1.2. Theo Quyết định số 570/QĐ-BTP ngày 06/02/2026 của Bộ trưởng Bộ Tư pháp về việc công bố thủ tục hành chính trong lĩnh vực đăng ký biện pháp bảo đảm thuộc phạm vi chức năng quản lý nhà nước của Bộ Tư pháp thì hiện nay có 21 TTHC (04 TTHC đăng ký biện pháp bảo đảm bằng tàu bay; 06 TTHC đăng ký biện pháp bảo đảm bằng tàu biển; 06 TTHC đăng ký biện pháp bảo đảm bằng </w:t>
      </w:r>
      <w:r w:rsidRPr="002E2044">
        <w:rPr>
          <w:bCs/>
          <w:sz w:val="28"/>
          <w:szCs w:val="28"/>
          <w:lang w:val="nl-NL"/>
        </w:rPr>
        <w:lastRenderedPageBreak/>
        <w:t xml:space="preserve">động sản (không phải là tàu bay, tàu biển, chứng khoán đã đăng ký tập trung), bằng cây hằng năm, công trình tạm; 05 TTHC đăng ký biện pháp bảo đảm bằng quyền sử dụng đất, tài sản gắn liền với đất). </w:t>
      </w:r>
    </w:p>
    <w:p w14:paraId="6612925F" w14:textId="77777777" w:rsidR="00322729" w:rsidRPr="002E2044" w:rsidRDefault="00322729" w:rsidP="002E2044">
      <w:pPr>
        <w:spacing w:before="120" w:after="120" w:line="360" w:lineRule="exact"/>
        <w:ind w:firstLine="720"/>
        <w:jc w:val="both"/>
        <w:rPr>
          <w:bCs/>
          <w:sz w:val="28"/>
          <w:szCs w:val="28"/>
          <w:lang w:val="nl-NL"/>
        </w:rPr>
      </w:pPr>
      <w:r w:rsidRPr="002E2044">
        <w:rPr>
          <w:bCs/>
          <w:sz w:val="28"/>
          <w:szCs w:val="28"/>
          <w:lang w:val="nl-NL"/>
        </w:rPr>
        <w:t>Trên cơ sở đó, khi xây dựng dự thảo Nghị định, quy định về TTHC được đánh giá như sau:</w:t>
      </w:r>
    </w:p>
    <w:p w14:paraId="718623CB" w14:textId="77777777" w:rsidR="00322729" w:rsidRPr="002E2044" w:rsidRDefault="00322729" w:rsidP="002E2044">
      <w:pPr>
        <w:spacing w:before="120" w:after="120" w:line="360" w:lineRule="exact"/>
        <w:ind w:firstLine="720"/>
        <w:jc w:val="both"/>
        <w:rPr>
          <w:bCs/>
          <w:sz w:val="28"/>
          <w:szCs w:val="28"/>
          <w:lang w:val="nl-NL"/>
        </w:rPr>
      </w:pPr>
      <w:r w:rsidRPr="002E2044">
        <w:rPr>
          <w:bCs/>
          <w:sz w:val="28"/>
          <w:szCs w:val="28"/>
          <w:lang w:val="nl-NL"/>
        </w:rPr>
        <w:t xml:space="preserve">a) Về thành phần của TTHC: </w:t>
      </w:r>
      <w:r w:rsidRPr="002E2044">
        <w:rPr>
          <w:noProof/>
          <w:sz w:val="28"/>
          <w:szCs w:val="28"/>
        </w:rPr>
        <w:t>Bộ Tư pháp đã thực hiện rà soát dự thảo Nghị định, theo đó dự thảo quy định đầy đủ các thành phần của TTHC (bao gồm hồ sơ, trình tự, thời hạn, kết quả giải quyết)</w:t>
      </w:r>
      <w:r w:rsidRPr="002E2044">
        <w:rPr>
          <w:bCs/>
          <w:sz w:val="28"/>
          <w:szCs w:val="28"/>
          <w:lang w:val="nl-NL"/>
        </w:rPr>
        <w:t xml:space="preserve"> kèm theo Biểu mẫu.</w:t>
      </w:r>
    </w:p>
    <w:p w14:paraId="4218286B" w14:textId="0C73D7C7" w:rsidR="00322729" w:rsidRPr="002E2044" w:rsidRDefault="00322729" w:rsidP="002E2044">
      <w:pPr>
        <w:spacing w:before="120" w:after="120" w:line="360" w:lineRule="exact"/>
        <w:ind w:firstLine="720"/>
        <w:jc w:val="both"/>
        <w:rPr>
          <w:bCs/>
          <w:sz w:val="28"/>
          <w:szCs w:val="28"/>
          <w:lang w:val="nl-NL"/>
        </w:rPr>
      </w:pPr>
      <w:r w:rsidRPr="002E2044">
        <w:rPr>
          <w:bCs/>
          <w:sz w:val="28"/>
          <w:szCs w:val="28"/>
          <w:lang w:val="nl-NL"/>
        </w:rPr>
        <w:t>b) Về cắt giả</w:t>
      </w:r>
      <w:r w:rsidR="008A5876" w:rsidRPr="002E2044">
        <w:rPr>
          <w:bCs/>
          <w:sz w:val="28"/>
          <w:szCs w:val="28"/>
          <w:lang w:val="nl-NL"/>
        </w:rPr>
        <w:t>m,</w:t>
      </w:r>
      <w:r w:rsidRPr="002E2044">
        <w:rPr>
          <w:bCs/>
          <w:sz w:val="28"/>
          <w:szCs w:val="28"/>
          <w:lang w:val="nl-NL"/>
        </w:rPr>
        <w:t xml:space="preserve"> sửa đổi, bổ sung TTHC:</w:t>
      </w:r>
    </w:p>
    <w:p w14:paraId="33D36C82" w14:textId="2DDB697B" w:rsidR="00322729" w:rsidRPr="002E2044" w:rsidRDefault="00322729" w:rsidP="002E2044">
      <w:pPr>
        <w:spacing w:before="120" w:after="120" w:line="360" w:lineRule="exact"/>
        <w:ind w:firstLine="720"/>
        <w:jc w:val="both"/>
        <w:rPr>
          <w:bCs/>
          <w:sz w:val="28"/>
          <w:szCs w:val="28"/>
          <w:lang w:val="nl-NL"/>
        </w:rPr>
      </w:pPr>
      <w:r w:rsidRPr="002E2044">
        <w:rPr>
          <w:bCs/>
          <w:sz w:val="28"/>
          <w:szCs w:val="28"/>
          <w:lang w:val="nl-NL"/>
        </w:rPr>
        <w:t>So với Nghị định số 99/2022/NĐ-CP, dự thảo Nghị định dự kiến bãi bỏ 01 TTHC hiện hành; sửa đổi</w:t>
      </w:r>
      <w:r w:rsidR="00C332A5" w:rsidRPr="002E2044">
        <w:rPr>
          <w:bCs/>
          <w:sz w:val="28"/>
          <w:szCs w:val="28"/>
          <w:lang w:val="nl-NL"/>
        </w:rPr>
        <w:t>, bổ sung</w:t>
      </w:r>
      <w:r w:rsidRPr="002E2044">
        <w:rPr>
          <w:bCs/>
          <w:sz w:val="28"/>
          <w:szCs w:val="28"/>
          <w:lang w:val="nl-NL"/>
        </w:rPr>
        <w:t xml:space="preserve"> </w:t>
      </w:r>
      <w:r w:rsidR="00C332A5" w:rsidRPr="002E2044">
        <w:rPr>
          <w:bCs/>
          <w:sz w:val="28"/>
          <w:szCs w:val="28"/>
          <w:lang w:val="nl-NL"/>
        </w:rPr>
        <w:t xml:space="preserve">20 </w:t>
      </w:r>
      <w:r w:rsidRPr="002E2044">
        <w:rPr>
          <w:bCs/>
          <w:sz w:val="28"/>
          <w:szCs w:val="28"/>
          <w:lang w:val="nl-NL"/>
        </w:rPr>
        <w:t>TTHC. Cụ thể:</w:t>
      </w:r>
    </w:p>
    <w:p w14:paraId="50F696AF" w14:textId="77777777" w:rsidR="00322729" w:rsidRPr="002E2044" w:rsidRDefault="00322729" w:rsidP="002E2044">
      <w:pPr>
        <w:spacing w:before="120" w:after="120" w:line="360" w:lineRule="exact"/>
        <w:ind w:firstLine="720"/>
        <w:jc w:val="both"/>
        <w:rPr>
          <w:bCs/>
          <w:sz w:val="28"/>
          <w:szCs w:val="28"/>
          <w:lang w:val="nl-NL"/>
        </w:rPr>
      </w:pPr>
      <w:r w:rsidRPr="002E2044">
        <w:rPr>
          <w:bCs/>
          <w:sz w:val="28"/>
          <w:szCs w:val="28"/>
          <w:lang w:val="nl-NL"/>
        </w:rPr>
        <w:t>(i) Bãi bỏ 01 TTHC: Chuyển tiếp đăng ký thế chấp quyền tài sản phát sinh từ hợp đồng mua bán nhà ở hoặc từ hợp đồng mua bán tài sản khác gắn liền với đất.</w:t>
      </w:r>
    </w:p>
    <w:p w14:paraId="1EFFA127" w14:textId="74AFBC50" w:rsidR="00322729" w:rsidRPr="002E2044" w:rsidRDefault="00322729" w:rsidP="002E2044">
      <w:pPr>
        <w:spacing w:before="120" w:after="120" w:line="360" w:lineRule="exact"/>
        <w:ind w:firstLine="720"/>
        <w:jc w:val="both"/>
        <w:rPr>
          <w:bCs/>
          <w:sz w:val="28"/>
          <w:szCs w:val="28"/>
          <w:lang w:val="nl-NL"/>
        </w:rPr>
      </w:pPr>
      <w:r w:rsidRPr="002E2044">
        <w:rPr>
          <w:bCs/>
          <w:sz w:val="28"/>
          <w:szCs w:val="28"/>
          <w:lang w:val="nl-NL"/>
        </w:rPr>
        <w:t>(ii) Sửa đổi, bổ</w:t>
      </w:r>
      <w:r w:rsidR="002E2044" w:rsidRPr="002E2044">
        <w:rPr>
          <w:bCs/>
          <w:sz w:val="28"/>
          <w:szCs w:val="28"/>
          <w:lang w:val="nl-NL"/>
        </w:rPr>
        <w:t xml:space="preserve"> sung 20</w:t>
      </w:r>
      <w:r w:rsidRPr="002E2044">
        <w:rPr>
          <w:bCs/>
          <w:sz w:val="28"/>
          <w:szCs w:val="28"/>
          <w:lang w:val="nl-NL"/>
        </w:rPr>
        <w:t xml:space="preserve"> TTHC, gồm:</w:t>
      </w:r>
    </w:p>
    <w:p w14:paraId="60B1D823" w14:textId="3D5936C7" w:rsidR="00322729" w:rsidRPr="002E2044" w:rsidRDefault="00322729" w:rsidP="002E2044">
      <w:pPr>
        <w:spacing w:before="120" w:after="120" w:line="360" w:lineRule="exact"/>
        <w:ind w:firstLine="720"/>
        <w:jc w:val="both"/>
        <w:rPr>
          <w:bCs/>
          <w:sz w:val="28"/>
          <w:szCs w:val="28"/>
          <w:lang w:val="nl-NL"/>
        </w:rPr>
      </w:pPr>
      <w:r w:rsidRPr="002E2044">
        <w:rPr>
          <w:bCs/>
          <w:sz w:val="28"/>
          <w:szCs w:val="28"/>
          <w:lang w:val="nl-NL"/>
        </w:rPr>
        <w:t>- Bãi bỏ một số loại giấy tờ trong hồ sơ đăng ký biện pháp bảo đảm bằng quyền sử dụng đất, tài sản gắn liền với đất</w:t>
      </w:r>
      <w:r w:rsidR="00C332A5" w:rsidRPr="002E2044">
        <w:rPr>
          <w:bCs/>
          <w:sz w:val="28"/>
          <w:szCs w:val="28"/>
          <w:lang w:val="nl-NL"/>
        </w:rPr>
        <w:t xml:space="preserve"> hình thành trong tương lai</w:t>
      </w:r>
      <w:r w:rsidRPr="002E2044">
        <w:rPr>
          <w:bCs/>
          <w:sz w:val="28"/>
          <w:szCs w:val="28"/>
          <w:lang w:val="nl-NL"/>
        </w:rPr>
        <w:t>, cụ thể là Giấy phép xây dựng, bản vẽ thiết kế theo quy định của pháp luật về xây dựng (ví dụ đối với TTHC: Đăng ký biện pháp bảo đảm bằng quyền sử dụng đất, tài sản gắn liền với đất).</w:t>
      </w:r>
    </w:p>
    <w:p w14:paraId="21BDAD41" w14:textId="532994DB" w:rsidR="00322729" w:rsidRPr="002E2044" w:rsidRDefault="00322729" w:rsidP="002E2044">
      <w:pPr>
        <w:spacing w:before="120" w:after="120" w:line="360" w:lineRule="exact"/>
        <w:ind w:firstLine="720"/>
        <w:jc w:val="both"/>
        <w:rPr>
          <w:bCs/>
          <w:sz w:val="28"/>
          <w:szCs w:val="28"/>
          <w:lang w:val="nl-NL"/>
        </w:rPr>
      </w:pPr>
      <w:r w:rsidRPr="002E2044">
        <w:rPr>
          <w:bCs/>
          <w:sz w:val="28"/>
          <w:szCs w:val="28"/>
          <w:lang w:val="nl-NL"/>
        </w:rPr>
        <w:t>- Bổ sung giấy tờ trong hồ sơ đăng ký biện pháp bảo đảm bằng tàu bay để phù hợp với thực tiễn đăng ký trong lĩnh vực này khi người yêu cầu đăng ký là người nước ngoài đối với 04 TTHC: (i) Đăng ký biện pháp bảo đảm bằng tàu bay; (ii)</w:t>
      </w:r>
      <w:r w:rsidRPr="002E2044">
        <w:rPr>
          <w:sz w:val="28"/>
          <w:szCs w:val="28"/>
          <w:lang w:val="nl-NL"/>
        </w:rPr>
        <w:t xml:space="preserve"> </w:t>
      </w:r>
      <w:r w:rsidRPr="002E2044">
        <w:rPr>
          <w:bCs/>
          <w:sz w:val="28"/>
          <w:szCs w:val="28"/>
          <w:lang w:val="nl-NL"/>
        </w:rPr>
        <w:t>Đăng ký thay đổi biện pháp bảo đảm bằng tàu bay</w:t>
      </w:r>
      <w:r w:rsidR="008A5876" w:rsidRPr="002E2044">
        <w:rPr>
          <w:bCs/>
          <w:sz w:val="28"/>
          <w:szCs w:val="28"/>
          <w:lang w:val="nl-NL"/>
        </w:rPr>
        <w:t>;</w:t>
      </w:r>
      <w:r w:rsidRPr="002E2044">
        <w:rPr>
          <w:bCs/>
          <w:sz w:val="28"/>
          <w:szCs w:val="28"/>
          <w:lang w:val="nl-NL"/>
        </w:rPr>
        <w:t xml:space="preserve"> (iii) Xóa đăng ký biện pháp bảo đảm bằng tàu bay; (iv) Đăng ký thông báo xử lý tài sản bảo đảm, đăng ký thay đổi, xóa đăng ký thông báo xử lý tài sản bảo đảm là tàu bay.</w:t>
      </w:r>
    </w:p>
    <w:p w14:paraId="04AC57BB" w14:textId="490ED241" w:rsidR="00322729" w:rsidRPr="002E2044" w:rsidRDefault="00322729" w:rsidP="002E2044">
      <w:pPr>
        <w:spacing w:before="120" w:after="120" w:line="360" w:lineRule="exact"/>
        <w:ind w:firstLine="720"/>
        <w:jc w:val="both"/>
        <w:rPr>
          <w:bCs/>
          <w:sz w:val="28"/>
          <w:szCs w:val="28"/>
          <w:lang w:val="nl-NL"/>
        </w:rPr>
      </w:pPr>
      <w:r w:rsidRPr="002E2044">
        <w:rPr>
          <w:bCs/>
          <w:sz w:val="28"/>
          <w:szCs w:val="28"/>
          <w:lang w:val="nl-NL"/>
        </w:rPr>
        <w:t xml:space="preserve">- Bổ sung việc nộp </w:t>
      </w:r>
      <w:r w:rsidR="00C332A5" w:rsidRPr="002E2044">
        <w:rPr>
          <w:bCs/>
          <w:sz w:val="28"/>
          <w:szCs w:val="28"/>
          <w:lang w:val="nl-NL"/>
        </w:rPr>
        <w:t>giấy tờ, tài liệu trong hồ sơ đăng ký dưới dạng bản điện tử hoặc bản sao điện tử trong trường hợp đăng ký trực tuyến</w:t>
      </w:r>
      <w:r w:rsidRPr="002E2044">
        <w:rPr>
          <w:bCs/>
          <w:sz w:val="28"/>
          <w:szCs w:val="28"/>
          <w:lang w:val="nl-NL"/>
        </w:rPr>
        <w:t>,</w:t>
      </w:r>
      <w:r w:rsidR="00C332A5" w:rsidRPr="002E2044" w:rsidDel="00C332A5">
        <w:rPr>
          <w:bCs/>
          <w:sz w:val="28"/>
          <w:szCs w:val="28"/>
          <w:lang w:val="nl-NL"/>
        </w:rPr>
        <w:t xml:space="preserve"> </w:t>
      </w:r>
      <w:r w:rsidRPr="002E2044">
        <w:rPr>
          <w:bCs/>
          <w:sz w:val="28"/>
          <w:szCs w:val="28"/>
          <w:lang w:val="nl-NL"/>
        </w:rPr>
        <w:t>giảm chi phí tuân thủ TTHC của người dân, doanh nghiệp.</w:t>
      </w:r>
    </w:p>
    <w:p w14:paraId="62AE4E7D" w14:textId="77777777" w:rsidR="00322729" w:rsidRPr="002E2044" w:rsidRDefault="00322729" w:rsidP="002E2044">
      <w:pPr>
        <w:spacing w:before="120" w:after="120" w:line="360" w:lineRule="exact"/>
        <w:ind w:firstLine="720"/>
        <w:jc w:val="both"/>
        <w:rPr>
          <w:b/>
          <w:sz w:val="28"/>
          <w:szCs w:val="28"/>
          <w:lang w:val="nl-NL"/>
        </w:rPr>
      </w:pPr>
      <w:r w:rsidRPr="002E2044">
        <w:rPr>
          <w:b/>
          <w:sz w:val="28"/>
          <w:szCs w:val="28"/>
          <w:lang w:val="nl-NL"/>
        </w:rPr>
        <w:t>2. Việc phân quyền, phân cấp</w:t>
      </w:r>
    </w:p>
    <w:p w14:paraId="5405FC08" w14:textId="77777777" w:rsidR="00322729" w:rsidRPr="002E2044" w:rsidRDefault="00322729" w:rsidP="002E2044">
      <w:pPr>
        <w:spacing w:before="120" w:after="120" w:line="360" w:lineRule="exact"/>
        <w:ind w:firstLine="720"/>
        <w:jc w:val="both"/>
        <w:rPr>
          <w:bCs/>
          <w:sz w:val="28"/>
          <w:szCs w:val="28"/>
          <w:lang w:val="nl-NL"/>
        </w:rPr>
      </w:pPr>
      <w:r w:rsidRPr="002E2044">
        <w:rPr>
          <w:bCs/>
          <w:sz w:val="28"/>
          <w:szCs w:val="28"/>
          <w:lang w:val="nl-NL"/>
        </w:rPr>
        <w:t xml:space="preserve">Trên cơ sở kế thừa các quy định hiện hành, dự thảo Nghị định giữ nguyên quy định của Nghị định số 99/2022/NĐ-CP, theo đó dự thảo Nghị định </w:t>
      </w:r>
      <w:r w:rsidRPr="002E2044">
        <w:rPr>
          <w:noProof/>
          <w:sz w:val="28"/>
          <w:szCs w:val="28"/>
        </w:rPr>
        <w:t xml:space="preserve">không quy định về việc phân cấp, phân quyền thực hiện TTHC mà chỉ quy định chung về thẩm quyền quản lý nhà nước; thẩm quyền giải quyết TTHC </w:t>
      </w:r>
      <w:r w:rsidRPr="002E2044">
        <w:rPr>
          <w:bCs/>
          <w:sz w:val="28"/>
          <w:szCs w:val="28"/>
          <w:lang w:val="nl-NL"/>
        </w:rPr>
        <w:t>trong lĩnh vực đăng ký biện pháp bảo đảm của các cơ quan đăng ký ở trung ương và địa phương.</w:t>
      </w:r>
      <w:r w:rsidRPr="002E2044">
        <w:rPr>
          <w:bCs/>
          <w:color w:val="EE0000"/>
          <w:sz w:val="28"/>
          <w:szCs w:val="28"/>
          <w:lang w:val="nl-NL"/>
        </w:rPr>
        <w:t xml:space="preserve"> </w:t>
      </w:r>
      <w:r w:rsidRPr="002E2044">
        <w:rPr>
          <w:bCs/>
          <w:sz w:val="28"/>
          <w:szCs w:val="28"/>
          <w:lang w:val="nl-NL"/>
        </w:rPr>
        <w:t xml:space="preserve">Cụ thể như sau: </w:t>
      </w:r>
    </w:p>
    <w:p w14:paraId="04A2AAF5" w14:textId="77777777" w:rsidR="00322729" w:rsidRPr="002E2044" w:rsidRDefault="00322729" w:rsidP="002E2044">
      <w:pPr>
        <w:spacing w:before="120" w:after="120" w:line="360" w:lineRule="exact"/>
        <w:ind w:firstLine="720"/>
        <w:jc w:val="both"/>
        <w:rPr>
          <w:b/>
          <w:bCs/>
          <w:i/>
          <w:sz w:val="28"/>
          <w:szCs w:val="28"/>
          <w:lang w:val="nl-NL"/>
        </w:rPr>
      </w:pPr>
      <w:r w:rsidRPr="002E2044">
        <w:rPr>
          <w:b/>
          <w:bCs/>
          <w:i/>
          <w:sz w:val="28"/>
          <w:szCs w:val="28"/>
          <w:lang w:val="nl-NL"/>
        </w:rPr>
        <w:lastRenderedPageBreak/>
        <w:t>2.1. Đối với thẩm quyền quản lý nhà nước</w:t>
      </w:r>
    </w:p>
    <w:p w14:paraId="6F8529A1" w14:textId="77777777" w:rsidR="00322729" w:rsidRPr="002E2044" w:rsidRDefault="00322729" w:rsidP="002E2044">
      <w:pPr>
        <w:spacing w:before="120" w:after="120" w:line="360" w:lineRule="exact"/>
        <w:ind w:firstLine="720"/>
        <w:jc w:val="both"/>
        <w:rPr>
          <w:bCs/>
          <w:i/>
          <w:sz w:val="28"/>
          <w:szCs w:val="28"/>
          <w:lang w:val="nl-NL"/>
        </w:rPr>
      </w:pPr>
      <w:r w:rsidRPr="002E2044">
        <w:rPr>
          <w:bCs/>
          <w:i/>
          <w:sz w:val="28"/>
          <w:szCs w:val="28"/>
          <w:lang w:val="nl-NL"/>
        </w:rPr>
        <w:t>a) Ở Trung ương</w:t>
      </w:r>
    </w:p>
    <w:p w14:paraId="629B0145" w14:textId="77777777" w:rsidR="00322729" w:rsidRPr="002E2044" w:rsidRDefault="00322729" w:rsidP="002E2044">
      <w:pPr>
        <w:spacing w:before="120" w:after="120" w:line="360" w:lineRule="exact"/>
        <w:ind w:firstLine="720"/>
        <w:jc w:val="both"/>
        <w:rPr>
          <w:bCs/>
          <w:sz w:val="28"/>
          <w:szCs w:val="28"/>
          <w:lang w:val="nl-NL"/>
        </w:rPr>
      </w:pPr>
      <w:r w:rsidRPr="002E2044">
        <w:rPr>
          <w:bCs/>
          <w:sz w:val="28"/>
          <w:szCs w:val="28"/>
          <w:lang w:val="nl-NL"/>
        </w:rPr>
        <w:t>(i) Chính phủ thống nhất quản lý nhà nước về đăng ký biện pháp bảo đảm;</w:t>
      </w:r>
    </w:p>
    <w:p w14:paraId="6F8C909A" w14:textId="77777777" w:rsidR="00322729" w:rsidRPr="002E2044" w:rsidRDefault="00322729" w:rsidP="002E2044">
      <w:pPr>
        <w:spacing w:before="120" w:after="120" w:line="360" w:lineRule="exact"/>
        <w:ind w:firstLine="720"/>
        <w:jc w:val="both"/>
        <w:rPr>
          <w:sz w:val="28"/>
          <w:szCs w:val="28"/>
          <w:lang w:val="nl-NL"/>
        </w:rPr>
      </w:pPr>
      <w:r w:rsidRPr="002E2044">
        <w:rPr>
          <w:bCs/>
          <w:sz w:val="28"/>
          <w:szCs w:val="28"/>
          <w:lang w:val="nl-NL"/>
        </w:rPr>
        <w:t xml:space="preserve"> (ii) Bộ Tư pháp giúp Chính phủ thực hiện thống nhất quản lý nhà nước về đăng ký biện pháp bảo đảm;</w:t>
      </w:r>
      <w:r w:rsidRPr="002E2044">
        <w:rPr>
          <w:sz w:val="28"/>
          <w:szCs w:val="28"/>
          <w:lang w:val="nl-NL"/>
        </w:rPr>
        <w:t xml:space="preserve"> </w:t>
      </w:r>
    </w:p>
    <w:p w14:paraId="7E944A4B" w14:textId="77777777" w:rsidR="00322729" w:rsidRPr="002E2044" w:rsidRDefault="00322729" w:rsidP="002E2044">
      <w:pPr>
        <w:spacing w:before="120" w:after="120" w:line="360" w:lineRule="exact"/>
        <w:ind w:firstLine="720"/>
        <w:jc w:val="both"/>
        <w:rPr>
          <w:bCs/>
          <w:sz w:val="28"/>
          <w:szCs w:val="28"/>
          <w:lang w:val="nl-NL"/>
        </w:rPr>
      </w:pPr>
      <w:r w:rsidRPr="002E2044">
        <w:rPr>
          <w:bCs/>
          <w:sz w:val="28"/>
          <w:szCs w:val="28"/>
          <w:lang w:val="nl-NL"/>
        </w:rPr>
        <w:t xml:space="preserve"> (iii) Bộ Nông nghiệp và Môi trường quản lý nhà nước về cơ sở dữ liệu đối với biện pháp bảo đảm bằng quyền sử dụng đất, tài sản gắn liền với đất, cơ sở dữ liệu đối với biện pháp bảo đảm bằng quyền sử dụng khu vực biển, tài sản gắn liền với khu vực biển; </w:t>
      </w:r>
    </w:p>
    <w:p w14:paraId="19F3243F" w14:textId="77777777" w:rsidR="00322729" w:rsidRPr="002E2044" w:rsidRDefault="00322729" w:rsidP="002E2044">
      <w:pPr>
        <w:spacing w:before="120" w:after="120" w:line="360" w:lineRule="exact"/>
        <w:ind w:firstLine="720"/>
        <w:jc w:val="both"/>
        <w:rPr>
          <w:bCs/>
          <w:sz w:val="28"/>
          <w:szCs w:val="28"/>
          <w:lang w:val="nl-NL"/>
        </w:rPr>
      </w:pPr>
      <w:r w:rsidRPr="002E2044">
        <w:rPr>
          <w:bCs/>
          <w:sz w:val="28"/>
          <w:szCs w:val="28"/>
          <w:lang w:val="nl-NL"/>
        </w:rPr>
        <w:t xml:space="preserve">(iv) Bộ Xây dựng quản lý nhà nước đối với cơ quan đăng ký biện pháp bảo đảm bằng tàu bay, cơ quan đăng ký biện pháp bảo đảm bằng tàu biển; </w:t>
      </w:r>
    </w:p>
    <w:p w14:paraId="1FC24840" w14:textId="77777777" w:rsidR="00322729" w:rsidRPr="002E2044" w:rsidRDefault="00322729" w:rsidP="002E2044">
      <w:pPr>
        <w:spacing w:before="120" w:after="120" w:line="360" w:lineRule="exact"/>
        <w:ind w:firstLine="720"/>
        <w:jc w:val="both"/>
        <w:rPr>
          <w:bCs/>
          <w:sz w:val="28"/>
          <w:szCs w:val="28"/>
          <w:lang w:val="nl-NL"/>
        </w:rPr>
      </w:pPr>
      <w:r w:rsidRPr="002E2044">
        <w:rPr>
          <w:bCs/>
          <w:sz w:val="28"/>
          <w:szCs w:val="28"/>
          <w:lang w:val="nl-NL"/>
        </w:rPr>
        <w:t xml:space="preserve"> (v) Bộ Tài chính quản lý nhà nước về việc đăng ký biện pháp bảo đảm bằng chứng khoán đã đăng ký tập trung theo thẩm quyền được quy định trong pháp luật về chứng khoán; </w:t>
      </w:r>
    </w:p>
    <w:p w14:paraId="7B5A7E09" w14:textId="77777777" w:rsidR="00322729" w:rsidRPr="002E2044" w:rsidRDefault="00322729" w:rsidP="002E2044">
      <w:pPr>
        <w:spacing w:before="120" w:after="120" w:line="360" w:lineRule="exact"/>
        <w:ind w:firstLine="720"/>
        <w:jc w:val="both"/>
        <w:rPr>
          <w:bCs/>
          <w:i/>
          <w:sz w:val="28"/>
          <w:szCs w:val="28"/>
          <w:lang w:val="nl-NL"/>
        </w:rPr>
      </w:pPr>
      <w:r w:rsidRPr="002E2044">
        <w:rPr>
          <w:bCs/>
          <w:i/>
          <w:sz w:val="28"/>
          <w:szCs w:val="28"/>
          <w:lang w:val="nl-NL"/>
        </w:rPr>
        <w:t>b) Ở địa phương</w:t>
      </w:r>
    </w:p>
    <w:p w14:paraId="59A227B6" w14:textId="7D406BCC" w:rsidR="00322729" w:rsidRPr="002E2044" w:rsidRDefault="00322729" w:rsidP="002E2044">
      <w:pPr>
        <w:spacing w:before="120" w:after="120" w:line="360" w:lineRule="exact"/>
        <w:ind w:firstLine="720"/>
        <w:jc w:val="both"/>
        <w:rPr>
          <w:bCs/>
          <w:sz w:val="28"/>
          <w:szCs w:val="28"/>
          <w:lang w:val="nl-NL"/>
        </w:rPr>
      </w:pPr>
      <w:r w:rsidRPr="002E2044">
        <w:rPr>
          <w:bCs/>
          <w:sz w:val="28"/>
          <w:szCs w:val="28"/>
          <w:lang w:val="nl-NL"/>
        </w:rPr>
        <w:t>Ủy ban nhân dân tỉnh, thành phố quản lý nhà nước đối với hoạt động đăng ký biện pháp bảo đảm bằng quyền sử dụng đất, tài sản gắn liền với đất tại địa phương</w:t>
      </w:r>
      <w:r w:rsidR="008A5876" w:rsidRPr="002E2044">
        <w:rPr>
          <w:bCs/>
          <w:sz w:val="28"/>
          <w:szCs w:val="28"/>
          <w:lang w:val="nl-NL"/>
        </w:rPr>
        <w:t>.</w:t>
      </w:r>
    </w:p>
    <w:p w14:paraId="3CDA687A" w14:textId="77777777" w:rsidR="00322729" w:rsidRPr="002E2044" w:rsidRDefault="00322729" w:rsidP="002E2044">
      <w:pPr>
        <w:spacing w:before="120" w:after="120" w:line="360" w:lineRule="exact"/>
        <w:ind w:firstLine="720"/>
        <w:jc w:val="both"/>
        <w:rPr>
          <w:b/>
          <w:bCs/>
          <w:i/>
          <w:sz w:val="28"/>
          <w:szCs w:val="28"/>
          <w:lang w:val="nl-NL"/>
        </w:rPr>
      </w:pPr>
      <w:r w:rsidRPr="002E2044">
        <w:rPr>
          <w:b/>
          <w:bCs/>
          <w:i/>
          <w:sz w:val="28"/>
          <w:szCs w:val="28"/>
          <w:lang w:val="nl-NL"/>
        </w:rPr>
        <w:t>2.2. Đối với thẩm quyền đăng ký biện pháp bảo đảm</w:t>
      </w:r>
    </w:p>
    <w:p w14:paraId="21E6F7B9" w14:textId="77777777" w:rsidR="00322729" w:rsidRPr="002E2044" w:rsidRDefault="00322729" w:rsidP="002E2044">
      <w:pPr>
        <w:spacing w:before="120" w:after="120" w:line="360" w:lineRule="exact"/>
        <w:ind w:firstLine="720"/>
        <w:jc w:val="both"/>
        <w:rPr>
          <w:bCs/>
          <w:i/>
          <w:sz w:val="28"/>
          <w:szCs w:val="28"/>
          <w:lang w:val="nl-NL"/>
        </w:rPr>
      </w:pPr>
      <w:r w:rsidRPr="002E2044">
        <w:rPr>
          <w:bCs/>
          <w:i/>
          <w:sz w:val="28"/>
          <w:szCs w:val="28"/>
          <w:lang w:val="nl-NL"/>
        </w:rPr>
        <w:t>a) Ở Trung ương</w:t>
      </w:r>
    </w:p>
    <w:p w14:paraId="34BA4129" w14:textId="77777777" w:rsidR="00322729" w:rsidRPr="002E2044" w:rsidRDefault="00322729" w:rsidP="002E2044">
      <w:pPr>
        <w:spacing w:before="120" w:after="120" w:line="360" w:lineRule="exact"/>
        <w:ind w:firstLine="720"/>
        <w:jc w:val="both"/>
        <w:rPr>
          <w:bCs/>
          <w:sz w:val="28"/>
          <w:szCs w:val="28"/>
          <w:lang w:val="nl-NL"/>
        </w:rPr>
      </w:pPr>
      <w:r w:rsidRPr="002E2044">
        <w:rPr>
          <w:bCs/>
          <w:sz w:val="28"/>
          <w:szCs w:val="28"/>
          <w:lang w:val="nl-NL"/>
        </w:rPr>
        <w:t xml:space="preserve">(i) Cục Hàng không Việt Nam, Cục Hàng hải và Đường thủy Việt Nam trực thuộc Bộ Xây dựng thực hiện đăng ký, cung cấp thông tin về biện pháp bảo đảm bằng tàu bay, tàu biển; </w:t>
      </w:r>
    </w:p>
    <w:p w14:paraId="68628A46" w14:textId="1CE5BD0B" w:rsidR="00322729" w:rsidRPr="002E2044" w:rsidRDefault="00322729" w:rsidP="002E2044">
      <w:pPr>
        <w:spacing w:before="120" w:after="120" w:line="360" w:lineRule="exact"/>
        <w:ind w:firstLine="720"/>
        <w:jc w:val="both"/>
        <w:rPr>
          <w:bCs/>
          <w:sz w:val="28"/>
          <w:szCs w:val="28"/>
          <w:lang w:val="nl-NL"/>
        </w:rPr>
      </w:pPr>
      <w:r w:rsidRPr="002E2044">
        <w:rPr>
          <w:bCs/>
          <w:sz w:val="28"/>
          <w:szCs w:val="28"/>
          <w:lang w:val="nl-NL"/>
        </w:rPr>
        <w:t xml:space="preserve">(ii) Tổng công ty </w:t>
      </w:r>
      <w:r w:rsidR="008A5876" w:rsidRPr="002E2044">
        <w:rPr>
          <w:bCs/>
          <w:sz w:val="28"/>
          <w:szCs w:val="28"/>
          <w:lang w:val="nl-NL"/>
        </w:rPr>
        <w:t>L</w:t>
      </w:r>
      <w:r w:rsidRPr="002E2044">
        <w:rPr>
          <w:bCs/>
          <w:sz w:val="28"/>
          <w:szCs w:val="28"/>
          <w:lang w:val="nl-NL"/>
        </w:rPr>
        <w:t xml:space="preserve">ưu ký và </w:t>
      </w:r>
      <w:r w:rsidR="008A5876" w:rsidRPr="002E2044">
        <w:rPr>
          <w:bCs/>
          <w:sz w:val="28"/>
          <w:szCs w:val="28"/>
          <w:lang w:val="nl-NL"/>
        </w:rPr>
        <w:t>B</w:t>
      </w:r>
      <w:r w:rsidRPr="002E2044">
        <w:rPr>
          <w:bCs/>
          <w:sz w:val="28"/>
          <w:szCs w:val="28"/>
          <w:lang w:val="nl-NL"/>
        </w:rPr>
        <w:t xml:space="preserve">ù trừ chứng khoán Việt Nam thực hiện đăng ký, cung cấp thông tin về biện pháp bảo đảm bằng chứng khoán đã đăng ký tập trung theo quy định của pháp luật về chứng khoán; </w:t>
      </w:r>
    </w:p>
    <w:p w14:paraId="275F8B1A" w14:textId="0975E448" w:rsidR="00322729" w:rsidRPr="002E2044" w:rsidRDefault="008A5876" w:rsidP="002E2044">
      <w:pPr>
        <w:spacing w:before="120" w:after="120" w:line="360" w:lineRule="exact"/>
        <w:ind w:firstLine="720"/>
        <w:jc w:val="both"/>
        <w:rPr>
          <w:bCs/>
          <w:sz w:val="28"/>
          <w:szCs w:val="28"/>
          <w:lang w:val="nl-NL"/>
        </w:rPr>
      </w:pPr>
      <w:r w:rsidRPr="002E2044">
        <w:rPr>
          <w:bCs/>
          <w:sz w:val="28"/>
          <w:szCs w:val="28"/>
          <w:lang w:val="nl-NL"/>
        </w:rPr>
        <w:t>(iii) Trung tâm Đ</w:t>
      </w:r>
      <w:r w:rsidR="00322729" w:rsidRPr="002E2044">
        <w:rPr>
          <w:bCs/>
          <w:sz w:val="28"/>
          <w:szCs w:val="28"/>
          <w:lang w:val="nl-NL"/>
        </w:rPr>
        <w:t>ăng ký giao dịch, tài sản của Cục Đăng ký giao dịch bảo đảm và Bồi thường nhà nước thuộc Bộ Tư pháp thực hiện đăng ký, cung cấp thông tin về biện pháp bảo đảm bằng động sản không phải là tàu bay, tàu biển, chứng khoán đã đăng ký tập trung.</w:t>
      </w:r>
    </w:p>
    <w:p w14:paraId="17683EF6" w14:textId="77777777" w:rsidR="00322729" w:rsidRPr="002E2044" w:rsidRDefault="00322729" w:rsidP="002E2044">
      <w:pPr>
        <w:spacing w:before="120" w:after="120" w:line="360" w:lineRule="exact"/>
        <w:ind w:firstLine="720"/>
        <w:jc w:val="both"/>
        <w:rPr>
          <w:bCs/>
          <w:i/>
          <w:sz w:val="28"/>
          <w:szCs w:val="28"/>
          <w:lang w:val="nl-NL"/>
        </w:rPr>
      </w:pPr>
      <w:r w:rsidRPr="002E2044">
        <w:rPr>
          <w:bCs/>
          <w:i/>
          <w:sz w:val="28"/>
          <w:szCs w:val="28"/>
          <w:lang w:val="nl-NL"/>
        </w:rPr>
        <w:t>b) Ở địa phương</w:t>
      </w:r>
    </w:p>
    <w:p w14:paraId="15442708" w14:textId="01844C83" w:rsidR="00322729" w:rsidRPr="002E2044" w:rsidRDefault="00322729" w:rsidP="002E2044">
      <w:pPr>
        <w:spacing w:before="120" w:after="120" w:line="360" w:lineRule="exact"/>
        <w:ind w:firstLine="720"/>
        <w:jc w:val="both"/>
        <w:rPr>
          <w:bCs/>
          <w:sz w:val="28"/>
          <w:szCs w:val="28"/>
          <w:lang w:val="nl-NL"/>
        </w:rPr>
      </w:pPr>
      <w:r w:rsidRPr="002E2044">
        <w:rPr>
          <w:bCs/>
          <w:sz w:val="28"/>
          <w:szCs w:val="28"/>
          <w:lang w:val="nl-NL"/>
        </w:rPr>
        <w:t xml:space="preserve"> Văn phòng đăng ký đất đai trực thuộc Sở Nông nghiệp và Môi trường, Chi nhánh của Văn phòng đăng ký đất đai thực hiện đăng ký, cung cấp thông tin về biện pháp bảo đảm bằng quyền sử dụng đất, tài sản gắn liền với đấ</w:t>
      </w:r>
      <w:r w:rsidR="008A5876" w:rsidRPr="002E2044">
        <w:rPr>
          <w:bCs/>
          <w:sz w:val="28"/>
          <w:szCs w:val="28"/>
          <w:lang w:val="nl-NL"/>
        </w:rPr>
        <w:t>t.</w:t>
      </w:r>
    </w:p>
    <w:p w14:paraId="729A1234" w14:textId="739B3A06" w:rsidR="00322729" w:rsidRPr="002E2044" w:rsidRDefault="00322729" w:rsidP="002E2044">
      <w:pPr>
        <w:spacing w:before="120" w:after="120" w:line="360" w:lineRule="exact"/>
        <w:ind w:firstLine="720"/>
        <w:jc w:val="both"/>
        <w:rPr>
          <w:b/>
          <w:sz w:val="28"/>
          <w:szCs w:val="28"/>
          <w:lang w:val="nl-NL"/>
        </w:rPr>
      </w:pPr>
      <w:r w:rsidRPr="002E2044">
        <w:rPr>
          <w:b/>
          <w:sz w:val="28"/>
          <w:szCs w:val="28"/>
          <w:lang w:val="nl-NL"/>
        </w:rPr>
        <w:lastRenderedPageBreak/>
        <w:t>3. Việc ứng dụng, thúc đẩy phát triển khoa học, công nghệ, đổi mới sáng tạo và chuyển đổi số</w:t>
      </w:r>
    </w:p>
    <w:p w14:paraId="1BB94CDA" w14:textId="77777777" w:rsidR="00322729" w:rsidRPr="002E2044" w:rsidRDefault="00322729" w:rsidP="002E2044">
      <w:pPr>
        <w:spacing w:before="120" w:after="120" w:line="360" w:lineRule="exact"/>
        <w:ind w:firstLine="567"/>
        <w:jc w:val="both"/>
        <w:rPr>
          <w:noProof/>
          <w:sz w:val="28"/>
          <w:szCs w:val="28"/>
        </w:rPr>
      </w:pPr>
      <w:r w:rsidRPr="002E2044">
        <w:rPr>
          <w:bCs/>
          <w:sz w:val="28"/>
          <w:szCs w:val="28"/>
          <w:lang w:val="nl-NL"/>
        </w:rPr>
        <w:t xml:space="preserve">Dự thảo Nghị định </w:t>
      </w:r>
      <w:r w:rsidRPr="002E2044">
        <w:rPr>
          <w:noProof/>
          <w:sz w:val="28"/>
          <w:szCs w:val="28"/>
        </w:rPr>
        <w:t>đã sửa đổi, bổ sung các quy định để đáp ứng yêu cầu khoa học, công nghệ, đổi mới sáng tạo và chuyển đổi số trong hoạt động đăng ký biện pháp bảo đảm, thể hiện ở các nội dung sau:</w:t>
      </w:r>
    </w:p>
    <w:p w14:paraId="2EC619B1" w14:textId="77777777" w:rsidR="00322729" w:rsidRPr="002E2044" w:rsidRDefault="00322729" w:rsidP="002E2044">
      <w:pPr>
        <w:spacing w:before="120" w:after="120" w:line="360" w:lineRule="exact"/>
        <w:ind w:firstLine="567"/>
        <w:jc w:val="both"/>
        <w:rPr>
          <w:i/>
          <w:noProof/>
          <w:sz w:val="28"/>
          <w:szCs w:val="28"/>
        </w:rPr>
      </w:pPr>
      <w:r w:rsidRPr="002E2044">
        <w:rPr>
          <w:i/>
          <w:noProof/>
          <w:sz w:val="28"/>
          <w:szCs w:val="28"/>
        </w:rPr>
        <w:t>3.1. Trong thực hiện TTHC</w:t>
      </w:r>
    </w:p>
    <w:p w14:paraId="3A62D9DA" w14:textId="77777777" w:rsidR="00CD24C1" w:rsidRPr="002E2044" w:rsidRDefault="00322729" w:rsidP="002E2044">
      <w:pPr>
        <w:spacing w:before="120" w:after="120" w:line="360" w:lineRule="exact"/>
        <w:ind w:firstLine="567"/>
        <w:jc w:val="both"/>
        <w:rPr>
          <w:sz w:val="28"/>
          <w:szCs w:val="28"/>
        </w:rPr>
      </w:pPr>
      <w:r w:rsidRPr="002E2044">
        <w:rPr>
          <w:sz w:val="28"/>
          <w:szCs w:val="28"/>
        </w:rPr>
        <w:t>(i) Quy định về cách thức nộp hồ sơ đăng ký trực tuyến</w:t>
      </w:r>
      <w:r w:rsidR="00CD24C1" w:rsidRPr="002E2044">
        <w:rPr>
          <w:sz w:val="28"/>
          <w:szCs w:val="28"/>
        </w:rPr>
        <w:t>;</w:t>
      </w:r>
    </w:p>
    <w:p w14:paraId="718A98A7" w14:textId="69D3A985" w:rsidR="00322729" w:rsidRPr="002E2044" w:rsidRDefault="00322729" w:rsidP="002E2044">
      <w:pPr>
        <w:spacing w:before="120" w:after="120" w:line="360" w:lineRule="exact"/>
        <w:ind w:firstLine="567"/>
        <w:jc w:val="both"/>
        <w:rPr>
          <w:sz w:val="28"/>
          <w:szCs w:val="28"/>
        </w:rPr>
      </w:pPr>
      <w:r w:rsidRPr="002E2044">
        <w:rPr>
          <w:sz w:val="28"/>
          <w:szCs w:val="28"/>
        </w:rPr>
        <w:t xml:space="preserve">(ii) Quy định về chữ ký điện tử sử dụng trong đăng ký, cung cấp thông tin; </w:t>
      </w:r>
    </w:p>
    <w:p w14:paraId="781B3E29" w14:textId="442727CE" w:rsidR="00CD24C1" w:rsidRPr="002E2044" w:rsidRDefault="00CD24C1" w:rsidP="002E2044">
      <w:pPr>
        <w:spacing w:before="120" w:after="120" w:line="360" w:lineRule="exact"/>
        <w:ind w:firstLine="567"/>
        <w:jc w:val="both"/>
        <w:rPr>
          <w:sz w:val="28"/>
          <w:szCs w:val="28"/>
        </w:rPr>
      </w:pPr>
      <w:r w:rsidRPr="002E2044">
        <w:rPr>
          <w:sz w:val="28"/>
          <w:szCs w:val="28"/>
        </w:rPr>
        <w:t>(iii) Quy định về hồ sơ đăng ký trong trường hợp nộp hồ sơ đăng ký trực tuyến;</w:t>
      </w:r>
    </w:p>
    <w:p w14:paraId="6D0F34E7" w14:textId="6CC6D947" w:rsidR="00322729" w:rsidRPr="002E2044" w:rsidRDefault="00322729" w:rsidP="002E2044">
      <w:pPr>
        <w:tabs>
          <w:tab w:val="left" w:pos="851"/>
        </w:tabs>
        <w:spacing w:before="120" w:after="120" w:line="360" w:lineRule="exact"/>
        <w:ind w:firstLine="567"/>
        <w:jc w:val="both"/>
        <w:rPr>
          <w:sz w:val="28"/>
          <w:szCs w:val="28"/>
        </w:rPr>
      </w:pPr>
      <w:r w:rsidRPr="002E2044">
        <w:rPr>
          <w:sz w:val="28"/>
          <w:szCs w:val="28"/>
        </w:rPr>
        <w:t>(</w:t>
      </w:r>
      <w:r w:rsidR="00CD24C1" w:rsidRPr="002E2044">
        <w:rPr>
          <w:sz w:val="28"/>
          <w:szCs w:val="28"/>
        </w:rPr>
        <w:t>iv</w:t>
      </w:r>
      <w:r w:rsidRPr="002E2044">
        <w:rPr>
          <w:sz w:val="28"/>
          <w:szCs w:val="28"/>
        </w:rPr>
        <w:t xml:space="preserve">) </w:t>
      </w:r>
      <w:r w:rsidR="00CD24C1" w:rsidRPr="002E2044">
        <w:rPr>
          <w:sz w:val="28"/>
          <w:szCs w:val="28"/>
        </w:rPr>
        <w:t xml:space="preserve">Quy định cơ quan đăng ký cấp </w:t>
      </w:r>
      <w:r w:rsidRPr="002E2044">
        <w:rPr>
          <w:sz w:val="28"/>
          <w:szCs w:val="28"/>
        </w:rPr>
        <w:t>Văn bản chứng nhận đăng ký bằng bản điện tử, ký chữ ký điện tử cho người yêu cầu đăng ký;</w:t>
      </w:r>
    </w:p>
    <w:p w14:paraId="7B6D7F6B" w14:textId="4F47733D" w:rsidR="00322729" w:rsidRPr="002E2044" w:rsidRDefault="00CD24C1" w:rsidP="002E2044">
      <w:pPr>
        <w:tabs>
          <w:tab w:val="left" w:pos="851"/>
        </w:tabs>
        <w:spacing w:before="120" w:after="120" w:line="360" w:lineRule="exact"/>
        <w:ind w:firstLine="567"/>
        <w:jc w:val="both"/>
        <w:rPr>
          <w:b/>
          <w:sz w:val="28"/>
          <w:szCs w:val="28"/>
        </w:rPr>
      </w:pPr>
      <w:r w:rsidRPr="002E2044">
        <w:rPr>
          <w:sz w:val="28"/>
          <w:szCs w:val="28"/>
        </w:rPr>
        <w:t xml:space="preserve">(v) </w:t>
      </w:r>
      <w:r w:rsidR="00322729" w:rsidRPr="002E2044">
        <w:rPr>
          <w:sz w:val="28"/>
          <w:szCs w:val="28"/>
        </w:rPr>
        <w:t>Quy định về thông tin phải có trong mô tả tài sản bảo đảm đối với một số tài sản chưa được quy định cụ thể như quyền tài sản đối với đối tượng quyền sở hữu trí tuệ đã được đăng ký, cấp văn bản chứng nhận theo quy định của Luật Sở hữu trí tuệ (khoản 8 Điều 43 dự thảo Nghị định).</w:t>
      </w:r>
    </w:p>
    <w:p w14:paraId="32BE35AA" w14:textId="77777777" w:rsidR="00322729" w:rsidRPr="002E2044" w:rsidRDefault="00322729" w:rsidP="002E2044">
      <w:pPr>
        <w:tabs>
          <w:tab w:val="left" w:pos="851"/>
        </w:tabs>
        <w:spacing w:before="120" w:after="120" w:line="360" w:lineRule="exact"/>
        <w:ind w:firstLine="567"/>
        <w:jc w:val="both"/>
        <w:rPr>
          <w:i/>
          <w:sz w:val="28"/>
          <w:szCs w:val="28"/>
        </w:rPr>
      </w:pPr>
      <w:r w:rsidRPr="002E2044">
        <w:rPr>
          <w:i/>
          <w:sz w:val="28"/>
          <w:szCs w:val="28"/>
        </w:rPr>
        <w:t>3.2. Trong quản lý nhà nước</w:t>
      </w:r>
    </w:p>
    <w:p w14:paraId="461D9618" w14:textId="77777777" w:rsidR="00322729" w:rsidRPr="002E2044" w:rsidRDefault="00322729" w:rsidP="002E2044">
      <w:pPr>
        <w:tabs>
          <w:tab w:val="left" w:pos="851"/>
        </w:tabs>
        <w:spacing w:before="120" w:after="120" w:line="360" w:lineRule="exact"/>
        <w:ind w:firstLine="567"/>
        <w:jc w:val="both"/>
        <w:rPr>
          <w:b/>
          <w:sz w:val="28"/>
          <w:szCs w:val="28"/>
        </w:rPr>
      </w:pPr>
      <w:r w:rsidRPr="002E2044">
        <w:rPr>
          <w:sz w:val="28"/>
          <w:szCs w:val="28"/>
        </w:rPr>
        <w:t xml:space="preserve"> Để tạo cơ sở pháp lý cho việc kết nối, chia sẻ dữ liệu về đăng ký biện pháp bảo đảm, xây dựng cơ sở dữ liệu chung, thống nhất về đăng ký biện pháp bảo đảm; dự thảo Nghị định bổ sung 01 chương riêng quy định về kết nối, chia sẻ dữ liệu về đăng ký biện pháp bảo đảm với nội dung cụ thể như sau:</w:t>
      </w:r>
    </w:p>
    <w:p w14:paraId="781400AA" w14:textId="77777777" w:rsidR="00322729" w:rsidRPr="002E2044" w:rsidRDefault="00322729" w:rsidP="002E2044">
      <w:pPr>
        <w:tabs>
          <w:tab w:val="left" w:pos="851"/>
        </w:tabs>
        <w:spacing w:before="120" w:after="120" w:line="360" w:lineRule="exact"/>
        <w:ind w:firstLine="567"/>
        <w:jc w:val="both"/>
        <w:rPr>
          <w:b/>
          <w:sz w:val="28"/>
          <w:szCs w:val="28"/>
        </w:rPr>
      </w:pPr>
      <w:r w:rsidRPr="002E2044">
        <w:rPr>
          <w:sz w:val="28"/>
          <w:szCs w:val="28"/>
        </w:rPr>
        <w:t xml:space="preserve">- Quy định về trách nhiệm của Bộ Tư pháp trong xây dựng, vận hành cơ sở dữ liệu về đăng ký biện pháp bảo đảm; </w:t>
      </w:r>
    </w:p>
    <w:p w14:paraId="326A73D1" w14:textId="77777777" w:rsidR="00322729" w:rsidRPr="002E2044" w:rsidRDefault="00322729" w:rsidP="002E2044">
      <w:pPr>
        <w:tabs>
          <w:tab w:val="left" w:pos="851"/>
        </w:tabs>
        <w:spacing w:before="120" w:after="120" w:line="360" w:lineRule="exact"/>
        <w:ind w:firstLine="567"/>
        <w:jc w:val="both"/>
        <w:rPr>
          <w:b/>
          <w:sz w:val="28"/>
          <w:szCs w:val="28"/>
        </w:rPr>
      </w:pPr>
      <w:r w:rsidRPr="002E2044">
        <w:rPr>
          <w:sz w:val="28"/>
          <w:szCs w:val="28"/>
        </w:rPr>
        <w:t>- Quy định về: (i) Cơ chế kết nối, chia sẻ dữ liệu giữa cơ quan chủ quản cơ sở dữ liệu về đăng ký biện pháp bảo đảm đối với từng loại hình tài sản với cơ sở dữ liệu về đăng ký biện pháp bảo đảm của Bộ Tư pháp; (ii) Cơ chế kết nối, chia sẻ dữ liệu giữa cơ quan quản lý cơ sở dữ liệu đối với tài sản thuộc phạm vi quản lý nhà nước, cơ quan quản lý cơ sở dữ liệu đăng ký quyền sở hữu, quyền sử dụng, quyền lưu hành tài sản với cơ sở dữ liệu về đăng ký biện pháp bảo đảm của Bộ Tư pháp để khai thác, quản lý thông tin, để thực hiện đăng ký quyền sở hữu, quyền sử dụng, quyền lưu hành tài sản;</w:t>
      </w:r>
    </w:p>
    <w:p w14:paraId="38E9EEB8" w14:textId="77777777" w:rsidR="00322729" w:rsidRPr="002E2044" w:rsidRDefault="00322729" w:rsidP="002E2044">
      <w:pPr>
        <w:tabs>
          <w:tab w:val="left" w:pos="851"/>
        </w:tabs>
        <w:spacing w:before="120" w:after="120" w:line="360" w:lineRule="exact"/>
        <w:ind w:firstLine="567"/>
        <w:jc w:val="both"/>
        <w:rPr>
          <w:sz w:val="28"/>
          <w:szCs w:val="28"/>
        </w:rPr>
      </w:pPr>
      <w:r w:rsidRPr="002E2044">
        <w:rPr>
          <w:sz w:val="28"/>
          <w:szCs w:val="28"/>
        </w:rPr>
        <w:t>- Quy định về cơ chế khai thác dữ liệu về đăng ký biện pháp bảo đảm, đáp ứng yêu cầu của các cơ quan có thẩm quyền.</w:t>
      </w:r>
    </w:p>
    <w:p w14:paraId="0177E1DD" w14:textId="77777777" w:rsidR="00322729" w:rsidRPr="002E2044" w:rsidRDefault="00322729" w:rsidP="002E2044">
      <w:pPr>
        <w:spacing w:before="120" w:after="120" w:line="360" w:lineRule="exact"/>
        <w:ind w:firstLine="567"/>
        <w:jc w:val="both"/>
        <w:rPr>
          <w:noProof/>
          <w:sz w:val="28"/>
          <w:szCs w:val="28"/>
        </w:rPr>
      </w:pPr>
      <w:r w:rsidRPr="002E2044">
        <w:rPr>
          <w:noProof/>
          <w:sz w:val="28"/>
          <w:szCs w:val="28"/>
        </w:rPr>
        <w:t xml:space="preserve">Về tính hợp pháp, các quy định tại dự thảo Nghị định cơ bản phù hợp với một số văn bản chỉ đạo về việc ứng dụng, thúc đẩy phát triển khoa học, công nghệ, </w:t>
      </w:r>
      <w:r w:rsidRPr="002E2044">
        <w:rPr>
          <w:noProof/>
          <w:sz w:val="28"/>
          <w:szCs w:val="28"/>
        </w:rPr>
        <w:lastRenderedPageBreak/>
        <w:t>đổi mới sáng tạo và chuyển đổi số như: Nghị quyết số 57-NQ/TW ngày 22/12/2024 của Bộ Chính trị về đột phá phát triển khoa học, công nghệ, đổi mới sáng tạo và chuyển đổi số quốc gia; Kế hoạch số 02-KH/BCĐTW ngày 19/6/2025 của Ban chỉ đạo Trung ương về phát triển khoa học, công nghệ, đổi mới sáng tạo và chuyển đổi số.</w:t>
      </w:r>
    </w:p>
    <w:p w14:paraId="6F2086AB" w14:textId="77777777" w:rsidR="00322729" w:rsidRPr="002E2044" w:rsidRDefault="00322729" w:rsidP="002E2044">
      <w:pPr>
        <w:spacing w:before="120" w:after="120" w:line="360" w:lineRule="exact"/>
        <w:ind w:firstLine="720"/>
        <w:jc w:val="both"/>
        <w:rPr>
          <w:b/>
          <w:sz w:val="28"/>
          <w:szCs w:val="28"/>
          <w:lang w:val="nl-NL"/>
        </w:rPr>
      </w:pPr>
      <w:r w:rsidRPr="002E2044">
        <w:rPr>
          <w:b/>
          <w:sz w:val="28"/>
          <w:szCs w:val="28"/>
          <w:lang w:val="nl-NL"/>
        </w:rPr>
        <w:t xml:space="preserve">4. Việc bảo đảm bình đẳng giới </w:t>
      </w:r>
    </w:p>
    <w:p w14:paraId="4DDB2E7B" w14:textId="3CDEF3F2" w:rsidR="00322729" w:rsidRPr="002E2044" w:rsidRDefault="00322729" w:rsidP="002E2044">
      <w:pPr>
        <w:spacing w:before="120" w:after="120" w:line="360" w:lineRule="exact"/>
        <w:ind w:firstLine="567"/>
        <w:jc w:val="both"/>
        <w:rPr>
          <w:noProof/>
          <w:sz w:val="28"/>
          <w:szCs w:val="28"/>
        </w:rPr>
      </w:pPr>
      <w:r w:rsidRPr="002E2044">
        <w:rPr>
          <w:bCs/>
          <w:sz w:val="28"/>
          <w:szCs w:val="28"/>
          <w:lang w:val="nl-NL"/>
        </w:rPr>
        <w:t>Dự thảo Nghị định không trực tiếp quy định về các nguyên tắc bình đẳng giới; biện pháp để thúc đẩy bình đẳng giới nhưng việc xây dựng dự thảo Nghị đị</w:t>
      </w:r>
      <w:r w:rsidR="008A5876" w:rsidRPr="002E2044">
        <w:rPr>
          <w:bCs/>
          <w:sz w:val="28"/>
          <w:szCs w:val="28"/>
          <w:lang w:val="nl-NL"/>
        </w:rPr>
        <w:t xml:space="preserve">nh </w:t>
      </w:r>
      <w:r w:rsidRPr="002E2044">
        <w:rPr>
          <w:bCs/>
          <w:sz w:val="28"/>
          <w:szCs w:val="28"/>
          <w:lang w:val="nl-NL"/>
        </w:rPr>
        <w:t>bảo</w:t>
      </w:r>
      <w:r w:rsidR="008A5876" w:rsidRPr="002E2044">
        <w:rPr>
          <w:bCs/>
          <w:sz w:val="28"/>
          <w:szCs w:val="28"/>
          <w:lang w:val="nl-NL"/>
        </w:rPr>
        <w:t xml:space="preserve"> đảm</w:t>
      </w:r>
      <w:r w:rsidRPr="002E2044">
        <w:rPr>
          <w:bCs/>
          <w:sz w:val="28"/>
          <w:szCs w:val="28"/>
          <w:lang w:val="nl-NL"/>
        </w:rPr>
        <w:t xml:space="preserve"> tuân thủ các nguyên tắc về bình đẳng giới theo quy định của pháp luật. </w:t>
      </w:r>
      <w:r w:rsidRPr="002E2044">
        <w:rPr>
          <w:noProof/>
          <w:sz w:val="28"/>
          <w:szCs w:val="28"/>
          <w:lang w:val="vi-VN"/>
        </w:rPr>
        <w:t>Qua rà soát cho thấy</w:t>
      </w:r>
      <w:r w:rsidRPr="002E2044">
        <w:rPr>
          <w:noProof/>
          <w:sz w:val="28"/>
          <w:szCs w:val="28"/>
        </w:rPr>
        <w:t xml:space="preserve">, các nội dung của dự thảo Nghị định không có quy định nào gây bất bình đẳng hoặc phân biệt đối xử </w:t>
      </w:r>
      <w:r w:rsidRPr="002E2044">
        <w:rPr>
          <w:bCs/>
          <w:sz w:val="28"/>
          <w:szCs w:val="28"/>
          <w:lang w:val="nl-NL"/>
        </w:rPr>
        <w:t xml:space="preserve">trong việc tham gia, thực hiện và thụ hưởng các quyền, nghĩa vụ liên quan đến hoạt động đăng ký biện pháp bảo đảm. </w:t>
      </w:r>
    </w:p>
    <w:p w14:paraId="6C92FA53" w14:textId="77777777" w:rsidR="00322729" w:rsidRPr="002E2044" w:rsidRDefault="00322729" w:rsidP="002E2044">
      <w:pPr>
        <w:spacing w:before="120" w:after="120" w:line="360" w:lineRule="exact"/>
        <w:ind w:firstLine="720"/>
        <w:jc w:val="both"/>
        <w:rPr>
          <w:b/>
          <w:sz w:val="28"/>
          <w:szCs w:val="28"/>
          <w:lang w:val="nl-NL"/>
        </w:rPr>
      </w:pPr>
      <w:r w:rsidRPr="002E2044">
        <w:rPr>
          <w:b/>
          <w:sz w:val="28"/>
          <w:szCs w:val="28"/>
          <w:lang w:val="nl-NL"/>
        </w:rPr>
        <w:t>5. Việc thực hiện chính sách dân tộc</w:t>
      </w:r>
    </w:p>
    <w:p w14:paraId="5D9A3398" w14:textId="34BDA5FE" w:rsidR="00322729" w:rsidRPr="002E2044" w:rsidRDefault="00322729" w:rsidP="002E2044">
      <w:pPr>
        <w:spacing w:before="120" w:after="120" w:line="360" w:lineRule="exact"/>
        <w:ind w:firstLine="567"/>
        <w:jc w:val="both"/>
        <w:rPr>
          <w:noProof/>
          <w:sz w:val="28"/>
          <w:szCs w:val="28"/>
        </w:rPr>
      </w:pPr>
      <w:r w:rsidRPr="002E2044">
        <w:rPr>
          <w:noProof/>
          <w:sz w:val="28"/>
          <w:szCs w:val="28"/>
        </w:rPr>
        <w:t>Dự thảo Nghị định không quy định vấn đề đặc thù để</w:t>
      </w:r>
      <w:r w:rsidR="008A5876" w:rsidRPr="002E2044">
        <w:rPr>
          <w:noProof/>
          <w:sz w:val="28"/>
          <w:szCs w:val="28"/>
        </w:rPr>
        <w:t xml:space="preserve"> </w:t>
      </w:r>
      <w:r w:rsidRPr="002E2044">
        <w:rPr>
          <w:noProof/>
          <w:sz w:val="28"/>
          <w:szCs w:val="28"/>
        </w:rPr>
        <w:t>bảo</w:t>
      </w:r>
      <w:r w:rsidR="008A5876" w:rsidRPr="002E2044">
        <w:rPr>
          <w:noProof/>
          <w:sz w:val="28"/>
          <w:szCs w:val="28"/>
        </w:rPr>
        <w:t xml:space="preserve"> đảm</w:t>
      </w:r>
      <w:r w:rsidRPr="002E2044">
        <w:rPr>
          <w:noProof/>
          <w:sz w:val="28"/>
          <w:szCs w:val="28"/>
        </w:rPr>
        <w:t xml:space="preserve"> thực hiện chính sách dân tộc cụ thể. </w:t>
      </w:r>
      <w:r w:rsidRPr="002E2044">
        <w:rPr>
          <w:bCs/>
          <w:sz w:val="28"/>
          <w:szCs w:val="28"/>
          <w:lang w:val="nl-NL"/>
        </w:rPr>
        <w:t>Việc xây dựng dự thảo Nghị định bảo đảm tuân thủ các nguyên tắc của pháp luật về chính sách dân tộc, góp phần bảo đảm quyền và lợi ích hợp pháp của các dân tộc, không phân biệt đối xử, bảo đảm bình đẳng giữa các dân tộc trong tiếp cận và thụ hưởng các chính sách, pháp luật trong lĩnh vực đăng ký biện pháp bảo đảm.</w:t>
      </w:r>
    </w:p>
    <w:p w14:paraId="7FBA285B" w14:textId="77777777" w:rsidR="00322729" w:rsidRPr="002E2044" w:rsidRDefault="00322729" w:rsidP="002E2044">
      <w:pPr>
        <w:spacing w:before="120" w:after="120" w:line="360" w:lineRule="exact"/>
        <w:ind w:firstLine="720"/>
        <w:jc w:val="both"/>
        <w:rPr>
          <w:bCs/>
          <w:sz w:val="28"/>
          <w:szCs w:val="28"/>
          <w:lang w:val="nl-NL"/>
        </w:rPr>
      </w:pPr>
      <w:r w:rsidRPr="002E2044">
        <w:rPr>
          <w:bCs/>
          <w:sz w:val="28"/>
          <w:szCs w:val="28"/>
          <w:lang w:val="nl-NL"/>
        </w:rPr>
        <w:t>Trên đây là bản đánh giá về thủ tục hành chính, việc phân quyền, phân cấp, bảo đảm bình đẳng giới, việc thực hiện chính sách dân tộc trong dự thảo Nghị định./.</w:t>
      </w:r>
    </w:p>
    <w:p w14:paraId="23AB189B" w14:textId="77777777" w:rsidR="00C4397E" w:rsidRDefault="00C4397E" w:rsidP="00322729">
      <w:pPr>
        <w:tabs>
          <w:tab w:val="left" w:pos="993"/>
        </w:tabs>
        <w:spacing w:before="120" w:after="120" w:line="360" w:lineRule="exact"/>
        <w:ind w:firstLine="709"/>
        <w:jc w:val="both"/>
      </w:pPr>
      <w:bookmarkStart w:id="0" w:name="_GoBack"/>
      <w:bookmarkEnd w:id="0"/>
    </w:p>
    <w:sectPr w:rsidR="00C4397E" w:rsidSect="003A4052">
      <w:headerReference w:type="default" r:id="rId6"/>
      <w:footerReference w:type="even" r:id="rId7"/>
      <w:footerReference w:type="default" r:id="rId8"/>
      <w:headerReference w:type="firs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ACBF7" w14:textId="77777777" w:rsidR="00F13DCC" w:rsidRDefault="00F13DCC">
      <w:r>
        <w:separator/>
      </w:r>
    </w:p>
  </w:endnote>
  <w:endnote w:type="continuationSeparator" w:id="0">
    <w:p w14:paraId="703E1C44" w14:textId="77777777" w:rsidR="00F13DCC" w:rsidRDefault="00F13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77303" w14:textId="77777777" w:rsidR="00245836" w:rsidRDefault="000E60CA" w:rsidP="009F1D9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7418BA" w14:textId="77777777" w:rsidR="00245836" w:rsidRDefault="002E2044" w:rsidP="006C203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B61BF" w14:textId="77777777" w:rsidR="00245836" w:rsidRDefault="002E2044" w:rsidP="006C203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F8180E" w14:textId="77777777" w:rsidR="00F13DCC" w:rsidRDefault="00F13DCC">
      <w:r>
        <w:separator/>
      </w:r>
    </w:p>
  </w:footnote>
  <w:footnote w:type="continuationSeparator" w:id="0">
    <w:p w14:paraId="3FB789B1" w14:textId="77777777" w:rsidR="00F13DCC" w:rsidRDefault="00F13DCC">
      <w:r>
        <w:continuationSeparator/>
      </w:r>
    </w:p>
  </w:footnote>
  <w:footnote w:id="1">
    <w:p w14:paraId="60D3902A" w14:textId="77777777" w:rsidR="00322729" w:rsidRPr="00B23812" w:rsidRDefault="00322729" w:rsidP="00322729">
      <w:pPr>
        <w:pStyle w:val="FootnoteText"/>
        <w:jc w:val="both"/>
      </w:pPr>
      <w:r w:rsidRPr="003B73C9">
        <w:rPr>
          <w:rStyle w:val="FootnoteReference"/>
        </w:rPr>
        <w:footnoteRef/>
      </w:r>
      <w:r w:rsidRPr="003B73C9">
        <w:t xml:space="preserve"> Như: </w:t>
      </w:r>
      <w:r w:rsidRPr="003B73C9">
        <w:rPr>
          <w:bCs/>
        </w:rPr>
        <w:t>Luật Hàng không dân dụng Việt Nam năm 2025 quy định</w:t>
      </w:r>
      <w:r w:rsidRPr="00B23812">
        <w:rPr>
          <w:bCs/>
        </w:rPr>
        <w:t xml:space="preserve"> mới về tàu bay chỉ bao gồm máy bay trực thăng, không bao gồm các thiết bị bay khác</w:t>
      </w:r>
      <w:r>
        <w:rPr>
          <w:bCs/>
        </w:rPr>
        <w:t xml:space="preserve"> (khoản 30 Điều 2)</w:t>
      </w:r>
      <w:r w:rsidRPr="00B23812">
        <w:rPr>
          <w:bCs/>
        </w:rPr>
        <w:t>, Luật sửa đổi, bổ sung một số điều của Luật Sở hữu trí tuệ năm 2025 quy định về việc sử dụng quyền sở hữu trí tuệ thế chấp để vay vốn (khoản 3 Điều 8a), Luật Công nghiệp công nghệ số năm 2025 quy định về tài sản số (Điều 46), quyền chuyển giao tài sản số (Điều 48),</w:t>
      </w:r>
      <w:r w:rsidRPr="00B23812">
        <w:rPr>
          <w:b/>
        </w:rPr>
        <w:t xml:space="preserve"> </w:t>
      </w:r>
      <w:r w:rsidRPr="00B23812">
        <w:rPr>
          <w:bCs/>
        </w:rPr>
        <w:t>Nghị quyết số 05/2025/NQ-CP ngày 09/9/2025 của Chính phủ về việc triển khai thí điểm thị trường tài sản mã hóa tại Việt Nam quy định về tài sản số, tài sản mã hóa,</w:t>
      </w:r>
      <w:r w:rsidRPr="00B23812">
        <w:rPr>
          <w:b/>
        </w:rPr>
        <w:t xml:space="preserve"> </w:t>
      </w:r>
      <w:r w:rsidRPr="00B23812">
        <w:rPr>
          <w:bCs/>
        </w:rPr>
        <w:t>giao dịch, chuyển nhượng tài sản mã hóa (Điều 3, Điều 4)</w:t>
      </w:r>
      <w:r>
        <w:rPr>
          <w:b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C21F2" w14:textId="77777777" w:rsidR="00245836" w:rsidRDefault="000E60CA">
    <w:pPr>
      <w:pStyle w:val="Header"/>
      <w:jc w:val="center"/>
    </w:pPr>
    <w:r>
      <w:fldChar w:fldCharType="begin"/>
    </w:r>
    <w:r>
      <w:instrText xml:space="preserve"> PAGE   \* MERGEFORMAT </w:instrText>
    </w:r>
    <w:r>
      <w:fldChar w:fldCharType="separate"/>
    </w:r>
    <w:r w:rsidR="002E2044">
      <w:rPr>
        <w:noProof/>
      </w:rPr>
      <w:t>9</w:t>
    </w:r>
    <w:r>
      <w:rPr>
        <w:noProof/>
      </w:rPr>
      <w:fldChar w:fldCharType="end"/>
    </w:r>
  </w:p>
  <w:p w14:paraId="650F0EB0" w14:textId="77777777" w:rsidR="00245836" w:rsidRDefault="002E20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32D9E" w14:textId="77777777" w:rsidR="00245836" w:rsidRDefault="002E2044">
    <w:pPr>
      <w:pStyle w:val="Header"/>
      <w:jc w:val="center"/>
    </w:pPr>
  </w:p>
  <w:p w14:paraId="14C9EA5B" w14:textId="77777777" w:rsidR="00245836" w:rsidRDefault="002E20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E54"/>
    <w:rsid w:val="000E0DC9"/>
    <w:rsid w:val="000E60CA"/>
    <w:rsid w:val="002E2044"/>
    <w:rsid w:val="00322729"/>
    <w:rsid w:val="00411CBD"/>
    <w:rsid w:val="008A5876"/>
    <w:rsid w:val="00B40C95"/>
    <w:rsid w:val="00C332A5"/>
    <w:rsid w:val="00C4397E"/>
    <w:rsid w:val="00CD24C1"/>
    <w:rsid w:val="00CD4E29"/>
    <w:rsid w:val="00D0717D"/>
    <w:rsid w:val="00E57DC5"/>
    <w:rsid w:val="00F13DCC"/>
    <w:rsid w:val="00F83E54"/>
    <w:rsid w:val="00FF63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2" type="connector" idref="#_x0000_s1029"/>
      </o:rules>
    </o:shapelayout>
  </w:shapeDefaults>
  <w:decimalSymbol w:val=","/>
  <w:listSeparator w:val=","/>
  <w14:docId w14:val="3D5DD30E"/>
  <w15:chartTrackingRefBased/>
  <w15:docId w15:val="{BA8BC7C1-6E92-4A68-80BF-F5935B6D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3E54"/>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83E54"/>
    <w:pPr>
      <w:tabs>
        <w:tab w:val="center" w:pos="4320"/>
        <w:tab w:val="right" w:pos="8640"/>
      </w:tabs>
    </w:pPr>
  </w:style>
  <w:style w:type="character" w:customStyle="1" w:styleId="FooterChar">
    <w:name w:val="Footer Char"/>
    <w:basedOn w:val="DefaultParagraphFont"/>
    <w:link w:val="Footer"/>
    <w:rsid w:val="00F83E54"/>
    <w:rPr>
      <w:rFonts w:ascii="Times New Roman" w:eastAsia="Batang" w:hAnsi="Times New Roman" w:cs="Times New Roman"/>
      <w:sz w:val="24"/>
      <w:szCs w:val="24"/>
      <w:lang w:eastAsia="ko-KR"/>
    </w:rPr>
  </w:style>
  <w:style w:type="character" w:styleId="PageNumber">
    <w:name w:val="page number"/>
    <w:basedOn w:val="DefaultParagraphFont"/>
    <w:rsid w:val="00F83E54"/>
  </w:style>
  <w:style w:type="paragraph" w:styleId="Header">
    <w:name w:val="header"/>
    <w:basedOn w:val="Normal"/>
    <w:link w:val="HeaderChar"/>
    <w:uiPriority w:val="99"/>
    <w:rsid w:val="00F83E54"/>
    <w:pPr>
      <w:tabs>
        <w:tab w:val="center" w:pos="4680"/>
        <w:tab w:val="right" w:pos="9360"/>
      </w:tabs>
    </w:pPr>
    <w:rPr>
      <w:rFonts w:eastAsia="Times New Roman"/>
      <w:sz w:val="28"/>
      <w:szCs w:val="28"/>
      <w:lang w:val="x-none" w:eastAsia="x-none"/>
    </w:rPr>
  </w:style>
  <w:style w:type="character" w:customStyle="1" w:styleId="HeaderChar">
    <w:name w:val="Header Char"/>
    <w:basedOn w:val="DefaultParagraphFont"/>
    <w:link w:val="Header"/>
    <w:uiPriority w:val="99"/>
    <w:rsid w:val="00F83E54"/>
    <w:rPr>
      <w:rFonts w:ascii="Times New Roman" w:eastAsia="Times New Roman" w:hAnsi="Times New Roman" w:cs="Times New Roman"/>
      <w:sz w:val="28"/>
      <w:szCs w:val="28"/>
      <w:lang w:val="x-none" w:eastAsia="x-none"/>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iPriority w:val="99"/>
    <w:qFormat/>
    <w:rsid w:val="00322729"/>
    <w:rPr>
      <w:rFonts w:eastAsia="Times New Roman"/>
      <w:i/>
      <w:iCs/>
      <w:sz w:val="20"/>
      <w:szCs w:val="20"/>
      <w:lang w:val="x-none" w:eastAsia="x-none"/>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uiPriority w:val="99"/>
    <w:qFormat/>
    <w:rsid w:val="00322729"/>
    <w:rPr>
      <w:rFonts w:ascii="Times New Roman" w:eastAsia="Times New Roman" w:hAnsi="Times New Roman" w:cs="Times New Roman"/>
      <w:i/>
      <w:iCs/>
      <w:sz w:val="20"/>
      <w:szCs w:val="20"/>
      <w:lang w:val="x-none" w:eastAsia="x-none"/>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_"/>
    <w:link w:val="RefChar"/>
    <w:uiPriority w:val="99"/>
    <w:qFormat/>
    <w:rsid w:val="00322729"/>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Footnote Char1 Char Char,Ref Char Char Char,ftref Char1 Char Char"/>
    <w:basedOn w:val="Normal"/>
    <w:link w:val="FootnoteReference"/>
    <w:uiPriority w:val="99"/>
    <w:rsid w:val="00322729"/>
    <w:pPr>
      <w:spacing w:after="160" w:line="240" w:lineRule="exact"/>
    </w:pPr>
    <w:rPr>
      <w:rFonts w:asciiTheme="minorHAnsi" w:eastAsiaTheme="minorHAnsi" w:hAnsiTheme="minorHAnsi" w:cstheme="minorBid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614379">
      <w:bodyDiv w:val="1"/>
      <w:marLeft w:val="0"/>
      <w:marRight w:val="0"/>
      <w:marTop w:val="0"/>
      <w:marBottom w:val="0"/>
      <w:divBdr>
        <w:top w:val="none" w:sz="0" w:space="0" w:color="auto"/>
        <w:left w:val="none" w:sz="0" w:space="0" w:color="auto"/>
        <w:bottom w:val="none" w:sz="0" w:space="0" w:color="auto"/>
        <w:right w:val="none" w:sz="0" w:space="0" w:color="auto"/>
      </w:divBdr>
    </w:div>
    <w:div w:id="330914219">
      <w:bodyDiv w:val="1"/>
      <w:marLeft w:val="0"/>
      <w:marRight w:val="0"/>
      <w:marTop w:val="0"/>
      <w:marBottom w:val="0"/>
      <w:divBdr>
        <w:top w:val="none" w:sz="0" w:space="0" w:color="auto"/>
        <w:left w:val="none" w:sz="0" w:space="0" w:color="auto"/>
        <w:bottom w:val="none" w:sz="0" w:space="0" w:color="auto"/>
        <w:right w:val="none" w:sz="0" w:space="0" w:color="auto"/>
      </w:divBdr>
    </w:div>
    <w:div w:id="344095104">
      <w:bodyDiv w:val="1"/>
      <w:marLeft w:val="0"/>
      <w:marRight w:val="0"/>
      <w:marTop w:val="0"/>
      <w:marBottom w:val="0"/>
      <w:divBdr>
        <w:top w:val="none" w:sz="0" w:space="0" w:color="auto"/>
        <w:left w:val="none" w:sz="0" w:space="0" w:color="auto"/>
        <w:bottom w:val="none" w:sz="0" w:space="0" w:color="auto"/>
        <w:right w:val="none" w:sz="0" w:space="0" w:color="auto"/>
      </w:divBdr>
    </w:div>
    <w:div w:id="989137092">
      <w:bodyDiv w:val="1"/>
      <w:marLeft w:val="0"/>
      <w:marRight w:val="0"/>
      <w:marTop w:val="0"/>
      <w:marBottom w:val="0"/>
      <w:divBdr>
        <w:top w:val="none" w:sz="0" w:space="0" w:color="auto"/>
        <w:left w:val="none" w:sz="0" w:space="0" w:color="auto"/>
        <w:bottom w:val="none" w:sz="0" w:space="0" w:color="auto"/>
        <w:right w:val="none" w:sz="0" w:space="0" w:color="auto"/>
      </w:divBdr>
    </w:div>
    <w:div w:id="127371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2848</Words>
  <Characters>16234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NGUYENTOHANG</dc:creator>
  <cp:keywords/>
  <dc:description/>
  <cp:lastModifiedBy>NGUYENTOHANG</cp:lastModifiedBy>
  <cp:revision>4</cp:revision>
  <dcterms:created xsi:type="dcterms:W3CDTF">2026-08-13T04:43:00Z</dcterms:created>
  <dcterms:modified xsi:type="dcterms:W3CDTF">2026-08-13T08:10:00Z</dcterms:modified>
</cp:coreProperties>
</file>