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C823D2" w14:textId="77777777" w:rsidR="00E1495E" w:rsidRPr="00BF0574" w:rsidRDefault="00E1495E" w:rsidP="00854FB0">
      <w:pPr>
        <w:autoSpaceDE w:val="0"/>
        <w:autoSpaceDN w:val="0"/>
        <w:adjustRightInd w:val="0"/>
        <w:jc w:val="center"/>
        <w:rPr>
          <w:rFonts w:eastAsia="Calibri"/>
          <w:b/>
          <w:bCs/>
          <w:noProof/>
          <w:sz w:val="28"/>
          <w:szCs w:val="28"/>
          <w:lang w:val="nl-NL"/>
        </w:rPr>
      </w:pPr>
      <w:r w:rsidRPr="00BF0574">
        <w:rPr>
          <w:rFonts w:eastAsia="Calibri"/>
          <w:b/>
          <w:bCs/>
          <w:noProof/>
          <w:sz w:val="28"/>
          <w:szCs w:val="28"/>
          <w:lang w:val="nl-NL"/>
        </w:rPr>
        <w:t>Phụ lục</w:t>
      </w:r>
    </w:p>
    <w:p w14:paraId="1812E64A" w14:textId="41C6D5FA" w:rsidR="00E1495E" w:rsidRPr="00BF0574" w:rsidRDefault="00171834" w:rsidP="00854FB0">
      <w:pPr>
        <w:spacing w:after="480"/>
        <w:jc w:val="center"/>
        <w:rPr>
          <w:rFonts w:eastAsia="Calibri"/>
          <w:i/>
          <w:iCs/>
          <w:noProof/>
          <w:sz w:val="28"/>
          <w:szCs w:val="28"/>
          <w:lang w:val="nl-NL"/>
        </w:rPr>
      </w:pPr>
      <w:r w:rsidRPr="00BF0574">
        <w:rPr>
          <w:rFonts w:eastAsia="Calibri"/>
          <w:noProof/>
          <w:sz w:val="28"/>
          <w:szCs w:val="28"/>
        </w:rPr>
        <mc:AlternateContent>
          <mc:Choice Requires="wps">
            <w:drawing>
              <wp:anchor distT="0" distB="0" distL="114300" distR="114300" simplePos="0" relativeHeight="251661312" behindDoc="0" locked="0" layoutInCell="1" allowOverlap="1" wp14:anchorId="713CBD9F" wp14:editId="2511F1CD">
                <wp:simplePos x="0" y="0"/>
                <wp:positionH relativeFrom="column">
                  <wp:posOffset>3642995</wp:posOffset>
                </wp:positionH>
                <wp:positionV relativeFrom="paragraph">
                  <wp:posOffset>249291</wp:posOffset>
                </wp:positionV>
                <wp:extent cx="1866900" cy="0"/>
                <wp:effectExtent l="0" t="0" r="19050" b="19050"/>
                <wp:wrapNone/>
                <wp:docPr id="1972705959"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39BA54" id="_x0000_t32" coordsize="21600,21600" o:spt="32" o:oned="t" path="m,l21600,21600e" filled="f">
                <v:path arrowok="t" fillok="f" o:connecttype="none"/>
                <o:lock v:ext="edit" shapetype="t"/>
              </v:shapetype>
              <v:shape id="AutoShape 10" o:spid="_x0000_s1026" type="#_x0000_t32" style="position:absolute;margin-left:286.85pt;margin-top:19.65pt;width:147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"/>
            </w:pict>
          </mc:Fallback>
        </mc:AlternateContent>
      </w:r>
      <w:r w:rsidR="00E1495E" w:rsidRPr="00BF0574">
        <w:rPr>
          <w:rFonts w:eastAsia="Calibri"/>
          <w:i/>
          <w:iCs/>
          <w:noProof/>
          <w:sz w:val="28"/>
          <w:szCs w:val="28"/>
          <w:lang w:val="nl-NL"/>
        </w:rPr>
        <w:t>(Kèm theo Báo cáo số         /BC-BTP ngày        /        /2026 của Bộ Tư pháp)</w:t>
      </w:r>
    </w:p>
    <w:p w14:paraId="2A209B58" w14:textId="50086D19" w:rsidR="004E1EC0" w:rsidRPr="00171834" w:rsidRDefault="004E1EC0" w:rsidP="00854FB0">
      <w:pPr>
        <w:autoSpaceDE w:val="0"/>
        <w:autoSpaceDN w:val="0"/>
        <w:adjustRightInd w:val="0"/>
        <w:spacing w:before="60" w:after="120"/>
        <w:ind w:firstLine="720"/>
        <w:rPr>
          <w:b/>
          <w:sz w:val="28"/>
          <w:szCs w:val="28"/>
          <w:lang w:val="nl-NL"/>
        </w:rPr>
      </w:pPr>
      <w:r w:rsidRPr="00171834">
        <w:rPr>
          <w:b/>
          <w:sz w:val="28"/>
          <w:szCs w:val="28"/>
          <w:lang w:val="nl-NL"/>
        </w:rPr>
        <w:t>1. Chủ trương, đường lối của Đảng có liên quan đến dự thảo Nghị định về đăng ký biện pháp bảo đảm</w:t>
      </w:r>
    </w:p>
    <w:tbl>
      <w:tblPr>
        <w:tblStyle w:val="TableGrid"/>
        <w:tblW w:w="14884" w:type="dxa"/>
        <w:tblInd w:w="250" w:type="dxa"/>
        <w:tblLook w:val="04A0" w:firstRow="1" w:lastRow="0" w:firstColumn="1" w:lastColumn="0" w:noHBand="0" w:noVBand="1"/>
      </w:tblPr>
      <w:tblGrid>
        <w:gridCol w:w="6662"/>
        <w:gridCol w:w="3402"/>
        <w:gridCol w:w="2694"/>
        <w:gridCol w:w="2126"/>
      </w:tblGrid>
      <w:tr w:rsidR="00171834" w:rsidRPr="00171834" w14:paraId="6E4C2DCA" w14:textId="77777777" w:rsidTr="00854FB0">
        <w:trPr>
          <w:tblHeader/>
        </w:trPr>
        <w:tc>
          <w:tcPr>
            <w:tcW w:w="6662" w:type="dxa"/>
            <w:vAlign w:val="center"/>
          </w:tcPr>
          <w:p w14:paraId="3FF45716" w14:textId="4AFF8458" w:rsidR="004E1EC0" w:rsidRPr="00854FB0" w:rsidRDefault="00B454CB" w:rsidP="00B454CB">
            <w:pPr>
              <w:jc w:val="center"/>
              <w:rPr>
                <w:rFonts w:ascii="Times New Roman Bold" w:hAnsi="Times New Roman Bold"/>
                <w:b/>
                <w:sz w:val="28"/>
                <w:szCs w:val="28"/>
                <w:lang w:val="nl-NL"/>
              </w:rPr>
            </w:pPr>
            <w:r w:rsidRPr="00854FB0">
              <w:rPr>
                <w:rFonts w:ascii="Times New Roman Bold" w:hAnsi="Times New Roman Bold"/>
                <w:b/>
                <w:sz w:val="28"/>
                <w:szCs w:val="28"/>
                <w:lang w:val="nl-NL"/>
              </w:rPr>
              <w:t>CHỦ TRƯƠNG, ĐƯỜNG LỐI CỦA ĐẢNG</w:t>
            </w:r>
          </w:p>
        </w:tc>
        <w:tc>
          <w:tcPr>
            <w:tcW w:w="3402" w:type="dxa"/>
            <w:vAlign w:val="center"/>
          </w:tcPr>
          <w:p w14:paraId="64D5C085" w14:textId="77777777" w:rsidR="00B454CB" w:rsidRPr="00171834" w:rsidRDefault="00B454CB" w:rsidP="00B454CB">
            <w:pPr>
              <w:jc w:val="center"/>
              <w:rPr>
                <w:b/>
                <w:sz w:val="28"/>
                <w:szCs w:val="28"/>
                <w:lang w:val="nl-NL"/>
              </w:rPr>
            </w:pPr>
            <w:r w:rsidRPr="00171834">
              <w:rPr>
                <w:b/>
                <w:sz w:val="28"/>
                <w:szCs w:val="28"/>
                <w:lang w:val="nl-NL"/>
              </w:rPr>
              <w:t>CHÍNH SÁCH/</w:t>
            </w:r>
          </w:p>
          <w:p w14:paraId="7747ADD7" w14:textId="77777777" w:rsidR="00B454CB" w:rsidRPr="00171834" w:rsidRDefault="00B454CB" w:rsidP="00B454CB">
            <w:pPr>
              <w:jc w:val="center"/>
              <w:rPr>
                <w:b/>
                <w:sz w:val="28"/>
                <w:szCs w:val="28"/>
                <w:lang w:val="nl-NL"/>
              </w:rPr>
            </w:pPr>
            <w:r w:rsidRPr="00171834">
              <w:rPr>
                <w:b/>
                <w:sz w:val="28"/>
                <w:szCs w:val="28"/>
                <w:lang w:val="nl-NL"/>
              </w:rPr>
              <w:t xml:space="preserve">QUY ĐỊNH CỦA </w:t>
            </w:r>
          </w:p>
          <w:p w14:paraId="1BBDB1D9" w14:textId="13E51728" w:rsidR="004E1EC0" w:rsidRPr="00171834" w:rsidRDefault="00B454CB" w:rsidP="00B454CB">
            <w:pPr>
              <w:jc w:val="center"/>
              <w:rPr>
                <w:b/>
                <w:sz w:val="28"/>
                <w:szCs w:val="28"/>
                <w:lang w:val="nl-NL"/>
              </w:rPr>
            </w:pPr>
            <w:r w:rsidRPr="00171834">
              <w:rPr>
                <w:b/>
                <w:sz w:val="28"/>
                <w:szCs w:val="28"/>
                <w:lang w:val="nl-NL"/>
              </w:rPr>
              <w:t>DỰ THẢO</w:t>
            </w:r>
          </w:p>
        </w:tc>
        <w:tc>
          <w:tcPr>
            <w:tcW w:w="2694" w:type="dxa"/>
            <w:vAlign w:val="center"/>
          </w:tcPr>
          <w:p w14:paraId="699E3936" w14:textId="77777777" w:rsidR="00B454CB" w:rsidRPr="00171834" w:rsidRDefault="00B454CB" w:rsidP="00B454CB">
            <w:pPr>
              <w:jc w:val="center"/>
              <w:rPr>
                <w:b/>
                <w:sz w:val="28"/>
                <w:szCs w:val="28"/>
                <w:lang w:val="nl-NL"/>
              </w:rPr>
            </w:pPr>
            <w:r w:rsidRPr="00171834">
              <w:rPr>
                <w:b/>
                <w:sz w:val="28"/>
                <w:szCs w:val="28"/>
                <w:lang w:val="nl-NL"/>
              </w:rPr>
              <w:t xml:space="preserve">ĐÁNH GIÁ </w:t>
            </w:r>
          </w:p>
          <w:p w14:paraId="16167AFB" w14:textId="7605B7E9" w:rsidR="004E1EC0" w:rsidRPr="00171834" w:rsidRDefault="00B454CB" w:rsidP="00B454CB">
            <w:pPr>
              <w:jc w:val="center"/>
              <w:rPr>
                <w:b/>
                <w:sz w:val="28"/>
                <w:szCs w:val="28"/>
                <w:lang w:val="nl-NL"/>
              </w:rPr>
            </w:pPr>
            <w:r w:rsidRPr="00171834">
              <w:rPr>
                <w:b/>
                <w:sz w:val="28"/>
                <w:szCs w:val="28"/>
                <w:lang w:val="nl-NL"/>
              </w:rPr>
              <w:t>(Đã thể chế đầy đủ hoặc một phần)</w:t>
            </w:r>
          </w:p>
        </w:tc>
        <w:tc>
          <w:tcPr>
            <w:tcW w:w="2126" w:type="dxa"/>
            <w:vAlign w:val="center"/>
          </w:tcPr>
          <w:p w14:paraId="07BA30BA" w14:textId="77777777" w:rsidR="00B454CB" w:rsidRPr="00171834" w:rsidRDefault="00B454CB" w:rsidP="00B454CB">
            <w:pPr>
              <w:jc w:val="center"/>
              <w:rPr>
                <w:b/>
                <w:sz w:val="28"/>
                <w:szCs w:val="28"/>
              </w:rPr>
            </w:pPr>
            <w:r w:rsidRPr="00171834">
              <w:rPr>
                <w:b/>
                <w:sz w:val="28"/>
                <w:szCs w:val="28"/>
              </w:rPr>
              <w:t xml:space="preserve">ĐỀ XUẤT </w:t>
            </w:r>
          </w:p>
          <w:p w14:paraId="7778BF34" w14:textId="0CEC1508" w:rsidR="004E1EC0" w:rsidRPr="00171834" w:rsidRDefault="00B454CB" w:rsidP="00B454CB">
            <w:pPr>
              <w:jc w:val="center"/>
              <w:rPr>
                <w:b/>
                <w:sz w:val="28"/>
                <w:szCs w:val="28"/>
              </w:rPr>
            </w:pPr>
            <w:r w:rsidRPr="00171834">
              <w:rPr>
                <w:b/>
                <w:sz w:val="28"/>
                <w:szCs w:val="28"/>
              </w:rPr>
              <w:t>XỬ LÝ</w:t>
            </w:r>
          </w:p>
        </w:tc>
      </w:tr>
      <w:tr w:rsidR="00171834" w:rsidRPr="00171834" w14:paraId="07BF92BC" w14:textId="77777777" w:rsidTr="00854FB0">
        <w:tc>
          <w:tcPr>
            <w:tcW w:w="6662" w:type="dxa"/>
            <w:vAlign w:val="center"/>
          </w:tcPr>
          <w:p w14:paraId="11592329" w14:textId="77777777" w:rsidR="008028AD" w:rsidRPr="00171834" w:rsidRDefault="008028AD" w:rsidP="00854FB0">
            <w:pPr>
              <w:spacing w:before="60" w:after="60" w:line="288" w:lineRule="auto"/>
              <w:jc w:val="both"/>
              <w:rPr>
                <w:sz w:val="28"/>
                <w:szCs w:val="28"/>
              </w:rPr>
            </w:pPr>
            <w:r w:rsidRPr="00171834">
              <w:rPr>
                <w:sz w:val="28"/>
                <w:szCs w:val="28"/>
              </w:rPr>
              <w:t>- Nghị quyết số 11-NQ/TW ngày 3/6/2017 Hội nghị lần thứ năm Ban Chấp hành trung ương Đảng khóa XII về hoàn thiện thể chế kinh tế thị trường định hướng xã hội chủ nghĩa xác định một trong các nhiệm vụ, giải pháp chủ yếu là tiếp tục hoàn thiện thể chế về sở hữu, phát triển các thành phần kinh tế, các loại hình doanh nghiệp, trong đó nêu rõ: “</w:t>
            </w:r>
            <w:r w:rsidRPr="00171834">
              <w:rPr>
                <w:b/>
                <w:i/>
                <w:sz w:val="28"/>
                <w:szCs w:val="28"/>
                <w:u w:val="single"/>
              </w:rPr>
              <w:t>Hoàn thiện các quy định về đăng ký và giao dịch tài sản; phát triển hệ thống đăng ký minh bạch, liên thông, dễ tiếp cận, nhất là bất động sản</w:t>
            </w:r>
            <w:r w:rsidRPr="00171834">
              <w:rPr>
                <w:sz w:val="28"/>
                <w:szCs w:val="28"/>
              </w:rPr>
              <w:t>”.</w:t>
            </w:r>
          </w:p>
          <w:p w14:paraId="23A6931E" w14:textId="77777777" w:rsidR="008028AD" w:rsidRPr="00171834" w:rsidRDefault="008028AD" w:rsidP="00854FB0">
            <w:pPr>
              <w:spacing w:before="60" w:after="60" w:line="288" w:lineRule="auto"/>
              <w:jc w:val="both"/>
              <w:rPr>
                <w:sz w:val="28"/>
                <w:szCs w:val="28"/>
              </w:rPr>
            </w:pPr>
            <w:r w:rsidRPr="00171834">
              <w:rPr>
                <w:sz w:val="28"/>
                <w:szCs w:val="28"/>
              </w:rPr>
              <w:t xml:space="preserve">- Nghị quyết số 57-NQ/TW ngày 22/12/2024 của Bộ Chính trị về đột phá phát triển khoa học, công nghệ, đổi mới sáng tạo và chuyển đổi số quốc gia xác định một số nhiệm vụ, như: </w:t>
            </w:r>
          </w:p>
          <w:p w14:paraId="3703D5FD" w14:textId="77777777" w:rsidR="00B41804" w:rsidRDefault="008028AD" w:rsidP="00854FB0">
            <w:pPr>
              <w:spacing w:before="60" w:after="60" w:line="288" w:lineRule="auto"/>
              <w:jc w:val="both"/>
              <w:rPr>
                <w:i/>
                <w:sz w:val="28"/>
                <w:szCs w:val="28"/>
              </w:rPr>
            </w:pPr>
            <w:r w:rsidRPr="00171834">
              <w:rPr>
                <w:sz w:val="28"/>
                <w:szCs w:val="28"/>
              </w:rPr>
              <w:t>“</w:t>
            </w:r>
            <w:r w:rsidRPr="00171834">
              <w:rPr>
                <w:i/>
                <w:sz w:val="28"/>
                <w:szCs w:val="28"/>
              </w:rPr>
              <w:t xml:space="preserve">Đổi mới toàn diện việc giải quyết thủ tục hành chính, cung cấp dịch vụ công không phụ thuộc địa giới hành chính; </w:t>
            </w:r>
            <w:r w:rsidRPr="00171834">
              <w:rPr>
                <w:b/>
                <w:i/>
                <w:sz w:val="28"/>
                <w:szCs w:val="28"/>
              </w:rPr>
              <w:t>nâng cao chất lượng dịch vụ công trực tuyến</w:t>
            </w:r>
            <w:r w:rsidRPr="00171834">
              <w:rPr>
                <w:i/>
                <w:sz w:val="28"/>
                <w:szCs w:val="28"/>
              </w:rPr>
              <w:t xml:space="preserve">, dịch vụ số cho người dân và doanh nghiệp, </w:t>
            </w:r>
            <w:r w:rsidRPr="00171834">
              <w:rPr>
                <w:b/>
                <w:i/>
                <w:sz w:val="28"/>
                <w:szCs w:val="28"/>
              </w:rPr>
              <w:t xml:space="preserve">hướng tới </w:t>
            </w:r>
            <w:r w:rsidRPr="00171834">
              <w:rPr>
                <w:b/>
                <w:i/>
                <w:sz w:val="28"/>
                <w:szCs w:val="28"/>
              </w:rPr>
              <w:lastRenderedPageBreak/>
              <w:t>cung cấp dịch vụ công trực tuyến toàn trình, cá nhân hoá và dựa trên dữ liệu</w:t>
            </w:r>
            <w:r w:rsidRPr="00171834">
              <w:rPr>
                <w:i/>
                <w:sz w:val="28"/>
                <w:szCs w:val="28"/>
              </w:rPr>
              <w:t>; tăng cường giám sát, đánh giá và trách nhiệm giải trình của cơ quan nhà nước, người có thẩm quyền trong phục vụ Nhân dân.”</w:t>
            </w:r>
            <w:r w:rsidR="00171834">
              <w:rPr>
                <w:i/>
                <w:sz w:val="28"/>
                <w:szCs w:val="28"/>
              </w:rPr>
              <w:t>.</w:t>
            </w:r>
          </w:p>
          <w:p w14:paraId="2A1D934C" w14:textId="7DD439EE" w:rsidR="007765C0" w:rsidRPr="00051BBF" w:rsidRDefault="00051BBF" w:rsidP="00854FB0">
            <w:pPr>
              <w:spacing w:before="60" w:after="60" w:line="288" w:lineRule="auto"/>
              <w:jc w:val="both"/>
              <w:rPr>
                <w:sz w:val="28"/>
                <w:szCs w:val="28"/>
              </w:rPr>
            </w:pPr>
            <w:r w:rsidRPr="00051BBF">
              <w:rPr>
                <w:sz w:val="28"/>
                <w:szCs w:val="28"/>
              </w:rPr>
              <w:t xml:space="preserve">- Nghị quyết số 21-NQ/TW </w:t>
            </w:r>
            <w:r w:rsidR="008A0183">
              <w:rPr>
                <w:sz w:val="28"/>
                <w:szCs w:val="28"/>
              </w:rPr>
              <w:t xml:space="preserve">ngày 28/7/2026 của </w:t>
            </w:r>
            <w:r w:rsidRPr="00051BBF">
              <w:rPr>
                <w:sz w:val="28"/>
                <w:szCs w:val="28"/>
              </w:rPr>
              <w:t xml:space="preserve">Ban Chấp hành Trung ương </w:t>
            </w:r>
            <w:r w:rsidR="008A0183">
              <w:rPr>
                <w:sz w:val="28"/>
                <w:szCs w:val="28"/>
              </w:rPr>
              <w:t xml:space="preserve">khóa XIV </w:t>
            </w:r>
            <w:r w:rsidRPr="00051BBF">
              <w:rPr>
                <w:sz w:val="28"/>
                <w:szCs w:val="28"/>
              </w:rPr>
              <w:t>về quan điểm, định hướng sửa đổi Luật Đất đai và các luật</w:t>
            </w:r>
            <w:r w:rsidR="008A0183">
              <w:rPr>
                <w:sz w:val="28"/>
                <w:szCs w:val="28"/>
              </w:rPr>
              <w:t xml:space="preserve"> có</w:t>
            </w:r>
            <w:r w:rsidRPr="00051BBF">
              <w:rPr>
                <w:sz w:val="28"/>
                <w:szCs w:val="28"/>
              </w:rPr>
              <w:t xml:space="preserve"> liên quan</w:t>
            </w:r>
            <w:r w:rsidR="00950AA9">
              <w:rPr>
                <w:sz w:val="28"/>
                <w:szCs w:val="28"/>
              </w:rPr>
              <w:t xml:space="preserve"> đã xác định quan điểm, nhiệm vụ và giải pháp: “</w:t>
            </w:r>
            <w:r w:rsidRPr="00723FFB">
              <w:rPr>
                <w:sz w:val="28"/>
                <w:szCs w:val="28"/>
              </w:rPr>
              <w:t>Chuyển mạnh từ tư duy quản lý hành chính sang tư duy quản trị hiện đại về đất đai, bảo đảm quản lý thống nhất, công khai, minh bạch, hiệu quả, vận hành thông suốt trên nền tảng số, dữ liệu số và ứng dụng mạnh mẽ khoa học, công nghệ, đổi mới sáng tạo, chuyển đổi số, trí tuệ nhân tạo</w:t>
            </w:r>
            <w:r w:rsidR="00950AA9">
              <w:rPr>
                <w:sz w:val="28"/>
                <w:szCs w:val="28"/>
              </w:rPr>
              <w:t>”; “</w:t>
            </w:r>
            <w:r w:rsidRPr="00723FFB">
              <w:rPr>
                <w:sz w:val="28"/>
                <w:szCs w:val="28"/>
              </w:rPr>
              <w:t>Hiện đại hoá công tác quản lý, dịch vụ công về đất đai</w:t>
            </w:r>
            <w:r w:rsidR="00950AA9">
              <w:rPr>
                <w:sz w:val="28"/>
                <w:szCs w:val="28"/>
              </w:rPr>
              <w:t xml:space="preserve">…”; “… </w:t>
            </w:r>
            <w:r w:rsidR="007765C0" w:rsidRPr="00723FFB">
              <w:rPr>
                <w:sz w:val="28"/>
                <w:szCs w:val="28"/>
              </w:rPr>
              <w:t>từng bước bắt buộc đăng ký giao dịch quyền sử dụng đất; kết nối dữ liệu đất đai với quy hoạch, công chứng, thuế, ngân hàng, đăng ký bảo đảm và kinh doanh bất động sản</w:t>
            </w:r>
            <w:r w:rsidR="00950AA9">
              <w:rPr>
                <w:sz w:val="28"/>
                <w:szCs w:val="28"/>
              </w:rPr>
              <w:t>”; “</w:t>
            </w:r>
            <w:r w:rsidR="007765C0" w:rsidRPr="00723FFB">
              <w:rPr>
                <w:sz w:val="28"/>
                <w:szCs w:val="28"/>
              </w:rPr>
              <w:t>giảm thủ tục, gắn với cải cách hành chính và mức độ hoàn thiện cơ sở dữ liệu đất đai</w:t>
            </w:r>
            <w:r w:rsidR="00950AA9">
              <w:rPr>
                <w:sz w:val="28"/>
                <w:szCs w:val="28"/>
              </w:rPr>
              <w:t>”.</w:t>
            </w:r>
          </w:p>
        </w:tc>
        <w:tc>
          <w:tcPr>
            <w:tcW w:w="3402" w:type="dxa"/>
          </w:tcPr>
          <w:p w14:paraId="4BA89BE8" w14:textId="284536A2" w:rsidR="00B41804" w:rsidRPr="00171834" w:rsidRDefault="00B41804" w:rsidP="00854FB0">
            <w:pPr>
              <w:spacing w:before="60" w:after="60" w:line="288" w:lineRule="auto"/>
              <w:jc w:val="both"/>
              <w:rPr>
                <w:sz w:val="28"/>
                <w:szCs w:val="28"/>
              </w:rPr>
            </w:pPr>
            <w:r w:rsidRPr="00171834">
              <w:rPr>
                <w:sz w:val="28"/>
                <w:szCs w:val="28"/>
              </w:rPr>
              <w:lastRenderedPageBreak/>
              <w:t xml:space="preserve">Dự thảo Nghị định sửa đổi, hoàn thiện quy định để thực hiện cung cấp dịch vụ công trực tuyến toàn trình trong đăng ký biện pháp bảo đảm, đặc biệt là trong đăng ký biện pháp bảo đảm bằng quyền sử dụng đất, tài sản gắn liền với đất. Dự thảo Nghị định hoàn thiện các quy định liên quan đến hồ sơ đăng ký, phương thức nộp hồ sơ đăng ký, thủ tục giải quyết hồ sơ đăng ký trong trường hợp đăng ký trực tuyến. </w:t>
            </w:r>
          </w:p>
        </w:tc>
        <w:tc>
          <w:tcPr>
            <w:tcW w:w="2694" w:type="dxa"/>
          </w:tcPr>
          <w:p w14:paraId="1E71F032" w14:textId="685EA6FD" w:rsidR="00B41804" w:rsidRPr="00171834" w:rsidRDefault="00B41804" w:rsidP="00854FB0">
            <w:pPr>
              <w:tabs>
                <w:tab w:val="left" w:pos="851"/>
              </w:tabs>
              <w:spacing w:before="60" w:after="60" w:line="288" w:lineRule="auto"/>
              <w:jc w:val="both"/>
              <w:rPr>
                <w:sz w:val="28"/>
                <w:szCs w:val="28"/>
              </w:rPr>
            </w:pPr>
            <w:r w:rsidRPr="00171834">
              <w:rPr>
                <w:sz w:val="28"/>
                <w:szCs w:val="28"/>
              </w:rPr>
              <w:t>Chính sách, quy định tại dự thảo Nghị định đảm bảo thể chế đầy đủ các chủ trương theo quan điểm chỉ đạo của Nghị quyết số 11-NQ/TW, Nghị quyết số 57-NQ/TW</w:t>
            </w:r>
            <w:r w:rsidR="00171834">
              <w:rPr>
                <w:sz w:val="28"/>
                <w:szCs w:val="28"/>
              </w:rPr>
              <w:t>.</w:t>
            </w:r>
          </w:p>
        </w:tc>
        <w:tc>
          <w:tcPr>
            <w:tcW w:w="2126" w:type="dxa"/>
          </w:tcPr>
          <w:p w14:paraId="14186AA2" w14:textId="12391FC4" w:rsidR="00B41804" w:rsidRPr="00171834" w:rsidRDefault="00B41804" w:rsidP="00854FB0">
            <w:pPr>
              <w:tabs>
                <w:tab w:val="left" w:pos="851"/>
              </w:tabs>
              <w:spacing w:before="60" w:after="60" w:line="288" w:lineRule="auto"/>
              <w:jc w:val="both"/>
              <w:rPr>
                <w:sz w:val="28"/>
                <w:szCs w:val="28"/>
              </w:rPr>
            </w:pPr>
            <w:r w:rsidRPr="00171834">
              <w:rPr>
                <w:sz w:val="28"/>
                <w:szCs w:val="28"/>
              </w:rPr>
              <w:t>Trình Chính phủ phê duyệt, ban hành Nghị định thay thế</w:t>
            </w:r>
            <w:r w:rsidR="00171834">
              <w:rPr>
                <w:sz w:val="28"/>
                <w:szCs w:val="28"/>
              </w:rPr>
              <w:t>.</w:t>
            </w:r>
          </w:p>
        </w:tc>
      </w:tr>
      <w:tr w:rsidR="00171834" w:rsidRPr="00171834" w14:paraId="62D8442E" w14:textId="77777777" w:rsidTr="00854FB0">
        <w:tc>
          <w:tcPr>
            <w:tcW w:w="6662" w:type="dxa"/>
          </w:tcPr>
          <w:p w14:paraId="76E88017" w14:textId="668D5E73" w:rsidR="00600EBC" w:rsidRPr="00171834" w:rsidRDefault="00600EBC" w:rsidP="00854FB0">
            <w:pPr>
              <w:spacing w:before="60" w:after="60" w:line="288" w:lineRule="auto"/>
              <w:jc w:val="both"/>
              <w:rPr>
                <w:sz w:val="28"/>
                <w:szCs w:val="28"/>
              </w:rPr>
            </w:pPr>
            <w:r w:rsidRPr="00171834">
              <w:rPr>
                <w:sz w:val="28"/>
                <w:szCs w:val="28"/>
              </w:rPr>
              <w:lastRenderedPageBreak/>
              <w:t xml:space="preserve">- Nghị quyết số 68/NQ-TW ngày 04/5/2025 của Bộ Chính trị về phát triển kinh tế tư nhân xác định nhiệm vụ, giải pháp phát triển kinh tế tư nhân là: Hoàn thiện khung pháp lý cho </w:t>
            </w:r>
            <w:r w:rsidRPr="00171834">
              <w:rPr>
                <w:b/>
                <w:i/>
                <w:sz w:val="28"/>
                <w:szCs w:val="28"/>
                <w:u w:val="single"/>
              </w:rPr>
              <w:t>các mô hình kinh tế mới, kinh doanh dựa trên công nghệ và nền tảng số</w:t>
            </w:r>
            <w:r w:rsidRPr="00171834">
              <w:rPr>
                <w:sz w:val="28"/>
                <w:szCs w:val="28"/>
              </w:rPr>
              <w:t xml:space="preserve">, đặc biệt là công nghệ tài chính, trí tuệ nhân tạo, tài sản ảo, tiền ảo, tài sản mã hoá, tiền mã hoá, thương mại điện tử. Rà soát, hoàn thiện cơ chế, chính sách tín dụng cho kinh tế tư nhân. Khuyến khích các tổ chức tài chính, tín dụng cho vay dựa trên dữ liệu, dòng tiền, chuỗi giá trị, </w:t>
            </w:r>
            <w:r w:rsidRPr="00171834">
              <w:rPr>
                <w:b/>
                <w:i/>
                <w:sz w:val="28"/>
                <w:szCs w:val="28"/>
              </w:rPr>
              <w:t xml:space="preserve">xem xét các tài sản bảo đảm bao gồm cả động sản, tài sản vô hình, tài sản hình </w:t>
            </w:r>
            <w:r w:rsidRPr="00171834">
              <w:rPr>
                <w:b/>
                <w:i/>
                <w:sz w:val="28"/>
                <w:szCs w:val="28"/>
              </w:rPr>
              <w:lastRenderedPageBreak/>
              <w:t>thành trong tương lai và hình thức</w:t>
            </w:r>
            <w:bookmarkStart w:id="0" w:name="_GoBack"/>
            <w:bookmarkEnd w:id="0"/>
            <w:r w:rsidRPr="00171834">
              <w:rPr>
                <w:b/>
                <w:i/>
                <w:sz w:val="28"/>
                <w:szCs w:val="28"/>
              </w:rPr>
              <w:t xml:space="preserve"> cho vay tín chấp</w:t>
            </w:r>
            <w:r w:rsidRPr="00171834">
              <w:rPr>
                <w:sz w:val="28"/>
                <w:szCs w:val="28"/>
              </w:rPr>
              <w:t xml:space="preserve">. </w:t>
            </w:r>
            <w:r w:rsidRPr="00171834">
              <w:rPr>
                <w:sz w:val="28"/>
                <w:szCs w:val="28"/>
                <w:lang w:eastAsia="vi-VN"/>
              </w:rPr>
              <w:t>Việc đăng ký biện pháp bảo đảm hiệu quả sẽ trực tiếp hỗ trợ kinh tế tư nhân tiếp cận vốn và các nguồn lực, thúc đẩy phát triển</w:t>
            </w:r>
            <w:r w:rsidR="00171834">
              <w:rPr>
                <w:sz w:val="28"/>
                <w:szCs w:val="28"/>
                <w:lang w:eastAsia="vi-VN"/>
              </w:rPr>
              <w:t>.</w:t>
            </w:r>
          </w:p>
          <w:p w14:paraId="62A9F9FD" w14:textId="1D90173B" w:rsidR="00600EBC" w:rsidRPr="00171834" w:rsidRDefault="00600EBC" w:rsidP="00854FB0">
            <w:pPr>
              <w:spacing w:before="60" w:after="60" w:line="288" w:lineRule="auto"/>
              <w:jc w:val="both"/>
              <w:rPr>
                <w:i/>
                <w:sz w:val="28"/>
                <w:szCs w:val="28"/>
              </w:rPr>
            </w:pPr>
            <w:r w:rsidRPr="00171834">
              <w:rPr>
                <w:sz w:val="28"/>
                <w:szCs w:val="28"/>
              </w:rPr>
              <w:t>- Nghị quyết Đại hội đại biểu toàn quốc lần thứ XIV của Đảng đã đề ra 06 nhóm nhiệm vụ trọng tâm trong nhiệm kỳ Đại hội, trong đó xác định nhiệm vụ: “</w:t>
            </w:r>
            <w:r w:rsidRPr="00171834">
              <w:rPr>
                <w:i/>
                <w:sz w:val="28"/>
                <w:szCs w:val="28"/>
              </w:rPr>
              <w:t xml:space="preserve">Tập trung ưu tiên </w:t>
            </w:r>
            <w:r w:rsidRPr="00171834">
              <w:rPr>
                <w:b/>
                <w:i/>
                <w:sz w:val="28"/>
                <w:szCs w:val="28"/>
              </w:rPr>
              <w:t>xây dựng đồng bộ thể chế phát triển</w:t>
            </w:r>
            <w:r w:rsidRPr="00171834">
              <w:rPr>
                <w:i/>
                <w:sz w:val="28"/>
                <w:szCs w:val="28"/>
              </w:rPr>
              <w:t xml:space="preserve"> </w:t>
            </w:r>
            <w:r w:rsidRPr="00171834">
              <w:rPr>
                <w:sz w:val="28"/>
                <w:szCs w:val="28"/>
              </w:rPr>
              <w:t xml:space="preserve">và </w:t>
            </w:r>
            <w:r w:rsidRPr="00171834">
              <w:rPr>
                <w:i/>
                <w:sz w:val="28"/>
                <w:szCs w:val="28"/>
              </w:rPr>
              <w:t xml:space="preserve">… </w:t>
            </w:r>
            <w:r w:rsidRPr="00171834">
              <w:rPr>
                <w:b/>
                <w:i/>
                <w:sz w:val="28"/>
                <w:szCs w:val="28"/>
              </w:rPr>
              <w:t>xác lập mô hình tăng trưởng mới</w:t>
            </w:r>
            <w:r w:rsidRPr="00171834">
              <w:rPr>
                <w:i/>
                <w:sz w:val="28"/>
                <w:szCs w:val="28"/>
              </w:rPr>
              <w:t xml:space="preserve">, cơ cấu lại nền kinh tế, đẩy mạnh công nghiệp hoá, hiện đại hoá, </w:t>
            </w:r>
            <w:r w:rsidRPr="00171834">
              <w:rPr>
                <w:b/>
                <w:i/>
                <w:sz w:val="28"/>
                <w:szCs w:val="28"/>
              </w:rPr>
              <w:t>lấy khoa học, công nghệ, đổi mới sáng tạo và chuyển đổi số làm động lực chính</w:t>
            </w:r>
            <w:r w:rsidRPr="00171834">
              <w:rPr>
                <w:i/>
                <w:sz w:val="28"/>
                <w:szCs w:val="28"/>
              </w:rPr>
              <w:t xml:space="preserve"> gắn với bảo đảm ổn định kinh tế vĩ mô, nâng cao năng suất, chất lượng, hiệu quả, giá trị gia tăng và sức cạnh tranh của nền kinh tế...</w:t>
            </w:r>
          </w:p>
          <w:p w14:paraId="4B2E0DFE" w14:textId="72BA20E0" w:rsidR="00600EBC" w:rsidRPr="00171834" w:rsidRDefault="00600EBC" w:rsidP="00854FB0">
            <w:pPr>
              <w:spacing w:before="60" w:after="60" w:line="288" w:lineRule="auto"/>
              <w:jc w:val="both"/>
              <w:rPr>
                <w:i/>
                <w:sz w:val="28"/>
                <w:szCs w:val="28"/>
              </w:rPr>
            </w:pPr>
            <w:r w:rsidRPr="00171834">
              <w:rPr>
                <w:sz w:val="28"/>
                <w:szCs w:val="28"/>
              </w:rPr>
              <w:t>- Kết luận số 09-KL/TW ngày 10/3/2026 của Bộ Chính trị về hoàn thiện cấu trúc hệ thống pháp luật Việt Nam đáp ứng yêu cầu phát triển đất nước trong kỷ nguyên mới nhấn mạnh việc hoàn thiện cấu trúc hệ thống pháp luật cần bảo đảm định hướng “</w:t>
            </w:r>
            <w:r w:rsidRPr="00171834">
              <w:rPr>
                <w:i/>
                <w:sz w:val="28"/>
                <w:szCs w:val="28"/>
              </w:rPr>
              <w:t>các quy phạm pháp luật điều chỉnh quan hệ giữa các chủ thể là các cá nhân, tổ chức không mang quyền lực nhà nước (quy phạm pháp luật tư)</w:t>
            </w:r>
            <w:r w:rsidRPr="00171834">
              <w:rPr>
                <w:b/>
                <w:i/>
                <w:sz w:val="28"/>
                <w:szCs w:val="28"/>
              </w:rPr>
              <w:t xml:space="preserve"> </w:t>
            </w:r>
            <w:r w:rsidRPr="00171834">
              <w:rPr>
                <w:i/>
                <w:sz w:val="28"/>
                <w:szCs w:val="28"/>
              </w:rPr>
              <w:t xml:space="preserve">được thiết kế theo hướng chủ yếu đặt ra khung pháp </w:t>
            </w:r>
            <w:r w:rsidRPr="00171834">
              <w:rPr>
                <w:i/>
                <w:sz w:val="28"/>
                <w:szCs w:val="28"/>
              </w:rPr>
              <w:lastRenderedPageBreak/>
              <w:t>lý mang tính nguyên tắc; các nội dung cụ thể để các chủ thể tự thoả thuận trên cơ sở nhu cầu, lợi ích, quyền tự định đoạt, tự chịu trách nhiệm của mình trên tinh thần không vi phạm điều cấm của luật, phát huy tính năng động, sáng tạo của người dân, doanh nghiệp, tạo động lực quan trọng để huy động mọi nguồn lực, khơi dậy mọi tiềm năng phục vụ phát triển đất nước”</w:t>
            </w:r>
            <w:r w:rsidR="00171834">
              <w:rPr>
                <w:i/>
                <w:sz w:val="28"/>
                <w:szCs w:val="28"/>
              </w:rPr>
              <w:t>.</w:t>
            </w:r>
          </w:p>
          <w:p w14:paraId="21E4EC54" w14:textId="5B5DC343" w:rsidR="00600EBC" w:rsidRPr="00854FB0" w:rsidRDefault="00600EBC" w:rsidP="00854FB0">
            <w:pPr>
              <w:spacing w:before="60" w:after="60" w:line="288" w:lineRule="auto"/>
              <w:jc w:val="both"/>
              <w:rPr>
                <w:spacing w:val="-4"/>
                <w:sz w:val="28"/>
                <w:szCs w:val="28"/>
              </w:rPr>
            </w:pPr>
            <w:r w:rsidRPr="00854FB0">
              <w:rPr>
                <w:spacing w:val="-4"/>
                <w:sz w:val="28"/>
                <w:szCs w:val="28"/>
              </w:rPr>
              <w:t xml:space="preserve">- Kết luận số 18-KL/TW ngày 02/4/2026 của Hội nghị lần thứ hai Ban Chấp hành Trung ương Đảng khóa XIV về Kế hoạch phát triển kinh tế - xã hội, tài chính quốc gia và vay, trả nợ công, đầu tư công trung hạn 5 năm 2026 – 2030 gắn với thực hiện mục tiêu phấn đấu tăng trưởng “2 con số” đã xác định nhiệm vụ, giải pháp là: </w:t>
            </w:r>
            <w:r w:rsidRPr="00854FB0">
              <w:rPr>
                <w:i/>
                <w:iCs/>
                <w:spacing w:val="-4"/>
                <w:sz w:val="28"/>
                <w:szCs w:val="28"/>
              </w:rPr>
              <w:t>“</w:t>
            </w:r>
            <w:r w:rsidRPr="00854FB0">
              <w:rPr>
                <w:b/>
                <w:i/>
                <w:iCs/>
                <w:spacing w:val="-4"/>
                <w:sz w:val="28"/>
                <w:szCs w:val="28"/>
              </w:rPr>
              <w:t>Xây dựng và hoàn thiện thể chế, pháp luật phù hợp để xác lập mô hình tăng trưởng mới, cơ cấu lại nền kinh tế</w:t>
            </w:r>
            <w:r w:rsidRPr="00854FB0">
              <w:rPr>
                <w:i/>
                <w:iCs/>
                <w:spacing w:val="-4"/>
                <w:sz w:val="28"/>
                <w:szCs w:val="28"/>
              </w:rPr>
              <w:t xml:space="preserve">…”; “Khẩn trương tháo gỡ căn bản các rào cản, điểm nghẽn về thể chế, cơ chế, chính sách. </w:t>
            </w:r>
            <w:r w:rsidRPr="00854FB0">
              <w:rPr>
                <w:b/>
                <w:i/>
                <w:iCs/>
                <w:spacing w:val="-4"/>
                <w:sz w:val="28"/>
                <w:szCs w:val="28"/>
              </w:rPr>
              <w:t>Tập trung rà soát, sửa đổi và hoàn thiện hệ thống pháp luật liên quan đến phát triển nền kinh tế số, đầu tư kinh doanh, đặc biệt trong lĩnh vực đất đai, … Đẩy mạnh cải cách thủ tục hành chính; chuẩn hoá, số hoá toàn bộ quy trình giải quyết thủ tục trên môi trường số,</w:t>
            </w:r>
            <w:r w:rsidRPr="00854FB0">
              <w:rPr>
                <w:i/>
                <w:iCs/>
                <w:spacing w:val="-4"/>
                <w:sz w:val="28"/>
                <w:szCs w:val="28"/>
              </w:rPr>
              <w:t xml:space="preserve"> liên thông, chia sẻ dữ liệu giữa các cơ quan; rút ngắn tối đa thời gian, chi phí tuân thủ cho người dân, doanh nghiệp”; “phát triển lành mạnh và đa dạng hoá các nguồn vốn, tăng cường khả năng tiếp cận vốn cho doanh nghiệp trong nước, ưu tiên doanh nghiệp nhỏ và vừa, hộ kinh doanh, kinh tế tập thể”; “Quản lý, thúc đẩy phát triển tài sản số, tiền kỹ thuật số lành mạnh và hiệu quả”.</w:t>
            </w:r>
          </w:p>
        </w:tc>
        <w:tc>
          <w:tcPr>
            <w:tcW w:w="3402" w:type="dxa"/>
          </w:tcPr>
          <w:p w14:paraId="42705253" w14:textId="34844C3D" w:rsidR="00600EBC" w:rsidRPr="00171834" w:rsidRDefault="00600EBC" w:rsidP="00854FB0">
            <w:pPr>
              <w:spacing w:before="60" w:after="60" w:line="288" w:lineRule="auto"/>
              <w:jc w:val="both"/>
              <w:rPr>
                <w:sz w:val="28"/>
                <w:szCs w:val="28"/>
              </w:rPr>
            </w:pPr>
            <w:r w:rsidRPr="00171834">
              <w:rPr>
                <w:sz w:val="28"/>
                <w:szCs w:val="28"/>
              </w:rPr>
              <w:lastRenderedPageBreak/>
              <w:t>Dự thảo Nghị định đã sửa đổi, hoàn thiện quy định để bảo đảm đồng bộ, thống nhất với pháp luật liên quan; đáp ứng yêu cầu mới của các mô hình kinh tế, kinh doanh mới dựa trên công nghệ và nền tảng số, trong phát triển kinh tế, tài chính, hội nhập quốc tế</w:t>
            </w:r>
            <w:r w:rsidR="00171834">
              <w:rPr>
                <w:sz w:val="28"/>
                <w:szCs w:val="28"/>
              </w:rPr>
              <w:t>.</w:t>
            </w:r>
          </w:p>
          <w:p w14:paraId="626AEA9D" w14:textId="77777777" w:rsidR="00600EBC" w:rsidRPr="00171834" w:rsidRDefault="00600EBC" w:rsidP="00854FB0">
            <w:pPr>
              <w:spacing w:before="60" w:after="60" w:line="288" w:lineRule="auto"/>
              <w:jc w:val="both"/>
              <w:rPr>
                <w:sz w:val="28"/>
                <w:szCs w:val="28"/>
              </w:rPr>
            </w:pPr>
          </w:p>
          <w:p w14:paraId="784090F6" w14:textId="77777777" w:rsidR="00600EBC" w:rsidRPr="00171834" w:rsidRDefault="00600EBC" w:rsidP="00854FB0">
            <w:pPr>
              <w:spacing w:before="60" w:after="60" w:line="288" w:lineRule="auto"/>
              <w:jc w:val="both"/>
              <w:rPr>
                <w:sz w:val="28"/>
                <w:szCs w:val="28"/>
              </w:rPr>
            </w:pPr>
          </w:p>
          <w:p w14:paraId="4605861F" w14:textId="5423D5A3" w:rsidR="00600EBC" w:rsidRPr="00171834" w:rsidRDefault="00600EBC" w:rsidP="00854FB0">
            <w:pPr>
              <w:spacing w:before="60" w:after="60" w:line="288" w:lineRule="auto"/>
              <w:jc w:val="both"/>
              <w:rPr>
                <w:sz w:val="28"/>
                <w:szCs w:val="28"/>
              </w:rPr>
            </w:pPr>
            <w:r w:rsidRPr="00171834">
              <w:rPr>
                <w:sz w:val="28"/>
                <w:szCs w:val="28"/>
              </w:rPr>
              <w:t xml:space="preserve"> </w:t>
            </w:r>
          </w:p>
          <w:p w14:paraId="0CA680BE" w14:textId="455A688E" w:rsidR="00600EBC" w:rsidRPr="00171834" w:rsidRDefault="00600EBC" w:rsidP="00854FB0">
            <w:pPr>
              <w:spacing w:before="60" w:after="60" w:line="288" w:lineRule="auto"/>
              <w:jc w:val="both"/>
              <w:rPr>
                <w:sz w:val="28"/>
                <w:szCs w:val="28"/>
              </w:rPr>
            </w:pPr>
          </w:p>
        </w:tc>
        <w:tc>
          <w:tcPr>
            <w:tcW w:w="2694" w:type="dxa"/>
          </w:tcPr>
          <w:p w14:paraId="6AA5AEAB" w14:textId="526D962D" w:rsidR="00600EBC" w:rsidRPr="00171834" w:rsidRDefault="00600EBC" w:rsidP="00854FB0">
            <w:pPr>
              <w:tabs>
                <w:tab w:val="left" w:pos="851"/>
              </w:tabs>
              <w:spacing w:before="60" w:after="60" w:line="288" w:lineRule="auto"/>
              <w:jc w:val="both"/>
              <w:rPr>
                <w:sz w:val="28"/>
                <w:szCs w:val="28"/>
              </w:rPr>
            </w:pPr>
            <w:r w:rsidRPr="00171834">
              <w:rPr>
                <w:sz w:val="28"/>
                <w:szCs w:val="28"/>
              </w:rPr>
              <w:lastRenderedPageBreak/>
              <w:t xml:space="preserve">Chính sách, quy định tại dự thảo Nghị định đảm bảo thể chế đầy đủ các chủ trương theo quan điểm chỉ đạo của Nghị quyết số </w:t>
            </w:r>
            <w:r w:rsidR="008028AD" w:rsidRPr="00171834">
              <w:rPr>
                <w:sz w:val="28"/>
                <w:szCs w:val="28"/>
              </w:rPr>
              <w:t>68/NQ-TW, Nghị quyết Đại hội đại biểu toàn quốc lần thứ XIV của Đảng, Kết luận số 09-</w:t>
            </w:r>
            <w:r w:rsidR="008028AD" w:rsidRPr="00171834">
              <w:rPr>
                <w:sz w:val="28"/>
                <w:szCs w:val="28"/>
              </w:rPr>
              <w:lastRenderedPageBreak/>
              <w:t xml:space="preserve">KL/TW, </w:t>
            </w:r>
            <w:r w:rsidR="008028AD" w:rsidRPr="00171834">
              <w:rPr>
                <w:spacing w:val="-2"/>
                <w:sz w:val="28"/>
                <w:szCs w:val="28"/>
              </w:rPr>
              <w:t>Kết luận số 18-KL/TW</w:t>
            </w:r>
            <w:r w:rsidR="00171834">
              <w:rPr>
                <w:spacing w:val="-2"/>
                <w:sz w:val="28"/>
                <w:szCs w:val="28"/>
              </w:rPr>
              <w:t>.</w:t>
            </w:r>
          </w:p>
        </w:tc>
        <w:tc>
          <w:tcPr>
            <w:tcW w:w="2126" w:type="dxa"/>
          </w:tcPr>
          <w:p w14:paraId="014583A7" w14:textId="51272A44" w:rsidR="00600EBC" w:rsidRPr="00171834" w:rsidRDefault="00600EBC" w:rsidP="00854FB0">
            <w:pPr>
              <w:tabs>
                <w:tab w:val="left" w:pos="851"/>
              </w:tabs>
              <w:spacing w:before="60" w:after="60" w:line="288" w:lineRule="auto"/>
              <w:jc w:val="both"/>
              <w:rPr>
                <w:sz w:val="28"/>
                <w:szCs w:val="28"/>
              </w:rPr>
            </w:pPr>
            <w:r w:rsidRPr="00171834">
              <w:rPr>
                <w:sz w:val="28"/>
                <w:szCs w:val="28"/>
              </w:rPr>
              <w:lastRenderedPageBreak/>
              <w:t>Trình Chính phủ phê duyệt, ban hành Nghị định thay thế</w:t>
            </w:r>
            <w:r w:rsidR="00171834">
              <w:rPr>
                <w:sz w:val="28"/>
                <w:szCs w:val="28"/>
              </w:rPr>
              <w:t>.</w:t>
            </w:r>
          </w:p>
        </w:tc>
      </w:tr>
    </w:tbl>
    <w:p w14:paraId="45C4723F" w14:textId="1D7829DC" w:rsidR="0046607C" w:rsidRPr="00171834" w:rsidRDefault="0046607C" w:rsidP="00854FB0">
      <w:pPr>
        <w:spacing w:before="240" w:after="120"/>
        <w:ind w:firstLine="720"/>
        <w:jc w:val="both"/>
        <w:rPr>
          <w:b/>
          <w:sz w:val="28"/>
          <w:szCs w:val="28"/>
        </w:rPr>
      </w:pPr>
      <w:r w:rsidRPr="00171834">
        <w:rPr>
          <w:b/>
          <w:sz w:val="28"/>
          <w:szCs w:val="28"/>
        </w:rPr>
        <w:lastRenderedPageBreak/>
        <w:t xml:space="preserve">2. Văn bản quy phạm pháp luật </w:t>
      </w:r>
      <w:r w:rsidRPr="00171834">
        <w:rPr>
          <w:b/>
          <w:sz w:val="28"/>
          <w:szCs w:val="28"/>
          <w:lang w:val="vi-VN"/>
        </w:rPr>
        <w:t xml:space="preserve">có liên quan đến </w:t>
      </w:r>
      <w:r w:rsidRPr="00171834">
        <w:rPr>
          <w:b/>
          <w:sz w:val="28"/>
          <w:szCs w:val="28"/>
        </w:rPr>
        <w:t>dự thảo Nghị định về đăng ký biện pháp bảo đảm</w:t>
      </w:r>
    </w:p>
    <w:tbl>
      <w:tblPr>
        <w:tblStyle w:val="TableGrid"/>
        <w:tblW w:w="14884" w:type="dxa"/>
        <w:tblInd w:w="250" w:type="dxa"/>
        <w:tblLook w:val="04A0" w:firstRow="1" w:lastRow="0" w:firstColumn="1" w:lastColumn="0" w:noHBand="0" w:noVBand="1"/>
      </w:tblPr>
      <w:tblGrid>
        <w:gridCol w:w="6662"/>
        <w:gridCol w:w="3402"/>
        <w:gridCol w:w="2835"/>
        <w:gridCol w:w="1985"/>
      </w:tblGrid>
      <w:tr w:rsidR="0046607C" w:rsidRPr="00171834" w14:paraId="5E903CCF" w14:textId="77777777" w:rsidTr="00854FB0">
        <w:trPr>
          <w:tblHeader/>
        </w:trPr>
        <w:tc>
          <w:tcPr>
            <w:tcW w:w="6662" w:type="dxa"/>
            <w:vAlign w:val="center"/>
          </w:tcPr>
          <w:p w14:paraId="250D0D00" w14:textId="64E937F6" w:rsidR="0046607C" w:rsidRPr="00171834" w:rsidRDefault="0046607C" w:rsidP="0046607C">
            <w:pPr>
              <w:jc w:val="center"/>
              <w:rPr>
                <w:b/>
                <w:sz w:val="28"/>
                <w:szCs w:val="28"/>
              </w:rPr>
            </w:pPr>
            <w:r w:rsidRPr="00171834">
              <w:rPr>
                <w:b/>
                <w:sz w:val="28"/>
                <w:szCs w:val="28"/>
              </w:rPr>
              <w:t>QUY ĐỊNH CỦA DỰ THẢO NGHỊ ĐỊNH</w:t>
            </w:r>
          </w:p>
        </w:tc>
        <w:tc>
          <w:tcPr>
            <w:tcW w:w="3402" w:type="dxa"/>
            <w:vAlign w:val="center"/>
          </w:tcPr>
          <w:p w14:paraId="1EB0CE24" w14:textId="67F4B385" w:rsidR="0046607C" w:rsidRPr="00171834" w:rsidRDefault="0046607C" w:rsidP="00B93720">
            <w:pPr>
              <w:jc w:val="center"/>
              <w:rPr>
                <w:b/>
                <w:sz w:val="28"/>
                <w:szCs w:val="28"/>
              </w:rPr>
            </w:pPr>
            <w:r w:rsidRPr="00171834">
              <w:rPr>
                <w:b/>
                <w:sz w:val="28"/>
                <w:szCs w:val="28"/>
              </w:rPr>
              <w:t>QUY ĐỊNH CỦA PHÁP LUẬT HIỆN HÀNH CÓ LIÊN QUAN</w:t>
            </w:r>
          </w:p>
        </w:tc>
        <w:tc>
          <w:tcPr>
            <w:tcW w:w="2835" w:type="dxa"/>
            <w:vAlign w:val="center"/>
          </w:tcPr>
          <w:p w14:paraId="051115A8" w14:textId="77777777" w:rsidR="0046607C" w:rsidRPr="00171834" w:rsidRDefault="0046607C" w:rsidP="0046607C">
            <w:pPr>
              <w:jc w:val="center"/>
              <w:rPr>
                <w:b/>
                <w:sz w:val="28"/>
                <w:szCs w:val="28"/>
              </w:rPr>
            </w:pPr>
            <w:r w:rsidRPr="00171834">
              <w:rPr>
                <w:b/>
                <w:sz w:val="28"/>
                <w:szCs w:val="28"/>
              </w:rPr>
              <w:t xml:space="preserve">ĐÁNH GIÁ </w:t>
            </w:r>
          </w:p>
          <w:p w14:paraId="26727E51" w14:textId="7B78791D" w:rsidR="0046607C" w:rsidRPr="00854FB0" w:rsidRDefault="0046607C" w:rsidP="0046607C">
            <w:pPr>
              <w:jc w:val="center"/>
              <w:rPr>
                <w:rFonts w:ascii="Times New Roman Italic" w:hAnsi="Times New Roman Italic"/>
                <w:bCs/>
                <w:i/>
                <w:iCs/>
                <w:spacing w:val="-6"/>
                <w:sz w:val="28"/>
                <w:szCs w:val="28"/>
              </w:rPr>
            </w:pPr>
            <w:r w:rsidRPr="00854FB0">
              <w:rPr>
                <w:rFonts w:ascii="Times New Roman Italic" w:hAnsi="Times New Roman Italic"/>
                <w:i/>
                <w:spacing w:val="-6"/>
                <w:sz w:val="28"/>
                <w:szCs w:val="28"/>
              </w:rPr>
              <w:t>(Tính hợp hiến, tính hợp pháp, tính thống nhất)</w:t>
            </w:r>
          </w:p>
        </w:tc>
        <w:tc>
          <w:tcPr>
            <w:tcW w:w="1985" w:type="dxa"/>
            <w:vAlign w:val="center"/>
          </w:tcPr>
          <w:p w14:paraId="3888EB62" w14:textId="77777777" w:rsidR="0046607C" w:rsidRPr="00171834" w:rsidRDefault="0046607C" w:rsidP="0046607C">
            <w:pPr>
              <w:jc w:val="center"/>
              <w:rPr>
                <w:b/>
                <w:sz w:val="28"/>
                <w:szCs w:val="28"/>
              </w:rPr>
            </w:pPr>
            <w:r w:rsidRPr="00171834">
              <w:rPr>
                <w:b/>
                <w:sz w:val="28"/>
                <w:szCs w:val="28"/>
              </w:rPr>
              <w:t xml:space="preserve">ĐỀ XUẤT </w:t>
            </w:r>
          </w:p>
          <w:p w14:paraId="1164AEBD" w14:textId="77BAD4FE" w:rsidR="0046607C" w:rsidRPr="00171834" w:rsidRDefault="0046607C" w:rsidP="0046607C">
            <w:pPr>
              <w:jc w:val="center"/>
              <w:rPr>
                <w:b/>
                <w:sz w:val="28"/>
                <w:szCs w:val="28"/>
              </w:rPr>
            </w:pPr>
            <w:r w:rsidRPr="00171834">
              <w:rPr>
                <w:b/>
                <w:sz w:val="28"/>
                <w:szCs w:val="28"/>
              </w:rPr>
              <w:t>XỬ LÝ</w:t>
            </w:r>
          </w:p>
        </w:tc>
      </w:tr>
      <w:tr w:rsidR="00600EBC" w:rsidRPr="00171834" w14:paraId="340424D6" w14:textId="77777777" w:rsidTr="00854FB0">
        <w:tc>
          <w:tcPr>
            <w:tcW w:w="6662" w:type="dxa"/>
          </w:tcPr>
          <w:p w14:paraId="3CFCDB10" w14:textId="574D0222" w:rsidR="00600EBC" w:rsidRPr="00171834" w:rsidRDefault="00600EBC" w:rsidP="00854FB0">
            <w:pPr>
              <w:tabs>
                <w:tab w:val="left" w:pos="851"/>
              </w:tabs>
              <w:spacing w:before="60" w:after="60" w:line="288" w:lineRule="auto"/>
              <w:jc w:val="both"/>
              <w:rPr>
                <w:sz w:val="28"/>
                <w:szCs w:val="28"/>
              </w:rPr>
            </w:pPr>
            <w:r w:rsidRPr="00171834">
              <w:rPr>
                <w:sz w:val="28"/>
                <w:szCs w:val="28"/>
              </w:rPr>
              <w:t xml:space="preserve">- Dự thảo Nghị định đã cắt giảm thủ tục chuyển tiếp đăng ký thế chấp quyền sử dụng đất, tài sản gắn liền với đất sang thế chấp nhà ở, tài sản khác gắn liền với đất để chuyển thành một trường hợp trong đăng ký thế chấp nhà ở, tài sản khác gắn liền với đất (đăng ký thế chấp nhà ở, tài sản khác gắn liền với đất mà trước đó đã đăng ký thế chấp quyền tài sản phát sinh từ hợp đồng mua bán nhà ở, tài sản khác gắn liền với đất), đồng thời quy định cụ thể về hồ sơ đăng ký đối với trường hợp này. </w:t>
            </w:r>
            <w:r w:rsidR="00AA6827">
              <w:rPr>
                <w:sz w:val="28"/>
                <w:szCs w:val="28"/>
              </w:rPr>
              <w:t>Bên cạnh đó</w:t>
            </w:r>
            <w:r w:rsidRPr="00171834">
              <w:rPr>
                <w:sz w:val="28"/>
                <w:szCs w:val="28"/>
              </w:rPr>
              <w:t xml:space="preserve">, dự thảo Nghị định </w:t>
            </w:r>
            <w:r w:rsidR="001B76BC">
              <w:rPr>
                <w:sz w:val="28"/>
                <w:szCs w:val="28"/>
              </w:rPr>
              <w:t xml:space="preserve">cũng </w:t>
            </w:r>
            <w:r w:rsidRPr="00171834">
              <w:rPr>
                <w:sz w:val="28"/>
                <w:szCs w:val="28"/>
              </w:rPr>
              <w:t xml:space="preserve">hoàn thiện các quy định liên quan về hiệu lực của đăng ký, về trường hợp đăng ký, về thủ tục giải quyết hồ sơ đăng ký đối với quyền sử dụng đất, tài sản gắn liền với đất để đảm bảo đồng bộ, thống nhất với thủ tục được cắt giảm. </w:t>
            </w:r>
          </w:p>
          <w:p w14:paraId="2716E869" w14:textId="280F39C8" w:rsidR="00600EBC" w:rsidRPr="00171834" w:rsidRDefault="00600EBC" w:rsidP="00854FB0">
            <w:pPr>
              <w:tabs>
                <w:tab w:val="left" w:pos="851"/>
              </w:tabs>
              <w:spacing w:before="60" w:after="60" w:line="288" w:lineRule="auto"/>
              <w:jc w:val="both"/>
              <w:rPr>
                <w:b/>
                <w:sz w:val="28"/>
                <w:szCs w:val="28"/>
              </w:rPr>
            </w:pPr>
            <w:r w:rsidRPr="00171834">
              <w:rPr>
                <w:sz w:val="28"/>
                <w:szCs w:val="28"/>
              </w:rPr>
              <w:t xml:space="preserve">- Dự thảo Nghị định quy định </w:t>
            </w:r>
            <w:r w:rsidR="00F4427F">
              <w:rPr>
                <w:sz w:val="28"/>
                <w:szCs w:val="28"/>
              </w:rPr>
              <w:t xml:space="preserve">cơ quan đăng ký có trách nhiệm giải quyết hồ sơ đăng ký </w:t>
            </w:r>
            <w:r w:rsidRPr="00171834">
              <w:rPr>
                <w:sz w:val="28"/>
                <w:szCs w:val="28"/>
              </w:rPr>
              <w:t xml:space="preserve">ngày làm việc nhận được hồ sơ đăng ký hợp lệ. Trường hợp nhận được hồ sơ đăng ký hợp lệ sau 15 giờ thì </w:t>
            </w:r>
            <w:r w:rsidR="00F4427F">
              <w:rPr>
                <w:sz w:val="28"/>
                <w:szCs w:val="28"/>
              </w:rPr>
              <w:t>được</w:t>
            </w:r>
            <w:r w:rsidRPr="00171834">
              <w:rPr>
                <w:sz w:val="28"/>
                <w:szCs w:val="28"/>
              </w:rPr>
              <w:t xml:space="preserve"> giải quyết trong ngày làm việc tiếp theo. Bên cạnh đó, cụ thể hóa một số trường hợp có thể kéo dài thời hạn giải quyết hồ sơ đăng ký không quá 03 ngày làm việc </w:t>
            </w:r>
            <w:r w:rsidR="00F4427F">
              <w:rPr>
                <w:sz w:val="28"/>
                <w:szCs w:val="28"/>
              </w:rPr>
              <w:t xml:space="preserve">kể từ ngày nhận được hồ sơ hợp lệ </w:t>
            </w:r>
            <w:r w:rsidRPr="00171834">
              <w:rPr>
                <w:sz w:val="28"/>
                <w:szCs w:val="28"/>
              </w:rPr>
              <w:t>và hoàn thiện quy định về thời gian không tính vào thời hạn giải quyết hồ sơ đăng ký.</w:t>
            </w:r>
          </w:p>
          <w:p w14:paraId="62974F4D" w14:textId="405B0E84" w:rsidR="00600EBC" w:rsidRPr="00171834" w:rsidRDefault="00600EBC" w:rsidP="00854FB0">
            <w:pPr>
              <w:tabs>
                <w:tab w:val="left" w:pos="851"/>
              </w:tabs>
              <w:spacing w:before="60" w:after="60" w:line="288" w:lineRule="auto"/>
              <w:jc w:val="both"/>
              <w:rPr>
                <w:b/>
                <w:sz w:val="28"/>
                <w:szCs w:val="28"/>
              </w:rPr>
            </w:pPr>
            <w:r w:rsidRPr="00171834">
              <w:rPr>
                <w:sz w:val="28"/>
                <w:szCs w:val="28"/>
              </w:rPr>
              <w:t xml:space="preserve">- Dự thảo Nghị định quy định cắt giảm tài liệu thuộc thành phần hồ sơ đăng ký không còn phù hợp trong hồ sơ đăng ký thế chấp dự án đầu tư xây dựng nhà, ở, công trình xây dựng; hồ sơ đăng ký thế chấp nhà ở, công trình xây dựng không phải là nhà ở hình thành trong tương lai, bao gồm: (i) Bản vẽ thiết kế theo quy định của pháp luật về xây dựng thể hiện được mặt bằng công trình của dự án đã được cơ quan có thẩm quyền phê duyệt; (ii) Giấy phép xây dựng. </w:t>
            </w:r>
          </w:p>
        </w:tc>
        <w:tc>
          <w:tcPr>
            <w:tcW w:w="3402" w:type="dxa"/>
          </w:tcPr>
          <w:p w14:paraId="360F0A25" w14:textId="0572E7A9" w:rsidR="00600EBC" w:rsidRPr="00171834" w:rsidRDefault="00600EBC" w:rsidP="00854FB0">
            <w:pPr>
              <w:tabs>
                <w:tab w:val="left" w:pos="851"/>
              </w:tabs>
              <w:spacing w:before="60" w:after="60" w:line="288" w:lineRule="auto"/>
              <w:jc w:val="both"/>
              <w:rPr>
                <w:sz w:val="28"/>
                <w:szCs w:val="28"/>
              </w:rPr>
            </w:pPr>
            <w:r w:rsidRPr="00171834">
              <w:rPr>
                <w:sz w:val="28"/>
                <w:szCs w:val="28"/>
              </w:rPr>
              <w:t>- Luật Chuyển đổi số năm 2025</w:t>
            </w:r>
            <w:r w:rsidR="00541BAD" w:rsidRPr="00171834">
              <w:rPr>
                <w:sz w:val="28"/>
                <w:szCs w:val="28"/>
              </w:rPr>
              <w:t xml:space="preserve"> quy định về c</w:t>
            </w:r>
            <w:r w:rsidRPr="00171834">
              <w:rPr>
                <w:sz w:val="28"/>
                <w:szCs w:val="28"/>
              </w:rPr>
              <w:t>ung cấp dịch vụ công trực tuyến</w:t>
            </w:r>
            <w:r w:rsidR="00541BAD" w:rsidRPr="00171834">
              <w:rPr>
                <w:sz w:val="28"/>
                <w:szCs w:val="28"/>
              </w:rPr>
              <w:t xml:space="preserve"> (Điều 32): </w:t>
            </w:r>
            <w:r w:rsidRPr="00171834">
              <w:rPr>
                <w:sz w:val="28"/>
                <w:szCs w:val="28"/>
              </w:rPr>
              <w:t>Cơ quan nhà nước cung cấp dịch vụ công trực tuyến thống nhất, tập trung từ trung ương đến địa phương trên Cổng dịch vụ công quốc gia và ứng dụng định danh quốc gia, cụ thể như sau:</w:t>
            </w:r>
          </w:p>
          <w:p w14:paraId="7A04F196" w14:textId="77777777" w:rsidR="00600EBC" w:rsidRPr="00171834" w:rsidRDefault="00600EBC" w:rsidP="00854FB0">
            <w:pPr>
              <w:tabs>
                <w:tab w:val="left" w:pos="851"/>
              </w:tabs>
              <w:spacing w:before="60" w:after="60" w:line="288" w:lineRule="auto"/>
              <w:jc w:val="both"/>
              <w:rPr>
                <w:sz w:val="28"/>
                <w:szCs w:val="28"/>
              </w:rPr>
            </w:pPr>
            <w:r w:rsidRPr="00171834">
              <w:rPr>
                <w:sz w:val="28"/>
                <w:szCs w:val="28"/>
              </w:rPr>
              <w:t>a) Thủ tục hành chính được cung cấp mặc định theo hình thức dịch vụ công trực tuyến toàn trình;</w:t>
            </w:r>
          </w:p>
          <w:p w14:paraId="2AB4FC3B" w14:textId="77777777" w:rsidR="00600EBC" w:rsidRPr="00171834" w:rsidRDefault="00600EBC" w:rsidP="00854FB0">
            <w:pPr>
              <w:tabs>
                <w:tab w:val="left" w:pos="851"/>
              </w:tabs>
              <w:spacing w:before="60" w:after="60" w:line="288" w:lineRule="auto"/>
              <w:jc w:val="both"/>
              <w:rPr>
                <w:sz w:val="28"/>
                <w:szCs w:val="28"/>
              </w:rPr>
            </w:pPr>
            <w:r w:rsidRPr="00171834">
              <w:rPr>
                <w:sz w:val="28"/>
                <w:szCs w:val="28"/>
              </w:rPr>
              <w:t>b) Chỉ cung cấp theo hình thức dịch vụ công trực tuyến một phần trong trường hợp pháp luật có quy định khác hoặc trong trường hợp xảy ra sự cố kỹ thuật chưa thể khắc phục ngay.</w:t>
            </w:r>
          </w:p>
          <w:p w14:paraId="5BB6760C" w14:textId="6030D3A5" w:rsidR="00600EBC" w:rsidRPr="00854FB0" w:rsidRDefault="00600EBC" w:rsidP="00854FB0">
            <w:pPr>
              <w:tabs>
                <w:tab w:val="left" w:pos="851"/>
              </w:tabs>
              <w:spacing w:before="60" w:after="60" w:line="288" w:lineRule="auto"/>
              <w:jc w:val="both"/>
              <w:rPr>
                <w:spacing w:val="-6"/>
                <w:sz w:val="28"/>
                <w:szCs w:val="28"/>
              </w:rPr>
            </w:pPr>
            <w:r w:rsidRPr="00854FB0">
              <w:rPr>
                <w:spacing w:val="-6"/>
                <w:sz w:val="28"/>
                <w:szCs w:val="28"/>
              </w:rPr>
              <w:t>- Nghị quyết số 66/2025/NQ-CP ngày 26/3/2025 của Chính phủ về Chương trình cắt giảm, đơn giản hóa thủ tục hành chính liên quan đến hoạt động sản xuất, kinh doanh năm 2025 và 2026</w:t>
            </w:r>
            <w:r w:rsidR="00F85E02">
              <w:rPr>
                <w:spacing w:val="-6"/>
                <w:sz w:val="28"/>
                <w:szCs w:val="28"/>
              </w:rPr>
              <w:t>.</w:t>
            </w:r>
            <w:r w:rsidRPr="00854FB0">
              <w:rPr>
                <w:spacing w:val="-6"/>
                <w:sz w:val="28"/>
                <w:szCs w:val="28"/>
              </w:rPr>
              <w:t xml:space="preserve"> </w:t>
            </w:r>
          </w:p>
          <w:p w14:paraId="01DB87B9" w14:textId="019B515E" w:rsidR="00600EBC" w:rsidRPr="00171834" w:rsidRDefault="00541BAD" w:rsidP="00854FB0">
            <w:pPr>
              <w:tabs>
                <w:tab w:val="left" w:pos="851"/>
              </w:tabs>
              <w:spacing w:before="60" w:after="60" w:line="288" w:lineRule="auto"/>
              <w:jc w:val="both"/>
              <w:rPr>
                <w:sz w:val="28"/>
                <w:szCs w:val="28"/>
              </w:rPr>
            </w:pPr>
            <w:r w:rsidRPr="00171834">
              <w:rPr>
                <w:sz w:val="28"/>
                <w:szCs w:val="28"/>
              </w:rPr>
              <w:t xml:space="preserve">- </w:t>
            </w:r>
            <w:r w:rsidR="00600EBC" w:rsidRPr="00171834">
              <w:rPr>
                <w:sz w:val="28"/>
                <w:szCs w:val="28"/>
              </w:rPr>
              <w:t>Nghị quyết số 66/2025/NQ-CP xác định các mục tiêu:</w:t>
            </w:r>
          </w:p>
          <w:p w14:paraId="5DF2841F" w14:textId="4C91D17C" w:rsidR="00600EBC" w:rsidRPr="00854FB0" w:rsidRDefault="00541BAD" w:rsidP="00854FB0">
            <w:pPr>
              <w:tabs>
                <w:tab w:val="left" w:pos="851"/>
              </w:tabs>
              <w:spacing w:before="60" w:after="60" w:line="288" w:lineRule="auto"/>
              <w:jc w:val="both"/>
              <w:rPr>
                <w:spacing w:val="-4"/>
                <w:sz w:val="28"/>
                <w:szCs w:val="28"/>
              </w:rPr>
            </w:pPr>
            <w:r w:rsidRPr="00854FB0">
              <w:rPr>
                <w:spacing w:val="-4"/>
                <w:sz w:val="28"/>
                <w:szCs w:val="28"/>
              </w:rPr>
              <w:t>+</w:t>
            </w:r>
            <w:r w:rsidR="00600EBC" w:rsidRPr="00854FB0">
              <w:rPr>
                <w:spacing w:val="-4"/>
                <w:sz w:val="28"/>
                <w:szCs w:val="28"/>
              </w:rPr>
              <w:t xml:space="preserve"> 100% thủ tục hành chính được thực hiện không phụ thuộc vào địa giới hành chính trong phạm vi cấp tỉnh. </w:t>
            </w:r>
          </w:p>
          <w:p w14:paraId="3BC370C8" w14:textId="553EFF0F" w:rsidR="00600EBC" w:rsidRPr="00171834" w:rsidRDefault="00541BAD" w:rsidP="00854FB0">
            <w:pPr>
              <w:tabs>
                <w:tab w:val="left" w:pos="851"/>
              </w:tabs>
              <w:spacing w:before="60" w:after="60" w:line="288" w:lineRule="auto"/>
              <w:jc w:val="both"/>
              <w:rPr>
                <w:sz w:val="28"/>
                <w:szCs w:val="28"/>
              </w:rPr>
            </w:pPr>
            <w:r w:rsidRPr="00171834">
              <w:rPr>
                <w:sz w:val="28"/>
                <w:szCs w:val="28"/>
              </w:rPr>
              <w:t>+</w:t>
            </w:r>
            <w:r w:rsidR="00600EBC" w:rsidRPr="00171834">
              <w:rPr>
                <w:sz w:val="28"/>
                <w:szCs w:val="28"/>
              </w:rPr>
              <w:t xml:space="preserve"> Cắt giảm 50% thời gian giải quyết thủ tục hành chính, 50% chi phí tuân thủ thủ tục hành chính so với năm 2024.</w:t>
            </w:r>
          </w:p>
          <w:p w14:paraId="53CA7921" w14:textId="3AF82C38" w:rsidR="00600EBC" w:rsidRPr="00171834" w:rsidRDefault="00541BAD" w:rsidP="00854FB0">
            <w:pPr>
              <w:tabs>
                <w:tab w:val="left" w:pos="851"/>
              </w:tabs>
              <w:spacing w:before="60" w:after="60" w:line="288" w:lineRule="auto"/>
              <w:jc w:val="both"/>
              <w:rPr>
                <w:sz w:val="28"/>
                <w:szCs w:val="28"/>
              </w:rPr>
            </w:pPr>
            <w:r w:rsidRPr="00171834">
              <w:rPr>
                <w:sz w:val="28"/>
                <w:szCs w:val="28"/>
              </w:rPr>
              <w:t>+</w:t>
            </w:r>
            <w:r w:rsidR="00600EBC" w:rsidRPr="00171834">
              <w:rPr>
                <w:sz w:val="28"/>
                <w:szCs w:val="28"/>
              </w:rPr>
              <w:t xml:space="preserve"> 100% thủ tục hành chính đủ điều kiện được thực hiện trực tuyến toàn trình</w:t>
            </w:r>
            <w:r w:rsidR="00171834">
              <w:rPr>
                <w:sz w:val="28"/>
                <w:szCs w:val="28"/>
              </w:rPr>
              <w:t>.</w:t>
            </w:r>
          </w:p>
          <w:p w14:paraId="61CA311C" w14:textId="19A291C9" w:rsidR="00600EBC" w:rsidRPr="00171834" w:rsidRDefault="0096168F" w:rsidP="00854FB0">
            <w:pPr>
              <w:tabs>
                <w:tab w:val="left" w:pos="851"/>
              </w:tabs>
              <w:spacing w:before="60" w:after="60" w:line="288" w:lineRule="auto"/>
              <w:jc w:val="both"/>
              <w:rPr>
                <w:sz w:val="28"/>
                <w:szCs w:val="28"/>
              </w:rPr>
            </w:pPr>
            <w:r w:rsidRPr="00171834">
              <w:rPr>
                <w:sz w:val="28"/>
                <w:szCs w:val="28"/>
              </w:rPr>
              <w:t>- Nghị quyết số 66.7/2025/NQ-CP ngày 15/11/2025 của Chính phủ quy định cắt giảm, đơn giản hóa thủ tục hành chính dựa trên dữ liệu đã xác định Danh mục thủ tục hành chính có thành phần hồ sơ thay thế bằng dữ liệu, trong đó có lĩnh vực đăng ký biện pháp bảo đảm thuộc phạm vi quản lý nhà nước của Bộ Tư pháp tại số thứ tự 501, 502, 503 Phụ lục I ban hành kèm theo Nghị quyết.</w:t>
            </w:r>
          </w:p>
        </w:tc>
        <w:tc>
          <w:tcPr>
            <w:tcW w:w="2835" w:type="dxa"/>
          </w:tcPr>
          <w:p w14:paraId="24CAEDD8" w14:textId="3E2A8114" w:rsidR="00600EBC" w:rsidRPr="00854FB0" w:rsidRDefault="00600EBC" w:rsidP="00854FB0">
            <w:pPr>
              <w:tabs>
                <w:tab w:val="left" w:pos="851"/>
              </w:tabs>
              <w:spacing w:before="60" w:after="60" w:line="288" w:lineRule="auto"/>
              <w:jc w:val="both"/>
              <w:rPr>
                <w:spacing w:val="4"/>
                <w:sz w:val="28"/>
                <w:szCs w:val="28"/>
              </w:rPr>
            </w:pPr>
            <w:r w:rsidRPr="00854FB0">
              <w:rPr>
                <w:spacing w:val="4"/>
                <w:sz w:val="28"/>
                <w:szCs w:val="28"/>
              </w:rPr>
              <w:t>Nội dung của dự thảo Nghị định đảm bảo thống nhất với Luật Chuyển đổi số năm 2025 và Nghị quyết số 66/2025/NQ-CP ngày 26/3/2025 của Chính phủ</w:t>
            </w:r>
            <w:r w:rsidR="00171834" w:rsidRPr="00854FB0">
              <w:rPr>
                <w:spacing w:val="4"/>
                <w:sz w:val="28"/>
                <w:szCs w:val="28"/>
              </w:rPr>
              <w:t>.</w:t>
            </w:r>
          </w:p>
        </w:tc>
        <w:tc>
          <w:tcPr>
            <w:tcW w:w="1985" w:type="dxa"/>
          </w:tcPr>
          <w:p w14:paraId="181335D0" w14:textId="7FA6BEF1" w:rsidR="00600EBC" w:rsidRPr="00171834" w:rsidRDefault="00600EBC" w:rsidP="00854FB0">
            <w:pPr>
              <w:tabs>
                <w:tab w:val="left" w:pos="851"/>
              </w:tabs>
              <w:spacing w:before="60" w:after="60" w:line="288" w:lineRule="auto"/>
              <w:jc w:val="both"/>
              <w:rPr>
                <w:sz w:val="28"/>
                <w:szCs w:val="28"/>
              </w:rPr>
            </w:pPr>
            <w:r w:rsidRPr="00171834">
              <w:rPr>
                <w:sz w:val="28"/>
                <w:szCs w:val="28"/>
              </w:rPr>
              <w:t>Trình Chính phủ phê duyệt, ban hành Nghị định thay thế</w:t>
            </w:r>
            <w:r w:rsidR="00171834">
              <w:rPr>
                <w:sz w:val="28"/>
                <w:szCs w:val="28"/>
              </w:rPr>
              <w:t>.</w:t>
            </w:r>
          </w:p>
        </w:tc>
      </w:tr>
      <w:tr w:rsidR="00600EBC" w:rsidRPr="00171834" w14:paraId="78ACC07B" w14:textId="77777777" w:rsidTr="00854FB0">
        <w:tc>
          <w:tcPr>
            <w:tcW w:w="6662" w:type="dxa"/>
          </w:tcPr>
          <w:p w14:paraId="4F2ED9A3" w14:textId="6C195FCA" w:rsidR="00600EBC" w:rsidRPr="00171834" w:rsidRDefault="00600EBC" w:rsidP="00854FB0">
            <w:pPr>
              <w:tabs>
                <w:tab w:val="left" w:pos="851"/>
              </w:tabs>
              <w:spacing w:before="60" w:after="60" w:line="288" w:lineRule="auto"/>
              <w:jc w:val="both"/>
              <w:rPr>
                <w:b/>
                <w:sz w:val="28"/>
                <w:szCs w:val="28"/>
              </w:rPr>
            </w:pPr>
            <w:r w:rsidRPr="00171834">
              <w:rPr>
                <w:sz w:val="28"/>
                <w:szCs w:val="28"/>
              </w:rPr>
              <w:t>Dự thảo Nghị định không quy định về Sổ đăng ký đối với tài sản gắn liền với đất (khoản 1 Điều 3 dự thảo Nghị định); quy định liên quan đến việc cập nhật nội dung đăng ký vào Cơ sở dữ liệu đối với quyền sử dụng đất, tài sản gắn liền với đất để đảm bảo sự đồng bộ, thống nhất với quy định của Nghị quyết số 254/2025/QH15.</w:t>
            </w:r>
          </w:p>
          <w:p w14:paraId="2507AC7B" w14:textId="77777777" w:rsidR="00600EBC" w:rsidRPr="00171834" w:rsidRDefault="00600EBC" w:rsidP="00854FB0">
            <w:pPr>
              <w:spacing w:before="60" w:after="60" w:line="288" w:lineRule="auto"/>
              <w:jc w:val="both"/>
              <w:rPr>
                <w:b/>
                <w:bCs/>
                <w:sz w:val="28"/>
                <w:szCs w:val="28"/>
              </w:rPr>
            </w:pPr>
          </w:p>
        </w:tc>
        <w:tc>
          <w:tcPr>
            <w:tcW w:w="3402" w:type="dxa"/>
          </w:tcPr>
          <w:p w14:paraId="3270A069" w14:textId="5DC5462B" w:rsidR="00600EBC" w:rsidRPr="00854FB0" w:rsidRDefault="00600EBC" w:rsidP="00854FB0">
            <w:pPr>
              <w:spacing w:before="60" w:after="60" w:line="288" w:lineRule="auto"/>
              <w:jc w:val="both"/>
              <w:rPr>
                <w:rFonts w:eastAsia="Calibri"/>
                <w:bCs/>
                <w:spacing w:val="-2"/>
                <w:kern w:val="2"/>
                <w:sz w:val="28"/>
                <w:szCs w:val="28"/>
              </w:rPr>
            </w:pPr>
            <w:r w:rsidRPr="00854FB0">
              <w:rPr>
                <w:rFonts w:eastAsia="Calibri"/>
                <w:bCs/>
                <w:spacing w:val="-2"/>
                <w:kern w:val="2"/>
                <w:sz w:val="28"/>
                <w:szCs w:val="28"/>
              </w:rPr>
              <w:t>Nghị quyết số 254/2025/QH15 ngày 11/12/2025 của Quốc hội khóa 15 quy định một số cơ chế, chính sách tháo gỡ khó khăn, vướng mắc trong tổ chức thi hành Luật Đất đai quy định trường hợp đăng ký thế chấp quyền sử dụng đất, tài sản gắn liền với đất quy định tại </w:t>
            </w:r>
            <w:bookmarkStart w:id="1" w:name="dc_21"/>
            <w:r w:rsidRPr="00854FB0">
              <w:rPr>
                <w:rFonts w:eastAsia="Calibri"/>
                <w:bCs/>
                <w:spacing w:val="-2"/>
                <w:kern w:val="2"/>
                <w:sz w:val="28"/>
                <w:szCs w:val="28"/>
              </w:rPr>
              <w:t>điểm p khoản 1 Điều 133 của Luật Đất đai</w:t>
            </w:r>
            <w:bookmarkEnd w:id="1"/>
            <w:r w:rsidRPr="00854FB0">
              <w:rPr>
                <w:rFonts w:eastAsia="Calibri"/>
                <w:bCs/>
                <w:spacing w:val="-2"/>
                <w:kern w:val="2"/>
                <w:sz w:val="28"/>
                <w:szCs w:val="28"/>
                <w:vertAlign w:val="superscript"/>
              </w:rPr>
              <w:t> </w:t>
            </w:r>
            <w:r w:rsidRPr="00854FB0">
              <w:rPr>
                <w:rFonts w:eastAsia="Calibri"/>
                <w:bCs/>
                <w:spacing w:val="-2"/>
                <w:kern w:val="2"/>
                <w:sz w:val="28"/>
                <w:szCs w:val="28"/>
              </w:rPr>
              <w:t>thì được cập nhật biến động vào cơ sở dữ liệu đất đai mà không phải xác nhận trên Giấy chứng nhận đã cấp (điểm b khoản 2 Điều 11)</w:t>
            </w:r>
            <w:r w:rsidR="00171834" w:rsidRPr="00854FB0">
              <w:rPr>
                <w:rFonts w:eastAsia="Calibri"/>
                <w:bCs/>
                <w:spacing w:val="-2"/>
                <w:kern w:val="2"/>
                <w:sz w:val="28"/>
                <w:szCs w:val="28"/>
              </w:rPr>
              <w:t>.</w:t>
            </w:r>
          </w:p>
        </w:tc>
        <w:tc>
          <w:tcPr>
            <w:tcW w:w="2835" w:type="dxa"/>
          </w:tcPr>
          <w:p w14:paraId="25C698B0" w14:textId="01B993DB" w:rsidR="00600EBC" w:rsidRPr="00854FB0" w:rsidRDefault="00600EBC" w:rsidP="00854FB0">
            <w:pPr>
              <w:tabs>
                <w:tab w:val="left" w:pos="851"/>
              </w:tabs>
              <w:spacing w:before="60" w:after="60" w:line="288" w:lineRule="auto"/>
              <w:jc w:val="both"/>
              <w:rPr>
                <w:spacing w:val="-2"/>
                <w:sz w:val="28"/>
                <w:szCs w:val="28"/>
              </w:rPr>
            </w:pPr>
            <w:r w:rsidRPr="00854FB0">
              <w:rPr>
                <w:spacing w:val="-2"/>
                <w:sz w:val="28"/>
                <w:szCs w:val="28"/>
              </w:rPr>
              <w:t xml:space="preserve">Nội dung của dự thảo Nghị định đảm bảo thống nhất với </w:t>
            </w:r>
            <w:r w:rsidR="00171834" w:rsidRPr="00E6772A">
              <w:rPr>
                <w:rFonts w:eastAsia="Calibri"/>
                <w:bCs/>
                <w:kern w:val="2"/>
                <w:sz w:val="28"/>
                <w:szCs w:val="28"/>
              </w:rPr>
              <w:t>Nghị quyết</w:t>
            </w:r>
            <w:r w:rsidR="00171834" w:rsidRPr="00171834">
              <w:rPr>
                <w:spacing w:val="-2"/>
                <w:sz w:val="28"/>
                <w:szCs w:val="28"/>
              </w:rPr>
              <w:t xml:space="preserve"> </w:t>
            </w:r>
            <w:r w:rsidRPr="00854FB0">
              <w:rPr>
                <w:spacing w:val="-2"/>
                <w:sz w:val="28"/>
                <w:szCs w:val="28"/>
              </w:rPr>
              <w:t>số 254/2025/QH15</w:t>
            </w:r>
            <w:r w:rsidR="00171834">
              <w:rPr>
                <w:spacing w:val="-2"/>
                <w:sz w:val="28"/>
                <w:szCs w:val="28"/>
              </w:rPr>
              <w:t>.</w:t>
            </w:r>
          </w:p>
        </w:tc>
        <w:tc>
          <w:tcPr>
            <w:tcW w:w="1985" w:type="dxa"/>
          </w:tcPr>
          <w:p w14:paraId="4EDC68C9" w14:textId="51B71D48" w:rsidR="00600EBC" w:rsidRPr="00171834" w:rsidRDefault="00600EBC" w:rsidP="00854FB0">
            <w:pPr>
              <w:tabs>
                <w:tab w:val="left" w:pos="851"/>
              </w:tabs>
              <w:spacing w:before="60" w:after="60" w:line="288" w:lineRule="auto"/>
              <w:jc w:val="both"/>
              <w:rPr>
                <w:sz w:val="28"/>
                <w:szCs w:val="28"/>
              </w:rPr>
            </w:pPr>
            <w:r w:rsidRPr="00171834">
              <w:rPr>
                <w:sz w:val="28"/>
                <w:szCs w:val="28"/>
              </w:rPr>
              <w:t>Trình Chính phủ phê duyệt, ban hành Nghị định thay thế</w:t>
            </w:r>
            <w:r w:rsidR="00171834">
              <w:rPr>
                <w:sz w:val="28"/>
                <w:szCs w:val="28"/>
              </w:rPr>
              <w:t>.</w:t>
            </w:r>
          </w:p>
        </w:tc>
      </w:tr>
      <w:tr w:rsidR="00600EBC" w:rsidRPr="00171834" w14:paraId="6BAAEE75" w14:textId="77777777" w:rsidTr="00854FB0">
        <w:tc>
          <w:tcPr>
            <w:tcW w:w="6662" w:type="dxa"/>
          </w:tcPr>
          <w:p w14:paraId="62EAC8FB" w14:textId="247CC31E" w:rsidR="00600EBC" w:rsidRPr="00171834" w:rsidRDefault="00600EBC" w:rsidP="00854FB0">
            <w:pPr>
              <w:spacing w:before="60" w:after="60" w:line="288" w:lineRule="auto"/>
              <w:jc w:val="both"/>
              <w:rPr>
                <w:b/>
                <w:sz w:val="28"/>
                <w:szCs w:val="28"/>
              </w:rPr>
            </w:pPr>
            <w:r w:rsidRPr="00171834">
              <w:rPr>
                <w:sz w:val="28"/>
                <w:szCs w:val="28"/>
              </w:rPr>
              <w:t>Dự thảo quy định về ngôn ngữ sử dụng trong đăng ký, cung cấp thông tin về biện pháp bảo đảm đối với Thành viên Trung tâm Tài chính quốc tế tại Việt Nam để đáp ứng yêu cầu thực hiện thủ tục hành chính trong đăng ký, cung cấp thông tin biện pháp bảo đảm theo yêu cầu của Thành viên Trung tâm tài chính quốc tế tại Việt Nam, đảm bảo sự đồng bộ, thống nhất với quy định của Nghị quyết số 222/2025/QH15.</w:t>
            </w:r>
          </w:p>
        </w:tc>
        <w:tc>
          <w:tcPr>
            <w:tcW w:w="3402" w:type="dxa"/>
          </w:tcPr>
          <w:p w14:paraId="642D2DB5" w14:textId="27D1D80F" w:rsidR="00600EBC" w:rsidRPr="00171834" w:rsidRDefault="00600EBC" w:rsidP="00854FB0">
            <w:pPr>
              <w:spacing w:before="60" w:after="60" w:line="288" w:lineRule="auto"/>
              <w:jc w:val="both"/>
              <w:rPr>
                <w:sz w:val="28"/>
                <w:szCs w:val="28"/>
              </w:rPr>
            </w:pPr>
            <w:r w:rsidRPr="00171834">
              <w:rPr>
                <w:sz w:val="28"/>
                <w:szCs w:val="28"/>
              </w:rPr>
              <w:t>Nghị quyết số 222/2025/QH15 ngày 27/6/2025 của Quốc hội về Trung tâm tài chính quốc tế tại Việt Nam quy định ngôn ngữ áp dụng tại Trung tâm tài chính quốc tế như sau: Ngôn ngữ chính thức trong quá trình giao dịch, hoạt động tại Trung tâm tài chính quốc tế là tiếng Anh hoặc tiếng Anh kèm theo bản dịch tiếng Việt; Các quy định, quy chế trong Trung tâm tài chính quốc tế được ban hành bằng tiếng Anh và tiếng Việt; Tài liệu thống kê, tài chính, kỹ thuật và các tài liệu khác được lưu trữ tại Trung tâm tài chính quốc tế bằng tiếng Anh hoặc tiếng Anh kèm theo bản dịch tiếng Việt; Thủ tục hành chính, giao dịch giữa các Thành viên, giao dịch giữa Thành viên với tổ chức, cá nhân nước ngoài và giải quyết tranh chấp được thực hiện bằng tiếng Anh hoặc tiếng Anh kèm theo bản dịch tiếng Việt (Điều 7).</w:t>
            </w:r>
          </w:p>
        </w:tc>
        <w:tc>
          <w:tcPr>
            <w:tcW w:w="2835" w:type="dxa"/>
          </w:tcPr>
          <w:p w14:paraId="343F6181" w14:textId="49A0E933" w:rsidR="00600EBC" w:rsidRPr="00171834" w:rsidRDefault="00600EBC" w:rsidP="00854FB0">
            <w:pPr>
              <w:tabs>
                <w:tab w:val="left" w:pos="851"/>
              </w:tabs>
              <w:spacing w:before="60" w:after="60" w:line="288" w:lineRule="auto"/>
              <w:jc w:val="both"/>
              <w:rPr>
                <w:sz w:val="28"/>
                <w:szCs w:val="28"/>
              </w:rPr>
            </w:pPr>
            <w:r w:rsidRPr="00171834">
              <w:rPr>
                <w:sz w:val="28"/>
                <w:szCs w:val="28"/>
              </w:rPr>
              <w:t>Nội dung của dự thảo Nghị định đảm bảo thống nhất với Nghị quyết số 222/2025/QH15</w:t>
            </w:r>
            <w:r w:rsidR="00171834">
              <w:rPr>
                <w:sz w:val="28"/>
                <w:szCs w:val="28"/>
              </w:rPr>
              <w:t>.</w:t>
            </w:r>
          </w:p>
        </w:tc>
        <w:tc>
          <w:tcPr>
            <w:tcW w:w="1985" w:type="dxa"/>
          </w:tcPr>
          <w:p w14:paraId="7E8C6927" w14:textId="3D1F1F05" w:rsidR="00600EBC" w:rsidRPr="00171834" w:rsidRDefault="00600EBC" w:rsidP="00854FB0">
            <w:pPr>
              <w:tabs>
                <w:tab w:val="left" w:pos="851"/>
              </w:tabs>
              <w:spacing w:before="60" w:after="60" w:line="288" w:lineRule="auto"/>
              <w:jc w:val="both"/>
              <w:rPr>
                <w:sz w:val="28"/>
                <w:szCs w:val="28"/>
              </w:rPr>
            </w:pPr>
            <w:r w:rsidRPr="00171834">
              <w:rPr>
                <w:sz w:val="28"/>
                <w:szCs w:val="28"/>
              </w:rPr>
              <w:t>Trình Chính phủ phê duyệt, ban hành Nghị định thay thế</w:t>
            </w:r>
            <w:r w:rsidR="00171834">
              <w:rPr>
                <w:sz w:val="28"/>
                <w:szCs w:val="28"/>
              </w:rPr>
              <w:t>.</w:t>
            </w:r>
          </w:p>
        </w:tc>
      </w:tr>
      <w:tr w:rsidR="00E77022" w:rsidRPr="00171834" w14:paraId="0F7DE64D" w14:textId="77777777" w:rsidTr="00854FB0">
        <w:tc>
          <w:tcPr>
            <w:tcW w:w="6662" w:type="dxa"/>
          </w:tcPr>
          <w:p w14:paraId="34D9DB1D" w14:textId="61561DC1" w:rsidR="00E77022" w:rsidRPr="00171834" w:rsidRDefault="00E77022" w:rsidP="00854FB0">
            <w:pPr>
              <w:spacing w:before="60" w:after="60" w:line="288" w:lineRule="auto"/>
              <w:jc w:val="both"/>
              <w:rPr>
                <w:sz w:val="28"/>
                <w:szCs w:val="28"/>
              </w:rPr>
            </w:pPr>
            <w:r w:rsidRPr="00171834">
              <w:rPr>
                <w:sz w:val="28"/>
                <w:szCs w:val="28"/>
              </w:rPr>
              <w:t>Dự thảo Nghị định đã hoàn thiện quy định về cung cấp thông tin về biện pháp bảo đảm bằng quyền sử dụng đất, tài sản gắn liền với đất để đảm bảo sự đồng bộ, thống nhất với quy định của Nghị quyết số 66.19/2026/NQ-CP.</w:t>
            </w:r>
          </w:p>
          <w:p w14:paraId="24B7BF47" w14:textId="77777777" w:rsidR="00E77022" w:rsidRPr="00171834" w:rsidRDefault="00E77022" w:rsidP="00854FB0">
            <w:pPr>
              <w:spacing w:before="60" w:after="60" w:line="288" w:lineRule="auto"/>
              <w:jc w:val="both"/>
              <w:rPr>
                <w:b/>
                <w:bCs/>
                <w:sz w:val="28"/>
                <w:szCs w:val="28"/>
              </w:rPr>
            </w:pPr>
          </w:p>
        </w:tc>
        <w:tc>
          <w:tcPr>
            <w:tcW w:w="3402" w:type="dxa"/>
          </w:tcPr>
          <w:p w14:paraId="3831D52B" w14:textId="77777777" w:rsidR="00E77022" w:rsidRPr="00171834" w:rsidRDefault="00E77022" w:rsidP="00854FB0">
            <w:pPr>
              <w:spacing w:before="60" w:after="60" w:line="288" w:lineRule="auto"/>
              <w:jc w:val="both"/>
              <w:rPr>
                <w:sz w:val="28"/>
                <w:szCs w:val="28"/>
              </w:rPr>
            </w:pPr>
            <w:r w:rsidRPr="00171834">
              <w:rPr>
                <w:sz w:val="28"/>
                <w:szCs w:val="28"/>
              </w:rPr>
              <w:t>Nghị quyết số 66.19/2025/NQ-CP (Mục I Phần A Phụ lục VI) quy định: I. Không thực hiện thủ tục hành chính cung cấp thông tin, dữ liệu đất đai quy định tại điểm i khoản 1 Điều 223 Luật Đất đai số 31/2024/QH15; Phần VI, Phụ lục I Nghị định số 151/2025/NĐ-CP về phân định thẩm quyền của chính quyền địa phương 02 cấp, phân quyền, phân cấp trong lĩnh vực đất đai.</w:t>
            </w:r>
          </w:p>
          <w:p w14:paraId="6ACBAC4F" w14:textId="77777777" w:rsidR="00E77022" w:rsidRPr="00171834" w:rsidRDefault="00E77022" w:rsidP="00854FB0">
            <w:pPr>
              <w:spacing w:before="60" w:after="60" w:line="288" w:lineRule="auto"/>
              <w:jc w:val="both"/>
              <w:rPr>
                <w:sz w:val="28"/>
                <w:szCs w:val="28"/>
              </w:rPr>
            </w:pPr>
            <w:r w:rsidRPr="00171834">
              <w:rPr>
                <w:sz w:val="28"/>
                <w:szCs w:val="28"/>
              </w:rPr>
              <w:t>Việc cung cấp thông tin, dữ liệu đất đai được thực hiện theo quy định tại Luật Tiếp cận thông tin và Thông tư số 56/2024/TT-BTC về quy định mức thu, chế độ thu, nộp, quản lý, sử dụng phí khai thác và sử dụng tài liệu đất đai từ Hệ thống thông tin quốc gia về đất đai.</w:t>
            </w:r>
          </w:p>
        </w:tc>
        <w:tc>
          <w:tcPr>
            <w:tcW w:w="2835" w:type="dxa"/>
          </w:tcPr>
          <w:p w14:paraId="229E3CCD" w14:textId="77777777" w:rsidR="00E77022" w:rsidRPr="00171834" w:rsidRDefault="00E77022" w:rsidP="00854FB0">
            <w:pPr>
              <w:spacing w:before="60" w:after="60" w:line="288" w:lineRule="auto"/>
              <w:jc w:val="both"/>
              <w:rPr>
                <w:sz w:val="28"/>
                <w:szCs w:val="28"/>
              </w:rPr>
            </w:pPr>
            <w:r w:rsidRPr="00171834">
              <w:rPr>
                <w:sz w:val="28"/>
                <w:szCs w:val="28"/>
              </w:rPr>
              <w:t>Nội dung của dự thảo Nghị định đảm bảo sự đồng bộ, thống nhất với quy định của Nghị quyết số 66.19/2026/NQ-CP.</w:t>
            </w:r>
          </w:p>
          <w:p w14:paraId="2B8F3FBE" w14:textId="77777777" w:rsidR="00E77022" w:rsidRPr="00171834" w:rsidRDefault="00E77022" w:rsidP="00854FB0">
            <w:pPr>
              <w:spacing w:before="60" w:after="60" w:line="288" w:lineRule="auto"/>
              <w:jc w:val="both"/>
              <w:rPr>
                <w:sz w:val="28"/>
                <w:szCs w:val="28"/>
              </w:rPr>
            </w:pPr>
          </w:p>
        </w:tc>
        <w:tc>
          <w:tcPr>
            <w:tcW w:w="1985" w:type="dxa"/>
          </w:tcPr>
          <w:p w14:paraId="318D2980" w14:textId="6DF5E652" w:rsidR="00E77022" w:rsidRPr="00171834" w:rsidRDefault="00E77022" w:rsidP="00854FB0">
            <w:pPr>
              <w:spacing w:before="60" w:after="60" w:line="288" w:lineRule="auto"/>
              <w:jc w:val="both"/>
              <w:rPr>
                <w:sz w:val="28"/>
                <w:szCs w:val="28"/>
              </w:rPr>
            </w:pPr>
            <w:r w:rsidRPr="00171834">
              <w:rPr>
                <w:sz w:val="28"/>
                <w:szCs w:val="28"/>
              </w:rPr>
              <w:t>Trình Chính phủ phê duyệt, ban hành Nghị định thay thế</w:t>
            </w:r>
            <w:r w:rsidR="00171834">
              <w:rPr>
                <w:sz w:val="28"/>
                <w:szCs w:val="28"/>
              </w:rPr>
              <w:t>.</w:t>
            </w:r>
          </w:p>
        </w:tc>
      </w:tr>
      <w:tr w:rsidR="00E77022" w:rsidRPr="00171834" w14:paraId="004FD341" w14:textId="77777777" w:rsidTr="00854FB0">
        <w:trPr>
          <w:trHeight w:val="556"/>
        </w:trPr>
        <w:tc>
          <w:tcPr>
            <w:tcW w:w="6662" w:type="dxa"/>
          </w:tcPr>
          <w:p w14:paraId="4B42B8D7" w14:textId="52B2D5AB" w:rsidR="00E77022" w:rsidRPr="00171834" w:rsidRDefault="00E77022">
            <w:pPr>
              <w:spacing w:before="60" w:after="60" w:line="288" w:lineRule="auto"/>
              <w:jc w:val="both"/>
              <w:rPr>
                <w:sz w:val="28"/>
                <w:szCs w:val="28"/>
              </w:rPr>
            </w:pPr>
            <w:r w:rsidRPr="00171834">
              <w:rPr>
                <w:sz w:val="28"/>
                <w:szCs w:val="28"/>
              </w:rPr>
              <w:t>- Dự thảo Nghị định bổ sung quy định tài sản thuộc thẩm quyền đăng ký của Trung tâm đăng ký giao dịch, tài sản, trong đó</w:t>
            </w:r>
            <w:r w:rsidR="006E50CC">
              <w:rPr>
                <w:sz w:val="28"/>
                <w:szCs w:val="28"/>
              </w:rPr>
              <w:t xml:space="preserve">, </w:t>
            </w:r>
            <w:r w:rsidR="006E50CC" w:rsidRPr="00171834">
              <w:rPr>
                <w:sz w:val="28"/>
                <w:szCs w:val="28"/>
              </w:rPr>
              <w:t>có các quyền tài sản</w:t>
            </w:r>
            <w:r w:rsidR="006E50CC">
              <w:rPr>
                <w:sz w:val="28"/>
                <w:szCs w:val="28"/>
              </w:rPr>
              <w:t xml:space="preserve"> (khoản 6 Điều 42); có </w:t>
            </w:r>
            <w:r w:rsidR="006E50CC" w:rsidRPr="00723FFB">
              <w:rPr>
                <w:sz w:val="28"/>
                <w:szCs w:val="28"/>
              </w:rPr>
              <w:t>tài sản số trong trường hợp</w:t>
            </w:r>
            <w:r w:rsidR="006E50CC" w:rsidRPr="00723FFB" w:rsidDel="00542EF0">
              <w:rPr>
                <w:sz w:val="28"/>
                <w:szCs w:val="28"/>
              </w:rPr>
              <w:t xml:space="preserve"> </w:t>
            </w:r>
            <w:r w:rsidR="006E50CC" w:rsidRPr="00723FFB">
              <w:rPr>
                <w:sz w:val="28"/>
                <w:szCs w:val="28"/>
              </w:rPr>
              <w:t>pháp luật về bảo đảm thực hiện nghĩa vụ, pháp luật khác liên quan có quy định về việc được dùn</w:t>
            </w:r>
            <w:r w:rsidR="006E50CC">
              <w:rPr>
                <w:sz w:val="28"/>
                <w:szCs w:val="28"/>
              </w:rPr>
              <w:t xml:space="preserve">g để bảo đảm thực hiện nghĩa vụ (khoản 8 Điều 42). Đồng thời, dự thảo </w:t>
            </w:r>
            <w:r w:rsidRPr="00171834">
              <w:rPr>
                <w:sz w:val="28"/>
                <w:szCs w:val="28"/>
              </w:rPr>
              <w:t>bổ sung quy định về thông tin phải có trong mô tả tài sản bảo đảm là quyền tài sản để đảm bảo bao quát đầy đủ hơn các căn cứ phát sinh quyền tài sản trong trường hợp tài sản bảo đảm là quyền sở hữu trí tuệ.</w:t>
            </w:r>
          </w:p>
        </w:tc>
        <w:tc>
          <w:tcPr>
            <w:tcW w:w="3402" w:type="dxa"/>
          </w:tcPr>
          <w:p w14:paraId="59B9F0FD" w14:textId="77777777" w:rsidR="00E77022" w:rsidRPr="00171834" w:rsidRDefault="00E77022" w:rsidP="00854FB0">
            <w:pPr>
              <w:spacing w:before="60" w:after="60" w:line="288" w:lineRule="auto"/>
              <w:jc w:val="both"/>
              <w:rPr>
                <w:sz w:val="28"/>
                <w:szCs w:val="28"/>
              </w:rPr>
            </w:pPr>
            <w:r w:rsidRPr="00171834">
              <w:rPr>
                <w:sz w:val="28"/>
                <w:szCs w:val="28"/>
              </w:rPr>
              <w:t>- Nghị quyết số 05/2025/NQ-CP ngày 09/9/2025 của Chính phủ về việc triển khai thí điểm thị trường tài sản mã hóa tại Việt Nam quy định nguyên tắc triển khai thí điểm thị trường tài sản mã hóa tại Việt Nam.</w:t>
            </w:r>
          </w:p>
          <w:p w14:paraId="4DEDC79A" w14:textId="31BBEEE4" w:rsidR="00E77022" w:rsidRPr="00171834" w:rsidRDefault="00E77022" w:rsidP="00854FB0">
            <w:pPr>
              <w:spacing w:before="60" w:after="60" w:line="288" w:lineRule="auto"/>
              <w:jc w:val="both"/>
              <w:rPr>
                <w:sz w:val="28"/>
                <w:szCs w:val="28"/>
              </w:rPr>
            </w:pPr>
            <w:r w:rsidRPr="00171834">
              <w:rPr>
                <w:sz w:val="28"/>
                <w:szCs w:val="28"/>
              </w:rPr>
              <w:t>- Luật Công nghiệp công nghệ số năm 2025 quy định về tài sản số và phân loại tài sản số, thẩm quyền và nội dung quản lý tài sản số</w:t>
            </w:r>
            <w:r w:rsidR="00171834">
              <w:rPr>
                <w:sz w:val="28"/>
                <w:szCs w:val="28"/>
              </w:rPr>
              <w:t>.</w:t>
            </w:r>
          </w:p>
        </w:tc>
        <w:tc>
          <w:tcPr>
            <w:tcW w:w="2835" w:type="dxa"/>
          </w:tcPr>
          <w:p w14:paraId="360F5063" w14:textId="0D91BA06" w:rsidR="00E77022" w:rsidRPr="00171834" w:rsidRDefault="00E77022" w:rsidP="00854FB0">
            <w:pPr>
              <w:spacing w:before="60" w:after="60" w:line="288" w:lineRule="auto"/>
              <w:jc w:val="both"/>
              <w:rPr>
                <w:sz w:val="28"/>
                <w:szCs w:val="28"/>
              </w:rPr>
            </w:pPr>
            <w:r w:rsidRPr="00171834">
              <w:rPr>
                <w:sz w:val="28"/>
                <w:szCs w:val="28"/>
              </w:rPr>
              <w:t>Nội dung của dự thảo Nghị định đảm bảo sự đồng bộ, thống nhất với quy định của Nghị quyết số 05/2025/NQ-CP, Luật Công nghiệp công nghệ số năm 2025</w:t>
            </w:r>
            <w:r w:rsidR="00171834">
              <w:rPr>
                <w:sz w:val="28"/>
                <w:szCs w:val="28"/>
              </w:rPr>
              <w:t>.</w:t>
            </w:r>
          </w:p>
        </w:tc>
        <w:tc>
          <w:tcPr>
            <w:tcW w:w="1985" w:type="dxa"/>
          </w:tcPr>
          <w:p w14:paraId="048BBFF5" w14:textId="2A9A30C1" w:rsidR="00E77022" w:rsidRPr="00171834" w:rsidRDefault="00E77022" w:rsidP="00854FB0">
            <w:pPr>
              <w:spacing w:before="60" w:after="60" w:line="288" w:lineRule="auto"/>
              <w:jc w:val="both"/>
              <w:rPr>
                <w:sz w:val="28"/>
                <w:szCs w:val="28"/>
              </w:rPr>
            </w:pPr>
            <w:r w:rsidRPr="00171834">
              <w:rPr>
                <w:sz w:val="28"/>
                <w:szCs w:val="28"/>
              </w:rPr>
              <w:t>Trình Chính phủ phê duyệt, ban hành Nghị định thay thế</w:t>
            </w:r>
            <w:r w:rsidR="00171834">
              <w:rPr>
                <w:sz w:val="28"/>
                <w:szCs w:val="28"/>
              </w:rPr>
              <w:t>.</w:t>
            </w:r>
          </w:p>
        </w:tc>
      </w:tr>
      <w:tr w:rsidR="007A5208" w:rsidRPr="00171834" w14:paraId="41267D4E" w14:textId="77777777" w:rsidTr="00854FB0">
        <w:tc>
          <w:tcPr>
            <w:tcW w:w="6662" w:type="dxa"/>
          </w:tcPr>
          <w:p w14:paraId="5DE95A2E" w14:textId="50BE4B82" w:rsidR="007A5208" w:rsidRPr="00854FB0" w:rsidRDefault="007A5208" w:rsidP="00854FB0">
            <w:pPr>
              <w:spacing w:before="60" w:after="60" w:line="288" w:lineRule="auto"/>
              <w:jc w:val="both"/>
              <w:rPr>
                <w:spacing w:val="-4"/>
                <w:sz w:val="28"/>
                <w:szCs w:val="28"/>
              </w:rPr>
            </w:pPr>
            <w:r w:rsidRPr="00854FB0">
              <w:rPr>
                <w:spacing w:val="-4"/>
                <w:sz w:val="28"/>
                <w:szCs w:val="28"/>
              </w:rPr>
              <w:t>Nghị định đã quy định về chữ ký điện tử sử dụng trong đăng ký, cung cấp thông tin để đảm bảo sự đồng bộ, thống nhất với quy định của Luật Giao dịch điện tử năm 2023.</w:t>
            </w:r>
          </w:p>
        </w:tc>
        <w:tc>
          <w:tcPr>
            <w:tcW w:w="3402" w:type="dxa"/>
          </w:tcPr>
          <w:p w14:paraId="5C3584DB" w14:textId="4027FC58" w:rsidR="007A5208" w:rsidRPr="00171834" w:rsidRDefault="007A5208" w:rsidP="00854FB0">
            <w:pPr>
              <w:pStyle w:val="FootnoteText"/>
              <w:spacing w:before="60" w:after="60" w:line="288" w:lineRule="auto"/>
              <w:jc w:val="both"/>
              <w:rPr>
                <w:sz w:val="28"/>
                <w:szCs w:val="28"/>
              </w:rPr>
            </w:pPr>
            <w:r w:rsidRPr="00171834">
              <w:rPr>
                <w:sz w:val="28"/>
                <w:szCs w:val="28"/>
              </w:rPr>
              <w:t>Luật Giao dịch điện tử năm 2023 quy định: “Chữ ký điện tử là chữ ký được tạo lập dưới dạng dữ liệu điện tử gắn liền hoặc kết hợp một cách lô gíc với thông điệp dữ liệu để xác nhận chủ thể ký và khẳng định sự chấp thuận của chủ thể đó đối với thông điệp dữ liệu” (Khoản 11 Điều 3); “Chứng thư chữ ký điện tử là thông điệp dữ liệu nhằm xác nhận cơ quan, tổ chức, cá nhân được chứng thực là người ký chữ ký điện tử. Chứng thư chữ ký điện tử đối với chữ ký số được gọi là chứng thư chữ ký số” (khoản 13 Điều 3)</w:t>
            </w:r>
            <w:r w:rsidR="00171834">
              <w:rPr>
                <w:sz w:val="28"/>
                <w:szCs w:val="28"/>
              </w:rPr>
              <w:t>.</w:t>
            </w:r>
          </w:p>
        </w:tc>
        <w:tc>
          <w:tcPr>
            <w:tcW w:w="2835" w:type="dxa"/>
          </w:tcPr>
          <w:p w14:paraId="0C369FDA" w14:textId="5908A3BE" w:rsidR="007A5208" w:rsidRPr="00171834" w:rsidRDefault="007A5208" w:rsidP="00854FB0">
            <w:pPr>
              <w:pStyle w:val="FootnoteText"/>
              <w:spacing w:before="60" w:after="60" w:line="288" w:lineRule="auto"/>
              <w:jc w:val="both"/>
              <w:rPr>
                <w:sz w:val="28"/>
                <w:szCs w:val="28"/>
              </w:rPr>
            </w:pPr>
            <w:r w:rsidRPr="00171834">
              <w:rPr>
                <w:sz w:val="28"/>
                <w:szCs w:val="28"/>
              </w:rPr>
              <w:t xml:space="preserve">Nội dung của dự thảo Nghị định </w:t>
            </w:r>
            <w:r w:rsidR="00600EBC" w:rsidRPr="00171834">
              <w:rPr>
                <w:sz w:val="28"/>
                <w:szCs w:val="28"/>
              </w:rPr>
              <w:t>bảo đảm</w:t>
            </w:r>
            <w:r w:rsidRPr="00171834">
              <w:rPr>
                <w:sz w:val="28"/>
                <w:szCs w:val="28"/>
              </w:rPr>
              <w:t xml:space="preserve"> thống nhất với Luật Giao dịch điện tử năm 2023</w:t>
            </w:r>
            <w:r w:rsidR="00171834">
              <w:rPr>
                <w:sz w:val="28"/>
                <w:szCs w:val="28"/>
              </w:rPr>
              <w:t>.</w:t>
            </w:r>
          </w:p>
        </w:tc>
        <w:tc>
          <w:tcPr>
            <w:tcW w:w="1985" w:type="dxa"/>
          </w:tcPr>
          <w:p w14:paraId="269F1CF4" w14:textId="3B7E9FD1" w:rsidR="007A5208" w:rsidRPr="00171834" w:rsidRDefault="007A5208" w:rsidP="00854FB0">
            <w:pPr>
              <w:pStyle w:val="FootnoteText"/>
              <w:spacing w:before="60" w:after="60" w:line="288" w:lineRule="auto"/>
              <w:jc w:val="both"/>
              <w:rPr>
                <w:sz w:val="28"/>
                <w:szCs w:val="28"/>
              </w:rPr>
            </w:pPr>
            <w:r w:rsidRPr="00171834">
              <w:rPr>
                <w:sz w:val="28"/>
                <w:szCs w:val="28"/>
              </w:rPr>
              <w:t xml:space="preserve">Trình Chính phủ phê duyệt, ban hành Nghị định </w:t>
            </w:r>
            <w:r w:rsidR="00600EBC" w:rsidRPr="00171834">
              <w:rPr>
                <w:sz w:val="28"/>
                <w:szCs w:val="28"/>
              </w:rPr>
              <w:t>thay thế</w:t>
            </w:r>
            <w:r w:rsidR="00171834">
              <w:rPr>
                <w:sz w:val="28"/>
                <w:szCs w:val="28"/>
              </w:rPr>
              <w:t>.</w:t>
            </w:r>
          </w:p>
        </w:tc>
      </w:tr>
      <w:tr w:rsidR="00600EBC" w:rsidRPr="00171834" w14:paraId="2860B774" w14:textId="77777777" w:rsidTr="00854FB0">
        <w:tc>
          <w:tcPr>
            <w:tcW w:w="6662" w:type="dxa"/>
          </w:tcPr>
          <w:p w14:paraId="57B4DEEA" w14:textId="4B61D4E2" w:rsidR="00600EBC" w:rsidRPr="00171834" w:rsidRDefault="00600EBC" w:rsidP="00854FB0">
            <w:pPr>
              <w:spacing w:before="60" w:after="60" w:line="288" w:lineRule="auto"/>
              <w:jc w:val="both"/>
              <w:rPr>
                <w:sz w:val="28"/>
                <w:szCs w:val="28"/>
              </w:rPr>
            </w:pPr>
            <w:r w:rsidRPr="00171834">
              <w:rPr>
                <w:sz w:val="28"/>
                <w:szCs w:val="28"/>
              </w:rPr>
              <w:t>Dự thảo Nghị định không quy định về trường hợp xóa đăng ký biện pháp bảo đảm bằng tàu bay do có bản án, quyết định có hiệu lực có nội dung về việc hủy đăng ký; quy định về giấy tờ xác định tư cách pháp lý của người yêu cầu đăng ký trong hồ sơ đăng ký đối với tàu bay; quy định thông tin phải có trong mô tả tài sản bảo đảm là tàu bay khô</w:t>
            </w:r>
            <w:r w:rsidR="00DA27D7" w:rsidRPr="00171834">
              <w:rPr>
                <w:sz w:val="28"/>
                <w:szCs w:val="28"/>
              </w:rPr>
              <w:t>ng người lái, thiết bị bay khác.</w:t>
            </w:r>
          </w:p>
        </w:tc>
        <w:tc>
          <w:tcPr>
            <w:tcW w:w="3402" w:type="dxa"/>
          </w:tcPr>
          <w:p w14:paraId="0E05EDB3" w14:textId="77777777" w:rsidR="00600EBC" w:rsidRPr="00171834" w:rsidRDefault="00600EBC" w:rsidP="00854FB0">
            <w:pPr>
              <w:pStyle w:val="FootnoteText"/>
              <w:spacing w:before="60" w:after="60" w:line="288" w:lineRule="auto"/>
              <w:jc w:val="both"/>
              <w:rPr>
                <w:sz w:val="28"/>
                <w:szCs w:val="28"/>
              </w:rPr>
            </w:pPr>
            <w:r w:rsidRPr="00171834">
              <w:rPr>
                <w:sz w:val="28"/>
                <w:szCs w:val="28"/>
              </w:rPr>
              <w:t xml:space="preserve">- Luật Hàng không dân dụng Việt Nam năm 2025 không quy định các trường hợp xóa đăng ký thế chấp tàu bay; </w:t>
            </w:r>
          </w:p>
          <w:p w14:paraId="016A022A" w14:textId="0D007631" w:rsidR="00E77022" w:rsidRPr="00171834" w:rsidRDefault="00600EBC" w:rsidP="00854FB0">
            <w:pPr>
              <w:pStyle w:val="FootnoteText"/>
              <w:spacing w:before="60" w:after="60" w:line="288" w:lineRule="auto"/>
              <w:jc w:val="both"/>
              <w:rPr>
                <w:sz w:val="28"/>
                <w:szCs w:val="28"/>
              </w:rPr>
            </w:pPr>
            <w:r w:rsidRPr="00171834">
              <w:rPr>
                <w:sz w:val="28"/>
                <w:szCs w:val="28"/>
              </w:rPr>
              <w:t xml:space="preserve">- Luật Hàng không dân dụng Việt Nam năm 2025 </w:t>
            </w:r>
            <w:r w:rsidR="00E77022" w:rsidRPr="00171834">
              <w:rPr>
                <w:sz w:val="28"/>
                <w:szCs w:val="28"/>
              </w:rPr>
              <w:t>quy định khái niệm về tàu bay (Khoản 30 Điều 2)</w:t>
            </w:r>
            <w:r w:rsidR="00171834">
              <w:rPr>
                <w:sz w:val="28"/>
                <w:szCs w:val="28"/>
              </w:rPr>
              <w:t>.</w:t>
            </w:r>
          </w:p>
          <w:p w14:paraId="50D8969E" w14:textId="24E3087E" w:rsidR="00600EBC" w:rsidRPr="00171834" w:rsidRDefault="00600EBC" w:rsidP="00854FB0">
            <w:pPr>
              <w:pStyle w:val="FootnoteText"/>
              <w:spacing w:before="60" w:after="60" w:line="288" w:lineRule="auto"/>
              <w:jc w:val="both"/>
              <w:rPr>
                <w:sz w:val="28"/>
                <w:szCs w:val="28"/>
              </w:rPr>
            </w:pPr>
            <w:r w:rsidRPr="00171834">
              <w:rPr>
                <w:sz w:val="28"/>
                <w:szCs w:val="28"/>
              </w:rPr>
              <w:t>- Nghị định số 246/2025/NĐ-CP ngày 15/9/2025/NĐ-CP của Chính phủ. sửa đổi, bổ sung một số điều của Nghị định số 68/2015/NĐ-CP ngày 18 tháng 8 năm 2015 của Chính phủ quy định đăng ký quốc tịch và đăng ký các quyền đối với tàu bay đã được sửa đổi, bổ sung bởi Nghị định số 64/2022/NĐ-CP ngày 15 tháng 9 năm 2022 của Chính phủ sửa đổi, bổ sung một số điều của các nghị định quy định liên quan đến hoạt động kinh doanh trong lĩnh vực hàng không dân dụng.</w:t>
            </w:r>
          </w:p>
        </w:tc>
        <w:tc>
          <w:tcPr>
            <w:tcW w:w="2835" w:type="dxa"/>
          </w:tcPr>
          <w:p w14:paraId="2766D80B" w14:textId="18D28D80" w:rsidR="00600EBC" w:rsidRPr="00171834" w:rsidRDefault="00600EBC" w:rsidP="00854FB0">
            <w:pPr>
              <w:spacing w:before="60" w:after="60" w:line="288" w:lineRule="auto"/>
              <w:jc w:val="both"/>
              <w:rPr>
                <w:sz w:val="28"/>
                <w:szCs w:val="28"/>
              </w:rPr>
            </w:pPr>
            <w:r w:rsidRPr="00171834">
              <w:rPr>
                <w:sz w:val="28"/>
                <w:szCs w:val="28"/>
              </w:rPr>
              <w:t>Nội dung của dự thảo Nghị định đảm bảo sự đồng bộ, thống nhất với quy định của Luật Hàng không dân dụng năm 2025; Nghị định số 246/2025/NĐ-CP ngày 15/9/2025/NĐ-CP của Chính phủ.</w:t>
            </w:r>
          </w:p>
          <w:p w14:paraId="2016FC8C" w14:textId="77777777" w:rsidR="00600EBC" w:rsidRPr="00171834" w:rsidRDefault="00600EBC" w:rsidP="00854FB0">
            <w:pPr>
              <w:spacing w:before="60" w:after="60" w:line="288" w:lineRule="auto"/>
              <w:jc w:val="both"/>
              <w:rPr>
                <w:sz w:val="28"/>
                <w:szCs w:val="28"/>
              </w:rPr>
            </w:pPr>
          </w:p>
        </w:tc>
        <w:tc>
          <w:tcPr>
            <w:tcW w:w="1985" w:type="dxa"/>
            <w:vAlign w:val="center"/>
          </w:tcPr>
          <w:p w14:paraId="2CE355D6" w14:textId="65C2FC15" w:rsidR="00600EBC" w:rsidRPr="00171834" w:rsidRDefault="00600EBC" w:rsidP="00854FB0">
            <w:pPr>
              <w:spacing w:before="60" w:after="60" w:line="288" w:lineRule="auto"/>
              <w:jc w:val="both"/>
              <w:rPr>
                <w:sz w:val="28"/>
                <w:szCs w:val="28"/>
              </w:rPr>
            </w:pPr>
            <w:r w:rsidRPr="00171834">
              <w:rPr>
                <w:sz w:val="28"/>
                <w:szCs w:val="28"/>
              </w:rPr>
              <w:t>Trình Chính phủ phê duyệt, ban hành Nghị định thay thế</w:t>
            </w:r>
            <w:r w:rsidR="00171834">
              <w:rPr>
                <w:sz w:val="28"/>
                <w:szCs w:val="28"/>
              </w:rPr>
              <w:t>.</w:t>
            </w:r>
          </w:p>
        </w:tc>
      </w:tr>
      <w:tr w:rsidR="0092061C" w:rsidRPr="00171834" w14:paraId="335889EE" w14:textId="77777777" w:rsidTr="00854FB0">
        <w:tc>
          <w:tcPr>
            <w:tcW w:w="6662" w:type="dxa"/>
          </w:tcPr>
          <w:p w14:paraId="216AA646" w14:textId="53AF1CF0" w:rsidR="0092061C" w:rsidRPr="00667263" w:rsidRDefault="00667263" w:rsidP="00854FB0">
            <w:pPr>
              <w:spacing w:before="60" w:after="60" w:line="288" w:lineRule="auto"/>
              <w:jc w:val="both"/>
              <w:rPr>
                <w:spacing w:val="-2"/>
                <w:sz w:val="28"/>
                <w:szCs w:val="28"/>
              </w:rPr>
            </w:pPr>
            <w:r>
              <w:rPr>
                <w:spacing w:val="-2"/>
                <w:sz w:val="28"/>
                <w:szCs w:val="28"/>
              </w:rPr>
              <w:t>Đ</w:t>
            </w:r>
            <w:r w:rsidR="0092061C" w:rsidRPr="00854FB0">
              <w:rPr>
                <w:spacing w:val="-2"/>
                <w:sz w:val="28"/>
                <w:szCs w:val="28"/>
              </w:rPr>
              <w:t xml:space="preserve">ể đảm bảo sự đồng bộ, thống nhất với quy định của </w:t>
            </w:r>
            <w:bookmarkStart w:id="2" w:name="_Hlk233303235"/>
            <w:r w:rsidR="0092061C" w:rsidRPr="00854FB0">
              <w:rPr>
                <w:spacing w:val="-2"/>
                <w:sz w:val="28"/>
                <w:szCs w:val="28"/>
              </w:rPr>
              <w:t>Nghị định số 69/2024/NĐ-CP ngày 25/6/2024 của Chính phủ</w:t>
            </w:r>
            <w:bookmarkEnd w:id="2"/>
            <w:r>
              <w:rPr>
                <w:spacing w:val="-2"/>
                <w:sz w:val="28"/>
                <w:szCs w:val="28"/>
              </w:rPr>
              <w:t>, d</w:t>
            </w:r>
            <w:r w:rsidRPr="00854FB0">
              <w:rPr>
                <w:spacing w:val="-2"/>
                <w:sz w:val="28"/>
                <w:szCs w:val="28"/>
              </w:rPr>
              <w:t xml:space="preserve">ự thảo </w:t>
            </w:r>
            <w:r>
              <w:rPr>
                <w:spacing w:val="-2"/>
                <w:sz w:val="28"/>
                <w:szCs w:val="28"/>
              </w:rPr>
              <w:t xml:space="preserve">Nghị định </w:t>
            </w:r>
            <w:r w:rsidRPr="00854FB0">
              <w:rPr>
                <w:spacing w:val="-2"/>
                <w:sz w:val="28"/>
                <w:szCs w:val="28"/>
              </w:rPr>
              <w:t xml:space="preserve">không quy định về </w:t>
            </w:r>
            <w:r>
              <w:rPr>
                <w:spacing w:val="-2"/>
                <w:sz w:val="28"/>
                <w:szCs w:val="28"/>
              </w:rPr>
              <w:t xml:space="preserve">cấp </w:t>
            </w:r>
            <w:r w:rsidRPr="00854FB0">
              <w:rPr>
                <w:spacing w:val="-2"/>
                <w:sz w:val="28"/>
                <w:szCs w:val="28"/>
              </w:rPr>
              <w:t>tài khoản đăng ký trực tuyến</w:t>
            </w:r>
            <w:r>
              <w:rPr>
                <w:spacing w:val="-2"/>
                <w:sz w:val="28"/>
                <w:szCs w:val="28"/>
              </w:rPr>
              <w:t xml:space="preserve">. </w:t>
            </w:r>
            <w:r w:rsidRPr="00723FFB">
              <w:rPr>
                <w:sz w:val="28"/>
                <w:szCs w:val="28"/>
              </w:rPr>
              <w:t>Trường hợp tổ chức, cá nhân không thuộc đối tượng được cấp tài khoản định danh điện tử theo quy định của pháp luật về định danh và xác thực điện tử mà có nhu cầu thực hiện đăng ký trực tuyến thì được sử dụng tài khoản đăng ký trực tuyến do cơ quan có thẩm quyền cấp để thực hiện đăng ký trên Hệ thống đă</w:t>
            </w:r>
            <w:r>
              <w:rPr>
                <w:sz w:val="28"/>
                <w:szCs w:val="28"/>
              </w:rPr>
              <w:t>ng ký trực tuyến của cơ quan đó (khoản 6 Điều 64).</w:t>
            </w:r>
          </w:p>
          <w:p w14:paraId="37317D1A" w14:textId="77777777" w:rsidR="0092061C" w:rsidRPr="00171834" w:rsidRDefault="0092061C" w:rsidP="00854FB0">
            <w:pPr>
              <w:spacing w:before="60" w:after="60" w:line="288" w:lineRule="auto"/>
              <w:jc w:val="both"/>
              <w:rPr>
                <w:sz w:val="28"/>
                <w:szCs w:val="28"/>
              </w:rPr>
            </w:pPr>
          </w:p>
        </w:tc>
        <w:tc>
          <w:tcPr>
            <w:tcW w:w="3402" w:type="dxa"/>
          </w:tcPr>
          <w:p w14:paraId="009922E5" w14:textId="044D9A02" w:rsidR="0092061C" w:rsidRPr="00171834" w:rsidRDefault="0092061C" w:rsidP="00854FB0">
            <w:pPr>
              <w:spacing w:before="60" w:after="60" w:line="288" w:lineRule="auto"/>
              <w:jc w:val="both"/>
              <w:rPr>
                <w:sz w:val="28"/>
                <w:szCs w:val="28"/>
              </w:rPr>
            </w:pPr>
            <w:r w:rsidRPr="00171834">
              <w:rPr>
                <w:sz w:val="28"/>
                <w:szCs w:val="28"/>
              </w:rPr>
              <w:t>Nghị định số 69/2024/NĐ-CP ngày 25/6/2024 của Chính phủ quy định về định danh và xác thực điện tử quy định: “Tổ chức, cá nhân thực hiện thủ tục hành chính trên Cổng dịch vụ công quốc gia, Hệ thống thông tin giải quyết thủ tục hành chính cấp bộ, cấp tỉnh bằng tài khoản định danh điện tử do hệ thống định danh và xác thực điện tử tạo lập, đã kết nối, tích hợp trên Cổng dịch vụ công quốc gia, Hệ thống thông tin giải quyết thủ tục hành chính cấp bộ, cấp tỉnh” (Khoản 7 Điều 40)</w:t>
            </w:r>
            <w:r w:rsidR="00171834">
              <w:rPr>
                <w:sz w:val="28"/>
                <w:szCs w:val="28"/>
              </w:rPr>
              <w:t>.</w:t>
            </w:r>
          </w:p>
        </w:tc>
        <w:tc>
          <w:tcPr>
            <w:tcW w:w="2835" w:type="dxa"/>
          </w:tcPr>
          <w:p w14:paraId="0DDC5382" w14:textId="6E92E4E1" w:rsidR="0092061C" w:rsidRPr="00854FB0" w:rsidRDefault="0092061C" w:rsidP="00854FB0">
            <w:pPr>
              <w:spacing w:before="60" w:after="60" w:line="288" w:lineRule="auto"/>
              <w:jc w:val="both"/>
              <w:rPr>
                <w:spacing w:val="-4"/>
                <w:sz w:val="28"/>
                <w:szCs w:val="28"/>
              </w:rPr>
            </w:pPr>
            <w:r w:rsidRPr="00854FB0">
              <w:rPr>
                <w:spacing w:val="-4"/>
                <w:sz w:val="28"/>
                <w:szCs w:val="28"/>
              </w:rPr>
              <w:t>Nội dung của dự thảo Nghị định đảm bảo sự đồng bộ, thống nhất với quy định của Nghị định số 69/2024/NĐ-CP</w:t>
            </w:r>
            <w:r w:rsidR="00171834" w:rsidRPr="00854FB0">
              <w:rPr>
                <w:spacing w:val="-4"/>
                <w:sz w:val="28"/>
                <w:szCs w:val="28"/>
              </w:rPr>
              <w:t>.</w:t>
            </w:r>
          </w:p>
        </w:tc>
        <w:tc>
          <w:tcPr>
            <w:tcW w:w="1985" w:type="dxa"/>
          </w:tcPr>
          <w:p w14:paraId="587C4B10" w14:textId="3019F32D" w:rsidR="0092061C" w:rsidRPr="00171834" w:rsidRDefault="0092061C" w:rsidP="00854FB0">
            <w:pPr>
              <w:spacing w:before="60" w:after="60" w:line="288" w:lineRule="auto"/>
              <w:jc w:val="both"/>
              <w:rPr>
                <w:sz w:val="28"/>
                <w:szCs w:val="28"/>
              </w:rPr>
            </w:pPr>
            <w:r w:rsidRPr="00171834">
              <w:rPr>
                <w:sz w:val="28"/>
                <w:szCs w:val="28"/>
              </w:rPr>
              <w:t>Trình Chính phủ phê duyệt, ban hành Nghị định thay thế</w:t>
            </w:r>
            <w:r w:rsidR="00171834">
              <w:rPr>
                <w:sz w:val="28"/>
                <w:szCs w:val="28"/>
              </w:rPr>
              <w:t>.</w:t>
            </w:r>
          </w:p>
        </w:tc>
      </w:tr>
      <w:tr w:rsidR="00120B2E" w:rsidRPr="00171834" w14:paraId="0017F8A8" w14:textId="77777777" w:rsidTr="00854FB0">
        <w:tc>
          <w:tcPr>
            <w:tcW w:w="6662" w:type="dxa"/>
          </w:tcPr>
          <w:p w14:paraId="5A99707B" w14:textId="77777777" w:rsidR="00DA27D7" w:rsidRPr="00171834" w:rsidRDefault="0092061C" w:rsidP="00854FB0">
            <w:pPr>
              <w:spacing w:before="60" w:after="60" w:line="288" w:lineRule="auto"/>
              <w:jc w:val="both"/>
              <w:rPr>
                <w:sz w:val="28"/>
                <w:szCs w:val="28"/>
              </w:rPr>
            </w:pPr>
            <w:r w:rsidRPr="00171834">
              <w:rPr>
                <w:sz w:val="28"/>
                <w:szCs w:val="28"/>
              </w:rPr>
              <w:t xml:space="preserve">- </w:t>
            </w:r>
            <w:r w:rsidR="002F111E" w:rsidRPr="00171834">
              <w:rPr>
                <w:sz w:val="28"/>
                <w:szCs w:val="28"/>
              </w:rPr>
              <w:t>Dự thảo Nghị định q</w:t>
            </w:r>
            <w:r w:rsidR="00EF5702" w:rsidRPr="00171834">
              <w:rPr>
                <w:sz w:val="28"/>
                <w:szCs w:val="28"/>
              </w:rPr>
              <w:t>uy định về thông tin phải có trong mô tả tài sản bảo đảm đối với một số tài sản chưa được quy định cụ thể như quyền tài sản đối với đối tượng quyền sở hữu trí tuệ đã được đăng ký, cấp văn bản chứng nhận theo q</w:t>
            </w:r>
            <w:r w:rsidR="00DA27D7" w:rsidRPr="00171834">
              <w:rPr>
                <w:sz w:val="28"/>
                <w:szCs w:val="28"/>
              </w:rPr>
              <w:t>uy định của Luật Sở hữu trí tuệ.</w:t>
            </w:r>
          </w:p>
          <w:p w14:paraId="18CCB7B9" w14:textId="5673D339" w:rsidR="00CB2741" w:rsidRPr="00171834" w:rsidRDefault="0092061C" w:rsidP="00854FB0">
            <w:pPr>
              <w:spacing w:before="60" w:after="60" w:line="288" w:lineRule="auto"/>
              <w:jc w:val="both"/>
              <w:rPr>
                <w:sz w:val="28"/>
                <w:szCs w:val="28"/>
              </w:rPr>
            </w:pPr>
            <w:r w:rsidRPr="00171834">
              <w:rPr>
                <w:sz w:val="28"/>
                <w:szCs w:val="28"/>
              </w:rPr>
              <w:t xml:space="preserve">- Dự thảo Nghị định </w:t>
            </w:r>
            <w:r w:rsidR="00CB2741" w:rsidRPr="00171834">
              <w:rPr>
                <w:sz w:val="28"/>
                <w:szCs w:val="28"/>
              </w:rPr>
              <w:t>bổ sung thông tin phải có trong mô tả tài sản đối với một số tài sản chưa được quy định cụ thể như quyền sở hữu trí tuệ đã được đăng ký, cấp văn bản chứng nhận theo quy định của Luật Sở hữu trí tuệ</w:t>
            </w:r>
            <w:r w:rsidR="00074867">
              <w:rPr>
                <w:sz w:val="28"/>
                <w:szCs w:val="28"/>
              </w:rPr>
              <w:t>, b</w:t>
            </w:r>
            <w:r w:rsidR="00CB2741" w:rsidRPr="00171834">
              <w:rPr>
                <w:sz w:val="28"/>
                <w:szCs w:val="28"/>
              </w:rPr>
              <w:t>ao gồm: Giấy chứng nhận đăng ký quyền tác giả, Giấy chứng nhận đăng ký quyền liên quan, văn bằng bảo hộ các đối tượng sở hữu công nghiệp</w:t>
            </w:r>
            <w:r w:rsidR="00074867">
              <w:rPr>
                <w:sz w:val="28"/>
                <w:szCs w:val="28"/>
              </w:rPr>
              <w:t xml:space="preserve"> hoặc </w:t>
            </w:r>
            <w:r w:rsidR="00CB2741" w:rsidRPr="00171834">
              <w:rPr>
                <w:sz w:val="28"/>
                <w:szCs w:val="28"/>
              </w:rPr>
              <w:t>Bằng bảo hộ giống cây trồng</w:t>
            </w:r>
            <w:r w:rsidR="00074867">
              <w:rPr>
                <w:sz w:val="28"/>
                <w:szCs w:val="28"/>
              </w:rPr>
              <w:t xml:space="preserve"> (khoản 8 Điều 43).</w:t>
            </w:r>
          </w:p>
        </w:tc>
        <w:tc>
          <w:tcPr>
            <w:tcW w:w="3402" w:type="dxa"/>
          </w:tcPr>
          <w:p w14:paraId="68420449" w14:textId="14637C49" w:rsidR="002F111E" w:rsidRPr="00171834" w:rsidRDefault="002F111E" w:rsidP="00854FB0">
            <w:pPr>
              <w:spacing w:before="60" w:after="60" w:line="288" w:lineRule="auto"/>
              <w:jc w:val="both"/>
              <w:rPr>
                <w:sz w:val="28"/>
                <w:szCs w:val="28"/>
              </w:rPr>
            </w:pPr>
            <w:r w:rsidRPr="00171834">
              <w:rPr>
                <w:sz w:val="28"/>
                <w:szCs w:val="28"/>
              </w:rPr>
              <w:t>Luật Sở hữu trí tuệ (sửa đổi, bổ sung năm 2025)</w:t>
            </w:r>
            <w:r w:rsidR="00CB2741" w:rsidRPr="00171834">
              <w:rPr>
                <w:sz w:val="28"/>
                <w:szCs w:val="28"/>
              </w:rPr>
              <w:t xml:space="preserve"> quy định </w:t>
            </w:r>
            <w:r w:rsidR="0092061C" w:rsidRPr="00171834">
              <w:rPr>
                <w:sz w:val="28"/>
                <w:szCs w:val="28"/>
              </w:rPr>
              <w:t>về quyền sở hữu trí tuệ (</w:t>
            </w:r>
            <w:r w:rsidRPr="00171834">
              <w:rPr>
                <w:sz w:val="28"/>
                <w:szCs w:val="28"/>
              </w:rPr>
              <w:t>Điều 8a. Quản lý, khai thác quyền sở hữu trí tuệ</w:t>
            </w:r>
            <w:r w:rsidR="0092061C" w:rsidRPr="00171834">
              <w:rPr>
                <w:sz w:val="28"/>
                <w:szCs w:val="28"/>
              </w:rPr>
              <w:t xml:space="preserve">; </w:t>
            </w:r>
            <w:r w:rsidRPr="00171834">
              <w:rPr>
                <w:sz w:val="28"/>
                <w:szCs w:val="28"/>
              </w:rPr>
              <w:t>Điều 6. Căn cứ phát sinh, xác lập quyền sở hữu trí tuệ</w:t>
            </w:r>
            <w:r w:rsidR="0092061C" w:rsidRPr="00171834">
              <w:rPr>
                <w:sz w:val="28"/>
                <w:szCs w:val="28"/>
              </w:rPr>
              <w:t>)</w:t>
            </w:r>
            <w:r w:rsidR="00171834">
              <w:rPr>
                <w:sz w:val="28"/>
                <w:szCs w:val="28"/>
              </w:rPr>
              <w:t>.</w:t>
            </w:r>
          </w:p>
          <w:p w14:paraId="00B10668" w14:textId="6C9A2C7D" w:rsidR="00120B2E" w:rsidRPr="00171834" w:rsidRDefault="00120B2E" w:rsidP="00854FB0">
            <w:pPr>
              <w:spacing w:before="60" w:after="60" w:line="288" w:lineRule="auto"/>
              <w:jc w:val="both"/>
              <w:rPr>
                <w:sz w:val="28"/>
                <w:szCs w:val="28"/>
              </w:rPr>
            </w:pPr>
          </w:p>
        </w:tc>
        <w:tc>
          <w:tcPr>
            <w:tcW w:w="2835" w:type="dxa"/>
          </w:tcPr>
          <w:p w14:paraId="224F8139" w14:textId="47A3A967" w:rsidR="00120B2E" w:rsidRPr="00171834" w:rsidRDefault="0092061C" w:rsidP="00854FB0">
            <w:pPr>
              <w:spacing w:before="60" w:after="60" w:line="288" w:lineRule="auto"/>
              <w:jc w:val="both"/>
              <w:rPr>
                <w:sz w:val="28"/>
                <w:szCs w:val="28"/>
              </w:rPr>
            </w:pPr>
            <w:r w:rsidRPr="00171834">
              <w:rPr>
                <w:sz w:val="28"/>
                <w:szCs w:val="28"/>
              </w:rPr>
              <w:t>Nội dung của dự thảo Nghị định đảm bảo sự đồng bộ, thống nhất với quy định của Luật Sở hữu trí tuệ (sửa đổi, bổ sung năm 2025)</w:t>
            </w:r>
            <w:r w:rsidR="00171834">
              <w:rPr>
                <w:sz w:val="28"/>
                <w:szCs w:val="28"/>
              </w:rPr>
              <w:t>.</w:t>
            </w:r>
          </w:p>
        </w:tc>
        <w:tc>
          <w:tcPr>
            <w:tcW w:w="1985" w:type="dxa"/>
          </w:tcPr>
          <w:p w14:paraId="5F1D3F73" w14:textId="6CA6A6B0" w:rsidR="00120B2E" w:rsidRPr="00171834" w:rsidRDefault="0092061C" w:rsidP="00854FB0">
            <w:pPr>
              <w:spacing w:before="60" w:after="60" w:line="288" w:lineRule="auto"/>
              <w:jc w:val="both"/>
              <w:rPr>
                <w:sz w:val="28"/>
                <w:szCs w:val="28"/>
              </w:rPr>
            </w:pPr>
            <w:r w:rsidRPr="00171834">
              <w:rPr>
                <w:sz w:val="28"/>
                <w:szCs w:val="28"/>
              </w:rPr>
              <w:t>Trình Chính phủ phê duyệt, ban hành Nghị định thay thế</w:t>
            </w:r>
            <w:r w:rsidR="00171834">
              <w:rPr>
                <w:sz w:val="28"/>
                <w:szCs w:val="28"/>
              </w:rPr>
              <w:t>.</w:t>
            </w:r>
          </w:p>
        </w:tc>
      </w:tr>
      <w:tr w:rsidR="00F21342" w:rsidRPr="00171834" w14:paraId="60D5D8A8" w14:textId="77777777" w:rsidTr="00854FB0">
        <w:tc>
          <w:tcPr>
            <w:tcW w:w="6662" w:type="dxa"/>
          </w:tcPr>
          <w:p w14:paraId="66372CD2" w14:textId="347B2506" w:rsidR="00F21342" w:rsidRPr="00171834" w:rsidRDefault="00F21342">
            <w:pPr>
              <w:spacing w:before="60" w:after="60" w:line="288" w:lineRule="auto"/>
              <w:jc w:val="both"/>
              <w:rPr>
                <w:sz w:val="28"/>
                <w:szCs w:val="28"/>
              </w:rPr>
            </w:pPr>
            <w:r w:rsidRPr="00171834">
              <w:rPr>
                <w:sz w:val="28"/>
                <w:szCs w:val="28"/>
              </w:rPr>
              <w:t xml:space="preserve">Dự thảo Nghị định đã bổ sung 01 chương riêng </w:t>
            </w:r>
            <w:r w:rsidR="002677C8">
              <w:rPr>
                <w:sz w:val="28"/>
                <w:szCs w:val="28"/>
              </w:rPr>
              <w:t xml:space="preserve">(Chương IV) </w:t>
            </w:r>
            <w:r w:rsidRPr="00171834">
              <w:rPr>
                <w:sz w:val="28"/>
                <w:szCs w:val="28"/>
              </w:rPr>
              <w:t>quy định về kết nối, chia sẻ dữ liệu về đăng ký biện pháp bảo đảm (</w:t>
            </w:r>
            <w:r w:rsidR="00DA27D7" w:rsidRPr="00171834">
              <w:rPr>
                <w:sz w:val="28"/>
                <w:szCs w:val="28"/>
              </w:rPr>
              <w:t>quy định cụ thể về</w:t>
            </w:r>
            <w:r w:rsidRPr="00171834">
              <w:rPr>
                <w:sz w:val="28"/>
                <w:szCs w:val="28"/>
              </w:rPr>
              <w:t xml:space="preserve"> trách nhiệm của Bộ Tư pháp trong xây dựng, </w:t>
            </w:r>
            <w:r w:rsidR="002677C8">
              <w:rPr>
                <w:sz w:val="28"/>
                <w:szCs w:val="28"/>
              </w:rPr>
              <w:t>quản lý</w:t>
            </w:r>
            <w:r w:rsidRPr="00171834">
              <w:rPr>
                <w:sz w:val="28"/>
                <w:szCs w:val="28"/>
              </w:rPr>
              <w:t xml:space="preserve"> cơ sở dữ liệu về đăng ký biện pháp bảo đảm</w:t>
            </w:r>
            <w:r w:rsidR="00DA27D7" w:rsidRPr="00171834">
              <w:rPr>
                <w:sz w:val="28"/>
                <w:szCs w:val="28"/>
              </w:rPr>
              <w:t xml:space="preserve">; </w:t>
            </w:r>
            <w:r w:rsidRPr="00171834">
              <w:rPr>
                <w:sz w:val="28"/>
                <w:szCs w:val="28"/>
              </w:rPr>
              <w:t xml:space="preserve">Cơ chế kết nối, chia sẻ dữ liệu giữa cơ quan chủ quản cơ sở dữ liệu về đăng ký biện pháp bảo đảm đối với từng loại hình tài sản với cơ sở dữ liệu về đăng ký biện pháp bảo đảm của Bộ Tư pháp; Cơ chế kết nối, chia sẻ dữ liệu giữa cơ quan quản lý cơ sở dữ liệu đối với tài sản thuộc phạm vi quản lý nhà nước, cơ quan quản lý cơ sở dữ liệu đăng ký quyền sở hữu, quyền sử dụng, quyền lưu hành tài sản với cơ sở dữ liệu về đăng ký biện pháp bảo đảm của Bộ Tư pháp để khai thác, quản lý thông tin, để thực hiện đăng ký quyền sở hữu, quyền sử dụng, quyền lưu hành tài sản; quy định về cơ chế khai thác dữ liệu về đăng ký biện pháp bảo đảm, đáp ứng yêu cầu của </w:t>
            </w:r>
            <w:r w:rsidR="00DA27D7" w:rsidRPr="00171834">
              <w:rPr>
                <w:sz w:val="28"/>
                <w:szCs w:val="28"/>
              </w:rPr>
              <w:t>các cơ quan có thẩm quyền)</w:t>
            </w:r>
            <w:r w:rsidR="00171834">
              <w:rPr>
                <w:sz w:val="28"/>
                <w:szCs w:val="28"/>
              </w:rPr>
              <w:t>.</w:t>
            </w:r>
          </w:p>
        </w:tc>
        <w:tc>
          <w:tcPr>
            <w:tcW w:w="3402" w:type="dxa"/>
          </w:tcPr>
          <w:p w14:paraId="17575519" w14:textId="3747120D" w:rsidR="00F21342" w:rsidRPr="00171834" w:rsidRDefault="009A795D" w:rsidP="00854FB0">
            <w:pPr>
              <w:spacing w:before="60" w:after="60" w:line="288" w:lineRule="auto"/>
              <w:jc w:val="both"/>
              <w:rPr>
                <w:sz w:val="28"/>
                <w:szCs w:val="28"/>
              </w:rPr>
            </w:pPr>
            <w:r w:rsidRPr="00171834">
              <w:rPr>
                <w:sz w:val="28"/>
                <w:szCs w:val="28"/>
              </w:rPr>
              <w:t xml:space="preserve">- </w:t>
            </w:r>
            <w:r w:rsidR="00F21342" w:rsidRPr="00171834">
              <w:rPr>
                <w:sz w:val="28"/>
                <w:szCs w:val="28"/>
              </w:rPr>
              <w:t>Luật Dữ liệu năm 2024 quy định  về cơ chế kết nối, chia sẻ dữ liệu với Cơ sở dữ liệu tổng hợp quốc gia:</w:t>
            </w:r>
          </w:p>
          <w:p w14:paraId="36E2A458" w14:textId="7ED051CF" w:rsidR="009A795D" w:rsidRPr="00171834" w:rsidRDefault="009A795D" w:rsidP="00854FB0">
            <w:pPr>
              <w:pStyle w:val="NormalWeb"/>
              <w:shd w:val="clear" w:color="auto" w:fill="FFFFFF"/>
              <w:spacing w:before="60" w:beforeAutospacing="0" w:after="60" w:afterAutospacing="0" w:line="288" w:lineRule="auto"/>
              <w:jc w:val="both"/>
              <w:rPr>
                <w:sz w:val="28"/>
                <w:szCs w:val="28"/>
              </w:rPr>
            </w:pPr>
            <w:r w:rsidRPr="00171834">
              <w:rPr>
                <w:sz w:val="28"/>
                <w:szCs w:val="28"/>
              </w:rPr>
              <w:t>- Luật Trật tự, an toàn giao thông đường bộ năm 2024 quy định về cơ sở dữ liệu về trật tự, an toàn giao thông đường bộ</w:t>
            </w:r>
            <w:r w:rsidR="00171834">
              <w:rPr>
                <w:sz w:val="28"/>
                <w:szCs w:val="28"/>
              </w:rPr>
              <w:t>.</w:t>
            </w:r>
          </w:p>
          <w:p w14:paraId="17A5372D" w14:textId="505598B6" w:rsidR="009A795D" w:rsidRPr="00171834" w:rsidRDefault="009A795D" w:rsidP="00854FB0">
            <w:pPr>
              <w:pStyle w:val="NormalWeb"/>
              <w:shd w:val="clear" w:color="auto" w:fill="FFFFFF"/>
              <w:spacing w:before="60" w:beforeAutospacing="0" w:after="60" w:afterAutospacing="0" w:line="288" w:lineRule="auto"/>
              <w:jc w:val="both"/>
              <w:rPr>
                <w:sz w:val="28"/>
                <w:szCs w:val="28"/>
              </w:rPr>
            </w:pPr>
            <w:r w:rsidRPr="00171834">
              <w:rPr>
                <w:sz w:val="28"/>
                <w:szCs w:val="28"/>
              </w:rPr>
              <w:t>- Thông tư số 79/2024/TT-BCA ngày 15 tháng 11 năm 2024 của Bộ trưởng Bộ Công an quy định về cấp, thu hồi chứng nhận đăng ký xe, biển số xe cơ giới, xe máy chuyên dùng</w:t>
            </w:r>
            <w:r w:rsidR="00171834">
              <w:rPr>
                <w:sz w:val="28"/>
                <w:szCs w:val="28"/>
              </w:rPr>
              <w:t>.</w:t>
            </w:r>
          </w:p>
          <w:p w14:paraId="6DBF6B33" w14:textId="624DA188" w:rsidR="009A795D" w:rsidRPr="00171834" w:rsidRDefault="009A795D" w:rsidP="00854FB0">
            <w:pPr>
              <w:pStyle w:val="NormalWeb"/>
              <w:shd w:val="clear" w:color="auto" w:fill="FFFFFF"/>
              <w:spacing w:before="60" w:beforeAutospacing="0" w:after="60" w:afterAutospacing="0" w:line="288" w:lineRule="auto"/>
              <w:jc w:val="both"/>
              <w:rPr>
                <w:sz w:val="28"/>
                <w:szCs w:val="28"/>
              </w:rPr>
            </w:pPr>
          </w:p>
        </w:tc>
        <w:tc>
          <w:tcPr>
            <w:tcW w:w="2835" w:type="dxa"/>
          </w:tcPr>
          <w:p w14:paraId="6380677B" w14:textId="18DF6E48" w:rsidR="00F21342" w:rsidRPr="00171834" w:rsidRDefault="00F21342" w:rsidP="00854FB0">
            <w:pPr>
              <w:spacing w:before="60" w:after="60" w:line="288" w:lineRule="auto"/>
              <w:jc w:val="both"/>
              <w:rPr>
                <w:sz w:val="28"/>
                <w:szCs w:val="28"/>
              </w:rPr>
            </w:pPr>
            <w:r w:rsidRPr="00171834">
              <w:rPr>
                <w:sz w:val="28"/>
                <w:szCs w:val="28"/>
              </w:rPr>
              <w:t>Nội dung của dự thảo Nghị định đảm bảo sự đồng bộ, thống nhất với quy định của Luật Dữ liệu năm 2024</w:t>
            </w:r>
            <w:r w:rsidR="00E77022" w:rsidRPr="00171834">
              <w:rPr>
                <w:sz w:val="28"/>
                <w:szCs w:val="28"/>
              </w:rPr>
              <w:t>, Luật Trật tự, an toàn giao thông đường bộ năm 2024, Thông tư số 79/2024/TT-BCA</w:t>
            </w:r>
            <w:r w:rsidR="00171834">
              <w:rPr>
                <w:sz w:val="28"/>
                <w:szCs w:val="28"/>
              </w:rPr>
              <w:t>.</w:t>
            </w:r>
          </w:p>
        </w:tc>
        <w:tc>
          <w:tcPr>
            <w:tcW w:w="1985" w:type="dxa"/>
          </w:tcPr>
          <w:p w14:paraId="500EBF83" w14:textId="4E969234" w:rsidR="00F21342" w:rsidRPr="00171834" w:rsidRDefault="00F21342" w:rsidP="00854FB0">
            <w:pPr>
              <w:spacing w:before="60" w:after="60" w:line="288" w:lineRule="auto"/>
              <w:jc w:val="both"/>
              <w:rPr>
                <w:sz w:val="28"/>
                <w:szCs w:val="28"/>
              </w:rPr>
            </w:pPr>
            <w:r w:rsidRPr="00171834">
              <w:rPr>
                <w:sz w:val="28"/>
                <w:szCs w:val="28"/>
              </w:rPr>
              <w:t>Trình Chính phủ phê duyệt, ban hành Nghị định thay thế</w:t>
            </w:r>
            <w:r w:rsidR="00171834">
              <w:rPr>
                <w:sz w:val="28"/>
                <w:szCs w:val="28"/>
              </w:rPr>
              <w:t>.</w:t>
            </w:r>
          </w:p>
        </w:tc>
      </w:tr>
      <w:tr w:rsidR="00847BAC" w:rsidRPr="00171834" w14:paraId="1D082BFC" w14:textId="77777777" w:rsidTr="00854FB0">
        <w:tc>
          <w:tcPr>
            <w:tcW w:w="6662" w:type="dxa"/>
          </w:tcPr>
          <w:p w14:paraId="7B6222C2" w14:textId="4D6AB476" w:rsidR="00847BAC" w:rsidRPr="00171834" w:rsidRDefault="00847BAC" w:rsidP="00854FB0">
            <w:pPr>
              <w:spacing w:before="60" w:after="60" w:line="288" w:lineRule="auto"/>
              <w:jc w:val="both"/>
              <w:rPr>
                <w:sz w:val="28"/>
                <w:szCs w:val="28"/>
              </w:rPr>
            </w:pPr>
            <w:r w:rsidRPr="00171834">
              <w:rPr>
                <w:sz w:val="28"/>
                <w:szCs w:val="28"/>
              </w:rPr>
              <w:t>Dự thảo Nghị định quy định cơ quan đăng ký, cơ quan cung cấp thông tin là Cục Hàng không Việt Nam trực thuộc Bộ Xây dựng thực hiện đăng ký, cung cấp thông tin về biện pháp bảo đảm bằng tàu bay quy định tại Nghị định này và các trường hợp đăng ký thuộc thẩm quyền của Cục Hàng không Việt Nam</w:t>
            </w:r>
            <w:r w:rsidR="00171834">
              <w:rPr>
                <w:sz w:val="28"/>
                <w:szCs w:val="28"/>
              </w:rPr>
              <w:t>.</w:t>
            </w:r>
          </w:p>
          <w:p w14:paraId="3573F492" w14:textId="4AB3FAAF" w:rsidR="00847BAC" w:rsidRPr="00171834" w:rsidRDefault="00847BAC" w:rsidP="00854FB0">
            <w:pPr>
              <w:spacing w:before="60" w:after="60" w:line="288" w:lineRule="auto"/>
              <w:jc w:val="both"/>
              <w:rPr>
                <w:sz w:val="28"/>
                <w:szCs w:val="28"/>
              </w:rPr>
            </w:pPr>
          </w:p>
        </w:tc>
        <w:tc>
          <w:tcPr>
            <w:tcW w:w="3402" w:type="dxa"/>
          </w:tcPr>
          <w:p w14:paraId="7EFD3D1E" w14:textId="2510C141" w:rsidR="00847BAC" w:rsidRPr="00171834" w:rsidRDefault="00847BAC" w:rsidP="00854FB0">
            <w:pPr>
              <w:spacing w:before="60" w:after="60" w:line="288" w:lineRule="auto"/>
              <w:jc w:val="both"/>
              <w:rPr>
                <w:sz w:val="28"/>
                <w:szCs w:val="28"/>
              </w:rPr>
            </w:pPr>
            <w:r w:rsidRPr="00171834">
              <w:rPr>
                <w:sz w:val="28"/>
                <w:szCs w:val="28"/>
              </w:rPr>
              <w:t>Luật Phòng không nhân dân năm 2024 quy định về khái niệm và thẩm quyền đăng ký tàu bay không người lái, phương tiện bay khác bao gồm các loại khí cầu, mô hình bay, dù bay, diều bay (trừ diều bay dân gian) và thiết bị bay khác có người điều khiển hoặc không có người điều khiển mà không phải là tàu bay, tàu bay không người lái.</w:t>
            </w:r>
          </w:p>
        </w:tc>
        <w:tc>
          <w:tcPr>
            <w:tcW w:w="2835" w:type="dxa"/>
          </w:tcPr>
          <w:p w14:paraId="1C507A5E" w14:textId="4FA4EB8C" w:rsidR="00847BAC" w:rsidRPr="00171834" w:rsidRDefault="00847BAC" w:rsidP="00854FB0">
            <w:pPr>
              <w:spacing w:before="60" w:after="60" w:line="288" w:lineRule="auto"/>
              <w:jc w:val="both"/>
              <w:rPr>
                <w:sz w:val="28"/>
                <w:szCs w:val="28"/>
              </w:rPr>
            </w:pPr>
            <w:r w:rsidRPr="00171834">
              <w:rPr>
                <w:sz w:val="28"/>
                <w:szCs w:val="28"/>
              </w:rPr>
              <w:t>Nội dung của dự thảo Nghị định đảm bảo sự đồng bộ, thống nhất với quy định của Luật Phòng không nhân dân năm 2024.</w:t>
            </w:r>
          </w:p>
        </w:tc>
        <w:tc>
          <w:tcPr>
            <w:tcW w:w="1985" w:type="dxa"/>
          </w:tcPr>
          <w:p w14:paraId="567336BF" w14:textId="1199E07F" w:rsidR="00847BAC" w:rsidRPr="00171834" w:rsidRDefault="00847BAC" w:rsidP="00854FB0">
            <w:pPr>
              <w:spacing w:before="60" w:after="60" w:line="288" w:lineRule="auto"/>
              <w:jc w:val="both"/>
              <w:rPr>
                <w:sz w:val="28"/>
                <w:szCs w:val="28"/>
              </w:rPr>
            </w:pPr>
            <w:r w:rsidRPr="00171834">
              <w:rPr>
                <w:sz w:val="28"/>
                <w:szCs w:val="28"/>
              </w:rPr>
              <w:t>Trình Chính phủ phê duyệt, ban hành Nghị định thay thế</w:t>
            </w:r>
            <w:r w:rsidR="00171834">
              <w:rPr>
                <w:sz w:val="28"/>
                <w:szCs w:val="28"/>
              </w:rPr>
              <w:t>.</w:t>
            </w:r>
          </w:p>
        </w:tc>
      </w:tr>
      <w:tr w:rsidR="00B41804" w:rsidRPr="00171834" w14:paraId="53B2F437" w14:textId="77777777" w:rsidTr="00854FB0">
        <w:trPr>
          <w:trHeight w:val="415"/>
        </w:trPr>
        <w:tc>
          <w:tcPr>
            <w:tcW w:w="6662" w:type="dxa"/>
          </w:tcPr>
          <w:p w14:paraId="474BF3EC" w14:textId="57462DF8" w:rsidR="00B41804" w:rsidRPr="00854FB0" w:rsidRDefault="00B41804" w:rsidP="00854FB0">
            <w:pPr>
              <w:spacing w:before="60" w:after="60" w:line="288" w:lineRule="auto"/>
              <w:jc w:val="both"/>
              <w:rPr>
                <w:spacing w:val="-4"/>
                <w:sz w:val="28"/>
                <w:szCs w:val="28"/>
              </w:rPr>
            </w:pPr>
            <w:r w:rsidRPr="00854FB0">
              <w:rPr>
                <w:spacing w:val="-4"/>
                <w:sz w:val="28"/>
                <w:szCs w:val="28"/>
              </w:rPr>
              <w:t>Dự thảo Nghị định quy định Bộ Tư pháp giúp Chính phủ thực hiện thống nhất quản lý nhà nước về đăng ký biện pháp bảo đảm</w:t>
            </w:r>
            <w:r w:rsidR="00171834" w:rsidRPr="00854FB0">
              <w:rPr>
                <w:spacing w:val="-4"/>
                <w:sz w:val="28"/>
                <w:szCs w:val="28"/>
              </w:rPr>
              <w:t>.</w:t>
            </w:r>
          </w:p>
        </w:tc>
        <w:tc>
          <w:tcPr>
            <w:tcW w:w="3402" w:type="dxa"/>
            <w:vAlign w:val="center"/>
          </w:tcPr>
          <w:p w14:paraId="47D97595" w14:textId="3572AB0B" w:rsidR="00B41804" w:rsidRPr="00854FB0" w:rsidRDefault="00B41804" w:rsidP="00854FB0">
            <w:pPr>
              <w:spacing w:before="60" w:after="60" w:line="288" w:lineRule="auto"/>
              <w:jc w:val="both"/>
              <w:rPr>
                <w:spacing w:val="-2"/>
                <w:sz w:val="28"/>
                <w:szCs w:val="28"/>
              </w:rPr>
            </w:pPr>
            <w:r w:rsidRPr="00854FB0">
              <w:rPr>
                <w:spacing w:val="-2"/>
                <w:sz w:val="28"/>
                <w:szCs w:val="28"/>
              </w:rPr>
              <w:t>Nghị định số 09/2026/NĐ-CP ngày 10/01/2026 của Chính phủ quy định chức năng, nhiệm vụ, quyền hạn và cơ cấu tổ chức của Bộ Tư pháp quy định Bộ Tư pháp có nhiệm vụ, quyền hạn chỉ đạo, theo dõi, hướng dẫn chuyên môn, nghiệp vụ, kiểm tra việc thực hiện công tác đăng ký biện pháp bảo đảm, đăng ký giao dịch, tài sản khác thuộc thẩm quyền</w:t>
            </w:r>
            <w:r w:rsidR="00171834" w:rsidRPr="00854FB0">
              <w:rPr>
                <w:spacing w:val="-2"/>
                <w:sz w:val="28"/>
                <w:szCs w:val="28"/>
              </w:rPr>
              <w:t>.</w:t>
            </w:r>
          </w:p>
        </w:tc>
        <w:tc>
          <w:tcPr>
            <w:tcW w:w="2835" w:type="dxa"/>
          </w:tcPr>
          <w:p w14:paraId="7C80AE97" w14:textId="52C97B5B" w:rsidR="00B41804" w:rsidRPr="00854FB0" w:rsidRDefault="00B41804" w:rsidP="00854FB0">
            <w:pPr>
              <w:spacing w:before="60" w:after="60" w:line="288" w:lineRule="auto"/>
              <w:jc w:val="both"/>
              <w:rPr>
                <w:spacing w:val="-8"/>
                <w:sz w:val="28"/>
                <w:szCs w:val="28"/>
              </w:rPr>
            </w:pPr>
            <w:r w:rsidRPr="00854FB0">
              <w:rPr>
                <w:spacing w:val="-8"/>
                <w:sz w:val="28"/>
                <w:szCs w:val="28"/>
              </w:rPr>
              <w:t>Nội dung của dự thảo Nghị định đảm bảo thống nhất với Nghị định số 09/2026/NĐ-CP</w:t>
            </w:r>
            <w:r w:rsidR="00171834" w:rsidRPr="00854FB0">
              <w:rPr>
                <w:spacing w:val="-8"/>
                <w:sz w:val="28"/>
                <w:szCs w:val="28"/>
              </w:rPr>
              <w:t>.</w:t>
            </w:r>
          </w:p>
        </w:tc>
        <w:tc>
          <w:tcPr>
            <w:tcW w:w="1985" w:type="dxa"/>
          </w:tcPr>
          <w:p w14:paraId="6FB6D269" w14:textId="168E2F59" w:rsidR="00B41804" w:rsidRPr="00171834" w:rsidRDefault="00B41804" w:rsidP="00854FB0">
            <w:pPr>
              <w:spacing w:before="60" w:after="60" w:line="288" w:lineRule="auto"/>
              <w:jc w:val="both"/>
              <w:rPr>
                <w:sz w:val="28"/>
                <w:szCs w:val="28"/>
              </w:rPr>
            </w:pPr>
            <w:r w:rsidRPr="00171834">
              <w:rPr>
                <w:sz w:val="28"/>
                <w:szCs w:val="28"/>
              </w:rPr>
              <w:t>Trình Chính phủ phê duyệt, ban hành Nghị định thay thế</w:t>
            </w:r>
            <w:r w:rsidR="00171834">
              <w:rPr>
                <w:sz w:val="28"/>
                <w:szCs w:val="28"/>
              </w:rPr>
              <w:t>.</w:t>
            </w:r>
          </w:p>
        </w:tc>
      </w:tr>
    </w:tbl>
    <w:p w14:paraId="1E5E3B62" w14:textId="67DDF0E0" w:rsidR="0046607C" w:rsidRPr="00171834" w:rsidRDefault="0046607C" w:rsidP="00854FB0">
      <w:pPr>
        <w:spacing w:before="240" w:after="60" w:line="288" w:lineRule="auto"/>
        <w:ind w:left="142" w:firstLine="720"/>
        <w:jc w:val="both"/>
        <w:rPr>
          <w:b/>
          <w:sz w:val="28"/>
          <w:szCs w:val="28"/>
        </w:rPr>
      </w:pPr>
      <w:r w:rsidRPr="00171834">
        <w:rPr>
          <w:b/>
          <w:sz w:val="28"/>
          <w:szCs w:val="28"/>
        </w:rPr>
        <w:t xml:space="preserve">3. Điều ước quốc tế có liên quan đến dự thảo Nghị định  </w:t>
      </w:r>
    </w:p>
    <w:p w14:paraId="77DD9AA0" w14:textId="73C87B63" w:rsidR="0046607C" w:rsidRPr="00854FB0" w:rsidRDefault="0046607C" w:rsidP="00854FB0">
      <w:pPr>
        <w:spacing w:before="60" w:after="60" w:line="288" w:lineRule="auto"/>
        <w:ind w:left="142" w:firstLine="720"/>
        <w:jc w:val="both"/>
        <w:rPr>
          <w:spacing w:val="-2"/>
          <w:sz w:val="28"/>
          <w:szCs w:val="28"/>
        </w:rPr>
      </w:pPr>
      <w:r w:rsidRPr="00854FB0">
        <w:rPr>
          <w:spacing w:val="-2"/>
          <w:sz w:val="28"/>
          <w:szCs w:val="28"/>
        </w:rPr>
        <w:t>Qua rà soát, nội dung Nghị định không chịu sự tác động cũng như có liên quan đến các điều ước quốc tế mà Việt Nam là thành viên. Do đó, dự thảo Nghị định không có nội dung không tương thích với các điều ước quốc tế mà Việt Nam là thành viên.</w:t>
      </w:r>
    </w:p>
    <w:p w14:paraId="45CA6D88" w14:textId="77777777" w:rsidR="004E1EC0" w:rsidRPr="00171834" w:rsidRDefault="004E1EC0" w:rsidP="004E1EC0">
      <w:pPr>
        <w:jc w:val="both"/>
        <w:rPr>
          <w:sz w:val="28"/>
          <w:szCs w:val="28"/>
        </w:rPr>
      </w:pPr>
    </w:p>
    <w:sectPr w:rsidR="004E1EC0" w:rsidRPr="00171834" w:rsidSect="00E1495E">
      <w:headerReference w:type="default" r:id="rId8"/>
      <w:footerReference w:type="even" r:id="rId9"/>
      <w:footerReference w:type="default" r:id="rId10"/>
      <w:pgSz w:w="16840" w:h="11907" w:orient="landscape" w:code="9"/>
      <w:pgMar w:top="1134" w:right="1134" w:bottom="1134" w:left="1134" w:header="397" w:footer="28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81452D" w14:textId="77777777" w:rsidR="00EB7CB0" w:rsidRDefault="00EB7CB0" w:rsidP="0084692D">
      <w:r>
        <w:separator/>
      </w:r>
    </w:p>
  </w:endnote>
  <w:endnote w:type="continuationSeparator" w:id="0">
    <w:p w14:paraId="3715A967" w14:textId="77777777" w:rsidR="00EB7CB0" w:rsidRDefault="00EB7CB0" w:rsidP="00846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Times New Roman Italic">
    <w:panose1 w:val="0202050305040509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E6EF3B" w14:textId="77777777" w:rsidR="00C32AD5" w:rsidRDefault="00C32AD5" w:rsidP="009A73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747823" w14:textId="77777777" w:rsidR="00C32AD5" w:rsidRDefault="00C32AD5" w:rsidP="009A73B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A3138C" w14:textId="77777777" w:rsidR="00C32AD5" w:rsidRDefault="00C32AD5" w:rsidP="009A73B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DE699A" w14:textId="77777777" w:rsidR="00EB7CB0" w:rsidRDefault="00EB7CB0" w:rsidP="0084692D">
      <w:r>
        <w:separator/>
      </w:r>
    </w:p>
  </w:footnote>
  <w:footnote w:type="continuationSeparator" w:id="0">
    <w:p w14:paraId="45BF385D" w14:textId="77777777" w:rsidR="00EB7CB0" w:rsidRDefault="00EB7CB0" w:rsidP="008469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F8910C" w14:textId="77777777" w:rsidR="00C32AD5" w:rsidRDefault="00C32AD5">
    <w:pPr>
      <w:pStyle w:val="Header"/>
      <w:jc w:val="center"/>
    </w:pPr>
    <w:r>
      <w:fldChar w:fldCharType="begin"/>
    </w:r>
    <w:r>
      <w:instrText xml:space="preserve"> PAGE   \* MERGEFORMAT </w:instrText>
    </w:r>
    <w:r>
      <w:fldChar w:fldCharType="separate"/>
    </w:r>
    <w:r w:rsidR="00723FFB">
      <w:rPr>
        <w:noProof/>
      </w:rPr>
      <w:t>2</w:t>
    </w:r>
    <w:r>
      <w:rPr>
        <w:noProof/>
      </w:rPr>
      <w:fldChar w:fldCharType="end"/>
    </w:r>
  </w:p>
  <w:p w14:paraId="20E182C8" w14:textId="77777777" w:rsidR="00C32AD5" w:rsidRDefault="00C32A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ECB29B0"/>
    <w:multiLevelType w:val="hybridMultilevel"/>
    <w:tmpl w:val="49FEF84A"/>
    <w:lvl w:ilvl="0" w:tplc="1930931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692D"/>
    <w:rsid w:val="0002197A"/>
    <w:rsid w:val="00051BBF"/>
    <w:rsid w:val="00074867"/>
    <w:rsid w:val="000A44D0"/>
    <w:rsid w:val="000A7DC7"/>
    <w:rsid w:val="00103CA7"/>
    <w:rsid w:val="00120B2E"/>
    <w:rsid w:val="00143253"/>
    <w:rsid w:val="001602BE"/>
    <w:rsid w:val="00171834"/>
    <w:rsid w:val="00190029"/>
    <w:rsid w:val="00192460"/>
    <w:rsid w:val="001B6B02"/>
    <w:rsid w:val="001B76BC"/>
    <w:rsid w:val="001C7FC3"/>
    <w:rsid w:val="002070A1"/>
    <w:rsid w:val="002222BB"/>
    <w:rsid w:val="00236E88"/>
    <w:rsid w:val="00265CFD"/>
    <w:rsid w:val="002677C8"/>
    <w:rsid w:val="002824C7"/>
    <w:rsid w:val="00290B63"/>
    <w:rsid w:val="00297819"/>
    <w:rsid w:val="002D0D60"/>
    <w:rsid w:val="002E1536"/>
    <w:rsid w:val="002F111E"/>
    <w:rsid w:val="002F3F10"/>
    <w:rsid w:val="002F6151"/>
    <w:rsid w:val="00335A49"/>
    <w:rsid w:val="00367553"/>
    <w:rsid w:val="003B38DB"/>
    <w:rsid w:val="003D1CE8"/>
    <w:rsid w:val="003E6676"/>
    <w:rsid w:val="003F38BC"/>
    <w:rsid w:val="00400931"/>
    <w:rsid w:val="004024FA"/>
    <w:rsid w:val="004061BB"/>
    <w:rsid w:val="00423B7D"/>
    <w:rsid w:val="00440BC7"/>
    <w:rsid w:val="00446756"/>
    <w:rsid w:val="004523A3"/>
    <w:rsid w:val="0046607C"/>
    <w:rsid w:val="0049007B"/>
    <w:rsid w:val="004C7BB9"/>
    <w:rsid w:val="004D1485"/>
    <w:rsid w:val="004D479E"/>
    <w:rsid w:val="004E1EC0"/>
    <w:rsid w:val="005004A5"/>
    <w:rsid w:val="005251A6"/>
    <w:rsid w:val="00541BAD"/>
    <w:rsid w:val="00571704"/>
    <w:rsid w:val="00597CEB"/>
    <w:rsid w:val="005C4858"/>
    <w:rsid w:val="005E5213"/>
    <w:rsid w:val="00600EBC"/>
    <w:rsid w:val="00627374"/>
    <w:rsid w:val="006537BE"/>
    <w:rsid w:val="006603DA"/>
    <w:rsid w:val="00667263"/>
    <w:rsid w:val="0067185F"/>
    <w:rsid w:val="006A0750"/>
    <w:rsid w:val="006A751D"/>
    <w:rsid w:val="006A7855"/>
    <w:rsid w:val="006B2573"/>
    <w:rsid w:val="006C54AF"/>
    <w:rsid w:val="006D7A9F"/>
    <w:rsid w:val="006E50CC"/>
    <w:rsid w:val="006E7C34"/>
    <w:rsid w:val="006F23F5"/>
    <w:rsid w:val="00723FFB"/>
    <w:rsid w:val="00741902"/>
    <w:rsid w:val="007577FB"/>
    <w:rsid w:val="00767C21"/>
    <w:rsid w:val="007765C0"/>
    <w:rsid w:val="00793444"/>
    <w:rsid w:val="007A16D1"/>
    <w:rsid w:val="007A5208"/>
    <w:rsid w:val="007B043C"/>
    <w:rsid w:val="007B33E7"/>
    <w:rsid w:val="007B6F60"/>
    <w:rsid w:val="007C1A89"/>
    <w:rsid w:val="007D0D81"/>
    <w:rsid w:val="007D6FEB"/>
    <w:rsid w:val="008016B6"/>
    <w:rsid w:val="008028AD"/>
    <w:rsid w:val="00822A02"/>
    <w:rsid w:val="008440FD"/>
    <w:rsid w:val="008466CE"/>
    <w:rsid w:val="0084692D"/>
    <w:rsid w:val="00847BAC"/>
    <w:rsid w:val="00854FB0"/>
    <w:rsid w:val="00876D11"/>
    <w:rsid w:val="008A0183"/>
    <w:rsid w:val="008C239B"/>
    <w:rsid w:val="008E1C72"/>
    <w:rsid w:val="008F09C2"/>
    <w:rsid w:val="00915414"/>
    <w:rsid w:val="0092061C"/>
    <w:rsid w:val="00932B18"/>
    <w:rsid w:val="00933D42"/>
    <w:rsid w:val="00950AA9"/>
    <w:rsid w:val="0096168F"/>
    <w:rsid w:val="00967010"/>
    <w:rsid w:val="00996B22"/>
    <w:rsid w:val="00996CBB"/>
    <w:rsid w:val="009A1330"/>
    <w:rsid w:val="009A73BD"/>
    <w:rsid w:val="009A795D"/>
    <w:rsid w:val="009C5BB6"/>
    <w:rsid w:val="009D5085"/>
    <w:rsid w:val="009E4BE4"/>
    <w:rsid w:val="00A06B1D"/>
    <w:rsid w:val="00A15446"/>
    <w:rsid w:val="00A20F40"/>
    <w:rsid w:val="00A54BFC"/>
    <w:rsid w:val="00A83A50"/>
    <w:rsid w:val="00AA2178"/>
    <w:rsid w:val="00AA6827"/>
    <w:rsid w:val="00AB0560"/>
    <w:rsid w:val="00AC1083"/>
    <w:rsid w:val="00AD20E2"/>
    <w:rsid w:val="00B41804"/>
    <w:rsid w:val="00B454CB"/>
    <w:rsid w:val="00B5140A"/>
    <w:rsid w:val="00B66A70"/>
    <w:rsid w:val="00B9052D"/>
    <w:rsid w:val="00B93720"/>
    <w:rsid w:val="00B94B2B"/>
    <w:rsid w:val="00BA269A"/>
    <w:rsid w:val="00BB672C"/>
    <w:rsid w:val="00BE6A09"/>
    <w:rsid w:val="00BF0574"/>
    <w:rsid w:val="00C24003"/>
    <w:rsid w:val="00C32AD5"/>
    <w:rsid w:val="00C45BE3"/>
    <w:rsid w:val="00C7633D"/>
    <w:rsid w:val="00C90AA7"/>
    <w:rsid w:val="00C92773"/>
    <w:rsid w:val="00CB2741"/>
    <w:rsid w:val="00CB6594"/>
    <w:rsid w:val="00CE6D9E"/>
    <w:rsid w:val="00D255E3"/>
    <w:rsid w:val="00D475D0"/>
    <w:rsid w:val="00D8128C"/>
    <w:rsid w:val="00DA27D7"/>
    <w:rsid w:val="00DA3E7E"/>
    <w:rsid w:val="00DA6785"/>
    <w:rsid w:val="00DB16EE"/>
    <w:rsid w:val="00DE144B"/>
    <w:rsid w:val="00E06DD8"/>
    <w:rsid w:val="00E11852"/>
    <w:rsid w:val="00E1495E"/>
    <w:rsid w:val="00E20211"/>
    <w:rsid w:val="00E56FFE"/>
    <w:rsid w:val="00E77022"/>
    <w:rsid w:val="00EB5E51"/>
    <w:rsid w:val="00EB7CB0"/>
    <w:rsid w:val="00EC738D"/>
    <w:rsid w:val="00EF4872"/>
    <w:rsid w:val="00EF5702"/>
    <w:rsid w:val="00F040FA"/>
    <w:rsid w:val="00F21342"/>
    <w:rsid w:val="00F4427F"/>
    <w:rsid w:val="00F85E02"/>
    <w:rsid w:val="00FA7217"/>
    <w:rsid w:val="00FC47D0"/>
    <w:rsid w:val="00FD04FD"/>
    <w:rsid w:val="00FE1843"/>
    <w:rsid w:val="00FE30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93A0E"/>
  <w15:docId w15:val="{46CB7140-2F38-4B29-A71F-8125AB968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692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4692D"/>
    <w:pPr>
      <w:keepNext/>
      <w:jc w:val="both"/>
      <w:outlineLvl w:val="0"/>
    </w:pPr>
    <w:rPr>
      <w:b/>
      <w:bCs/>
      <w:sz w:val="28"/>
    </w:rPr>
  </w:style>
  <w:style w:type="paragraph" w:styleId="Heading2">
    <w:name w:val="heading 2"/>
    <w:basedOn w:val="Normal"/>
    <w:next w:val="Normal"/>
    <w:link w:val="Heading2Char"/>
    <w:qFormat/>
    <w:rsid w:val="0084692D"/>
    <w:pPr>
      <w:keepNext/>
      <w:spacing w:before="120"/>
      <w:jc w:val="center"/>
      <w:outlineLvl w:val="1"/>
    </w:pPr>
    <w:rPr>
      <w:b/>
      <w:bCs/>
      <w:sz w:val="26"/>
      <w:szCs w:val="26"/>
    </w:rPr>
  </w:style>
  <w:style w:type="paragraph" w:styleId="Heading4">
    <w:name w:val="heading 4"/>
    <w:basedOn w:val="Normal"/>
    <w:next w:val="Normal"/>
    <w:link w:val="Heading4Char"/>
    <w:uiPriority w:val="9"/>
    <w:semiHidden/>
    <w:unhideWhenUsed/>
    <w:qFormat/>
    <w:rsid w:val="00C7633D"/>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4692D"/>
    <w:rPr>
      <w:rFonts w:ascii="Times New Roman" w:eastAsia="Times New Roman" w:hAnsi="Times New Roman" w:cs="Times New Roman"/>
      <w:b/>
      <w:bCs/>
      <w:sz w:val="28"/>
      <w:szCs w:val="24"/>
    </w:rPr>
  </w:style>
  <w:style w:type="character" w:customStyle="1" w:styleId="Heading2Char">
    <w:name w:val="Heading 2 Char"/>
    <w:basedOn w:val="DefaultParagraphFont"/>
    <w:link w:val="Heading2"/>
    <w:rsid w:val="0084692D"/>
    <w:rPr>
      <w:rFonts w:ascii="Times New Roman" w:eastAsia="Times New Roman" w:hAnsi="Times New Roman" w:cs="Times New Roman"/>
      <w:b/>
      <w:bCs/>
      <w:sz w:val="26"/>
      <w:szCs w:val="26"/>
    </w:rPr>
  </w:style>
  <w:style w:type="paragraph" w:styleId="Footer">
    <w:name w:val="footer"/>
    <w:basedOn w:val="Normal"/>
    <w:link w:val="FooterChar"/>
    <w:rsid w:val="0084692D"/>
    <w:pPr>
      <w:tabs>
        <w:tab w:val="center" w:pos="4320"/>
        <w:tab w:val="right" w:pos="8640"/>
      </w:tabs>
    </w:pPr>
  </w:style>
  <w:style w:type="character" w:customStyle="1" w:styleId="FooterChar">
    <w:name w:val="Footer Char"/>
    <w:basedOn w:val="DefaultParagraphFont"/>
    <w:link w:val="Footer"/>
    <w:rsid w:val="0084692D"/>
    <w:rPr>
      <w:rFonts w:ascii="Times New Roman" w:eastAsia="Times New Roman" w:hAnsi="Times New Roman" w:cs="Times New Roman"/>
      <w:sz w:val="24"/>
      <w:szCs w:val="24"/>
    </w:rPr>
  </w:style>
  <w:style w:type="character" w:styleId="PageNumber">
    <w:name w:val="page number"/>
    <w:basedOn w:val="DefaultParagraphFont"/>
    <w:rsid w:val="0084692D"/>
  </w:style>
  <w:style w:type="paragraph" w:styleId="Header">
    <w:name w:val="header"/>
    <w:basedOn w:val="Normal"/>
    <w:link w:val="HeaderChar"/>
    <w:uiPriority w:val="99"/>
    <w:rsid w:val="0084692D"/>
    <w:pPr>
      <w:tabs>
        <w:tab w:val="center" w:pos="4320"/>
        <w:tab w:val="right" w:pos="8640"/>
      </w:tabs>
    </w:pPr>
  </w:style>
  <w:style w:type="character" w:customStyle="1" w:styleId="HeaderChar">
    <w:name w:val="Header Char"/>
    <w:basedOn w:val="DefaultParagraphFont"/>
    <w:link w:val="Header"/>
    <w:uiPriority w:val="99"/>
    <w:rsid w:val="0084692D"/>
    <w:rPr>
      <w:rFonts w:ascii="Times New Roman" w:eastAsia="Times New Roman" w:hAnsi="Times New Roman" w:cs="Times New Roman"/>
      <w:sz w:val="24"/>
      <w:szCs w:val="24"/>
    </w:rPr>
  </w:style>
  <w:style w:type="paragraph" w:styleId="FootnoteText">
    <w:name w:val="footnote text"/>
    <w:aliases w:val="Char9,Footnote Text Char Char Char Char Char,Footnote Text Char Char Char Char Char Char Ch,Footnote Text Char1 Char1,Footnote Text Char Char Char1,Footnote Text Char1 Char Char,Footnote Text Char Char Char Char Char Char Ch Char Char Char"/>
    <w:basedOn w:val="Normal"/>
    <w:link w:val="FootnoteTextChar"/>
    <w:uiPriority w:val="99"/>
    <w:qFormat/>
    <w:rsid w:val="0084692D"/>
    <w:rPr>
      <w:sz w:val="20"/>
      <w:szCs w:val="20"/>
    </w:rPr>
  </w:style>
  <w:style w:type="character" w:customStyle="1" w:styleId="FootnoteTextChar">
    <w:name w:val="Footnote Text Char"/>
    <w:aliases w:val="Char9 Char,Footnote Text Char Char Char Char Char Char,Footnote Text Char Char Char Char Char Char Ch Char,Footnote Text Char1 Char1 Char,Footnote Text Char Char Char1 Char,Footnote Text Char1 Char Char Char"/>
    <w:basedOn w:val="DefaultParagraphFont"/>
    <w:link w:val="FootnoteText"/>
    <w:uiPriority w:val="99"/>
    <w:rsid w:val="0084692D"/>
    <w:rPr>
      <w:rFonts w:ascii="Times New Roman" w:eastAsia="Times New Roman" w:hAnsi="Times New Roman" w:cs="Times New Roman"/>
      <w:sz w:val="20"/>
      <w:szCs w:val="20"/>
    </w:rPr>
  </w:style>
  <w:style w:type="character" w:styleId="FootnoteReference">
    <w:name w:val="footnote reference"/>
    <w:aliases w:val="Footnote,Footnote text + 13 pt,Ref,de nota al pie,Footnote text,ftref,Footnote Text1,BearingPoint,16 Point,Superscript 6 Point,fr,Footnote Text Char Char Char Char Char Char Ch Char Char Char Char Char Char C,Footnote + Arial,10 p,10"/>
    <w:uiPriority w:val="99"/>
    <w:qFormat/>
    <w:rsid w:val="0084692D"/>
    <w:rPr>
      <w:vertAlign w:val="superscript"/>
    </w:rPr>
  </w:style>
  <w:style w:type="table" w:styleId="TableGrid">
    <w:name w:val="Table Grid"/>
    <w:basedOn w:val="TableNormal"/>
    <w:uiPriority w:val="39"/>
    <w:rsid w:val="006A7855"/>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semiHidden/>
    <w:rsid w:val="00C7633D"/>
    <w:rPr>
      <w:rFonts w:asciiTheme="majorHAnsi" w:eastAsiaTheme="majorEastAsia" w:hAnsiTheme="majorHAnsi" w:cstheme="majorBidi"/>
      <w:i/>
      <w:iCs/>
      <w:color w:val="2E74B5" w:themeColor="accent1" w:themeShade="BF"/>
      <w:sz w:val="24"/>
      <w:szCs w:val="24"/>
    </w:rPr>
  </w:style>
  <w:style w:type="paragraph" w:styleId="NormalWeb">
    <w:name w:val="Normal (Web)"/>
    <w:basedOn w:val="Normal"/>
    <w:uiPriority w:val="99"/>
    <w:unhideWhenUsed/>
    <w:rsid w:val="00967010"/>
    <w:pPr>
      <w:spacing w:before="100" w:beforeAutospacing="1" w:after="100" w:afterAutospacing="1"/>
    </w:pPr>
  </w:style>
  <w:style w:type="paragraph" w:styleId="BalloonText">
    <w:name w:val="Balloon Text"/>
    <w:basedOn w:val="Normal"/>
    <w:link w:val="BalloonTextChar"/>
    <w:uiPriority w:val="99"/>
    <w:semiHidden/>
    <w:unhideWhenUsed/>
    <w:rsid w:val="004061BB"/>
    <w:rPr>
      <w:rFonts w:ascii="Tahoma" w:hAnsi="Tahoma" w:cs="Tahoma"/>
      <w:sz w:val="16"/>
      <w:szCs w:val="16"/>
    </w:rPr>
  </w:style>
  <w:style w:type="character" w:customStyle="1" w:styleId="BalloonTextChar">
    <w:name w:val="Balloon Text Char"/>
    <w:basedOn w:val="DefaultParagraphFont"/>
    <w:link w:val="BalloonText"/>
    <w:uiPriority w:val="99"/>
    <w:semiHidden/>
    <w:rsid w:val="004061BB"/>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49007B"/>
    <w:rPr>
      <w:sz w:val="16"/>
      <w:szCs w:val="16"/>
    </w:rPr>
  </w:style>
  <w:style w:type="paragraph" w:styleId="CommentText">
    <w:name w:val="annotation text"/>
    <w:basedOn w:val="Normal"/>
    <w:link w:val="CommentTextChar"/>
    <w:uiPriority w:val="99"/>
    <w:semiHidden/>
    <w:unhideWhenUsed/>
    <w:rsid w:val="0049007B"/>
    <w:rPr>
      <w:sz w:val="20"/>
      <w:szCs w:val="20"/>
    </w:rPr>
  </w:style>
  <w:style w:type="character" w:customStyle="1" w:styleId="CommentTextChar">
    <w:name w:val="Comment Text Char"/>
    <w:basedOn w:val="DefaultParagraphFont"/>
    <w:link w:val="CommentText"/>
    <w:uiPriority w:val="99"/>
    <w:semiHidden/>
    <w:rsid w:val="0049007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9007B"/>
    <w:rPr>
      <w:b/>
      <w:bCs/>
    </w:rPr>
  </w:style>
  <w:style w:type="character" w:customStyle="1" w:styleId="CommentSubjectChar">
    <w:name w:val="Comment Subject Char"/>
    <w:basedOn w:val="CommentTextChar"/>
    <w:link w:val="CommentSubject"/>
    <w:uiPriority w:val="99"/>
    <w:semiHidden/>
    <w:rsid w:val="0049007B"/>
    <w:rPr>
      <w:rFonts w:ascii="Times New Roman" w:eastAsia="Times New Roman" w:hAnsi="Times New Roman" w:cs="Times New Roman"/>
      <w:b/>
      <w:bCs/>
      <w:sz w:val="20"/>
      <w:szCs w:val="20"/>
    </w:rPr>
  </w:style>
  <w:style w:type="character" w:customStyle="1" w:styleId="Heading20">
    <w:name w:val="Heading #2_"/>
    <w:link w:val="Heading21"/>
    <w:rsid w:val="004E1EC0"/>
    <w:rPr>
      <w:b/>
      <w:spacing w:val="3"/>
      <w:shd w:val="clear" w:color="auto" w:fill="FFFFFF"/>
    </w:rPr>
  </w:style>
  <w:style w:type="paragraph" w:customStyle="1" w:styleId="Heading21">
    <w:name w:val="Heading #2"/>
    <w:basedOn w:val="Normal"/>
    <w:link w:val="Heading20"/>
    <w:qFormat/>
    <w:rsid w:val="004E1EC0"/>
    <w:pPr>
      <w:widowControl w:val="0"/>
      <w:shd w:val="clear" w:color="auto" w:fill="FFFFFF"/>
      <w:spacing w:before="120" w:line="276" w:lineRule="auto"/>
      <w:ind w:firstLine="567"/>
      <w:jc w:val="both"/>
      <w:outlineLvl w:val="1"/>
    </w:pPr>
    <w:rPr>
      <w:rFonts w:asciiTheme="minorHAnsi" w:eastAsiaTheme="minorHAnsi" w:hAnsiTheme="minorHAnsi" w:cstheme="minorBidi"/>
      <w:b/>
      <w:spacing w:val="3"/>
      <w:sz w:val="22"/>
      <w:szCs w:val="22"/>
    </w:rPr>
  </w:style>
  <w:style w:type="paragraph" w:styleId="Revision">
    <w:name w:val="Revision"/>
    <w:hidden/>
    <w:uiPriority w:val="99"/>
    <w:semiHidden/>
    <w:rsid w:val="00AA6827"/>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3568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6A4889-2AA6-419E-B47D-276EBFD94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677</TotalTime>
  <Pages>18</Pages>
  <Words>3297</Words>
  <Characters>18795</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nhandt</dc:creator>
  <cp:lastModifiedBy>nhandt</cp:lastModifiedBy>
  <cp:revision>83</cp:revision>
  <dcterms:created xsi:type="dcterms:W3CDTF">2026-06-02T09:58:00Z</dcterms:created>
  <dcterms:modified xsi:type="dcterms:W3CDTF">2026-08-13T07:58:00Z</dcterms:modified>
</cp:coreProperties>
</file>