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1E0" w:firstRow="1" w:lastRow="1" w:firstColumn="1" w:lastColumn="1" w:noHBand="0" w:noVBand="0"/>
      </w:tblPr>
      <w:tblGrid>
        <w:gridCol w:w="3048"/>
        <w:gridCol w:w="6420"/>
      </w:tblGrid>
      <w:tr w:rsidR="005F6BBE" w:rsidRPr="000B097D" w:rsidTr="006752BC">
        <w:trPr>
          <w:trHeight w:val="1140"/>
        </w:trPr>
        <w:tc>
          <w:tcPr>
            <w:tcW w:w="3048" w:type="dxa"/>
          </w:tcPr>
          <w:p w:rsidR="005F6BBE" w:rsidRPr="004D7A04" w:rsidRDefault="005F6BBE" w:rsidP="006752BC">
            <w:pPr>
              <w:pStyle w:val="Heading3"/>
              <w:spacing w:line="240" w:lineRule="auto"/>
              <w:jc w:val="center"/>
              <w:rPr>
                <w:rFonts w:ascii="Times New Roman" w:hAnsi="Times New Roman"/>
                <w:b/>
                <w:i w:val="0"/>
                <w:szCs w:val="28"/>
                <w:lang w:val="nl-NL"/>
              </w:rPr>
            </w:pPr>
            <w:r w:rsidRPr="004D7A04">
              <w:rPr>
                <w:rFonts w:ascii="Times New Roman" w:hAnsi="Times New Roman"/>
                <w:b/>
                <w:i w:val="0"/>
                <w:szCs w:val="28"/>
                <w:lang w:val="nl-NL"/>
              </w:rPr>
              <w:t>BỘ TƯ PHÁP</w:t>
            </w:r>
          </w:p>
          <w:p w:rsidR="005F6BBE" w:rsidRPr="000B097D" w:rsidRDefault="005F6BBE" w:rsidP="006752BC">
            <w:pPr>
              <w:rPr>
                <w:sz w:val="26"/>
                <w:lang w:val="nl-NL"/>
              </w:rPr>
            </w:pPr>
            <w:r>
              <w:rPr>
                <w:noProof/>
                <w:sz w:val="26"/>
              </w:rPr>
              <mc:AlternateContent>
                <mc:Choice Requires="wps">
                  <w:drawing>
                    <wp:anchor distT="0" distB="0" distL="114300" distR="114300" simplePos="0" relativeHeight="251659264" behindDoc="0" locked="0" layoutInCell="1" allowOverlap="1">
                      <wp:simplePos x="0" y="0"/>
                      <wp:positionH relativeFrom="column">
                        <wp:posOffset>547370</wp:posOffset>
                      </wp:positionH>
                      <wp:positionV relativeFrom="paragraph">
                        <wp:posOffset>12065</wp:posOffset>
                      </wp:positionV>
                      <wp:extent cx="711200" cy="0"/>
                      <wp:effectExtent l="8255" t="12700" r="1397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95pt" to="99.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piGw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"/>
                  </w:pict>
                </mc:Fallback>
              </mc:AlternateContent>
            </w:r>
          </w:p>
          <w:p w:rsidR="005F6BBE" w:rsidRPr="000B097D" w:rsidRDefault="005F6BBE" w:rsidP="006752BC">
            <w:pPr>
              <w:jc w:val="center"/>
              <w:rPr>
                <w:lang w:val="nl-NL"/>
              </w:rPr>
            </w:pPr>
          </w:p>
          <w:p w:rsidR="005F6BBE" w:rsidRPr="00357EA9" w:rsidRDefault="005F6BBE" w:rsidP="006752BC">
            <w:pPr>
              <w:rPr>
                <w:lang w:val="nl-NL"/>
              </w:rPr>
            </w:pPr>
            <w:r w:rsidRPr="00357EA9">
              <w:rPr>
                <w:lang w:val="nl-NL"/>
              </w:rPr>
              <w:t xml:space="preserve">       Số:          /QĐ-BTP</w:t>
            </w:r>
          </w:p>
          <w:p w:rsidR="005F6BBE" w:rsidRPr="000B097D" w:rsidRDefault="005F6BBE" w:rsidP="006752BC">
            <w:pPr>
              <w:jc w:val="center"/>
              <w:rPr>
                <w:sz w:val="20"/>
                <w:lang w:val="nl-NL"/>
              </w:rPr>
            </w:pPr>
          </w:p>
        </w:tc>
        <w:tc>
          <w:tcPr>
            <w:tcW w:w="6420" w:type="dxa"/>
          </w:tcPr>
          <w:p w:rsidR="005F6BBE" w:rsidRPr="00307B5F" w:rsidRDefault="005F6BBE" w:rsidP="006752BC">
            <w:pPr>
              <w:jc w:val="center"/>
              <w:rPr>
                <w:b/>
                <w:lang w:val="nl-NL"/>
              </w:rPr>
            </w:pPr>
            <w:r w:rsidRPr="00307B5F">
              <w:rPr>
                <w:b/>
                <w:lang w:val="nl-NL"/>
              </w:rPr>
              <w:t>CỘNG HOÀ XÃ HỘI CHỦ NGHĨA VIỆT NAM</w:t>
            </w:r>
          </w:p>
          <w:p w:rsidR="005F6BBE" w:rsidRPr="000B097D" w:rsidRDefault="005F6BBE" w:rsidP="006752BC">
            <w:pPr>
              <w:jc w:val="center"/>
              <w:rPr>
                <w:b/>
                <w:lang w:val="nl-NL"/>
              </w:rPr>
            </w:pPr>
            <w:r w:rsidRPr="000B097D">
              <w:rPr>
                <w:b/>
                <w:lang w:val="nl-NL"/>
              </w:rPr>
              <w:t>Độc lập - Tự do - Hạnh phúc</w:t>
            </w:r>
          </w:p>
          <w:p w:rsidR="005F6BBE" w:rsidRPr="000B097D" w:rsidRDefault="005F6BBE" w:rsidP="006752BC">
            <w:pPr>
              <w:jc w:val="both"/>
              <w:rPr>
                <w:lang w:val="nl-NL"/>
              </w:rPr>
            </w:pPr>
            <w:r>
              <w:rPr>
                <w:noProof/>
              </w:rPr>
              <mc:AlternateContent>
                <mc:Choice Requires="wps">
                  <w:drawing>
                    <wp:anchor distT="0" distB="0" distL="114300" distR="114300" simplePos="0" relativeHeight="251661312" behindDoc="0" locked="0" layoutInCell="1" allowOverlap="1">
                      <wp:simplePos x="0" y="0"/>
                      <wp:positionH relativeFrom="column">
                        <wp:posOffset>986790</wp:posOffset>
                      </wp:positionH>
                      <wp:positionV relativeFrom="paragraph">
                        <wp:posOffset>17145</wp:posOffset>
                      </wp:positionV>
                      <wp:extent cx="1955800" cy="0"/>
                      <wp:effectExtent l="11430" t="12700" r="1397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1.35pt" to="23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2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Nlu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"/>
                  </w:pict>
                </mc:Fallback>
              </mc:AlternateContent>
            </w:r>
          </w:p>
          <w:p w:rsidR="005F6BBE" w:rsidRPr="000B097D" w:rsidRDefault="005F6BBE" w:rsidP="006752BC">
            <w:pPr>
              <w:jc w:val="both"/>
              <w:rPr>
                <w:sz w:val="2"/>
                <w:lang w:val="nl-NL"/>
              </w:rPr>
            </w:pPr>
            <w:r w:rsidRPr="000B097D">
              <w:rPr>
                <w:lang w:val="nl-NL"/>
              </w:rPr>
              <w:t xml:space="preserve">                          </w:t>
            </w:r>
          </w:p>
          <w:p w:rsidR="005F6BBE" w:rsidRPr="00357EA9" w:rsidRDefault="005F6BBE" w:rsidP="006752BC">
            <w:pPr>
              <w:jc w:val="center"/>
              <w:rPr>
                <w:i/>
                <w:lang w:val="nl-NL"/>
              </w:rPr>
            </w:pPr>
            <w:r w:rsidRPr="00357EA9">
              <w:rPr>
                <w:i/>
                <w:lang w:val="nl-NL"/>
              </w:rPr>
              <w:t xml:space="preserve">Hà Nội, ngày        tháng </w:t>
            </w:r>
            <w:r w:rsidR="00410E8F">
              <w:rPr>
                <w:i/>
                <w:lang w:val="nl-NL"/>
              </w:rPr>
              <w:t xml:space="preserve">  </w:t>
            </w:r>
            <w:r>
              <w:rPr>
                <w:i/>
                <w:lang w:val="nl-NL"/>
              </w:rPr>
              <w:t xml:space="preserve"> </w:t>
            </w:r>
            <w:r w:rsidRPr="00357EA9">
              <w:rPr>
                <w:i/>
                <w:lang w:val="nl-NL"/>
              </w:rPr>
              <w:t xml:space="preserve"> n</w:t>
            </w:r>
            <w:r w:rsidRPr="00357EA9">
              <w:rPr>
                <w:rFonts w:hint="eastAsia"/>
                <w:i/>
                <w:lang w:val="nl-NL"/>
              </w:rPr>
              <w:t>ă</w:t>
            </w:r>
            <w:r w:rsidR="00A32CA9">
              <w:rPr>
                <w:i/>
                <w:lang w:val="nl-NL"/>
              </w:rPr>
              <w:t>m 2020</w:t>
            </w:r>
          </w:p>
        </w:tc>
      </w:tr>
    </w:tbl>
    <w:p w:rsidR="005F6BBE" w:rsidRPr="000E191C" w:rsidRDefault="005F6BBE" w:rsidP="005F6BBE">
      <w:pPr>
        <w:rPr>
          <w:sz w:val="2"/>
          <w:lang w:val="nl-NL"/>
        </w:rPr>
      </w:pPr>
    </w:p>
    <w:p w:rsidR="005F6BBE" w:rsidRPr="00663F8D" w:rsidRDefault="005F6BBE" w:rsidP="005F6BBE">
      <w:pPr>
        <w:rPr>
          <w:sz w:val="2"/>
          <w:lang w:val="nl-NL"/>
        </w:rPr>
      </w:pPr>
    </w:p>
    <w:p w:rsidR="005F6BBE" w:rsidRPr="00964BD2" w:rsidRDefault="005F6BBE" w:rsidP="005F6BBE">
      <w:pPr>
        <w:spacing w:before="240"/>
        <w:jc w:val="center"/>
        <w:rPr>
          <w:b/>
          <w:lang w:val="nl-NL"/>
        </w:rPr>
      </w:pPr>
      <w:r w:rsidRPr="00964BD2">
        <w:rPr>
          <w:b/>
          <w:lang w:val="nl-NL"/>
        </w:rPr>
        <w:t>QUYẾT ĐỊNH</w:t>
      </w:r>
    </w:p>
    <w:p w:rsidR="005F6BBE" w:rsidRDefault="005F6BBE" w:rsidP="005F6BBE">
      <w:pPr>
        <w:jc w:val="center"/>
        <w:rPr>
          <w:b/>
          <w:lang w:val="nl-NL"/>
        </w:rPr>
      </w:pPr>
      <w:r>
        <w:rPr>
          <w:b/>
          <w:lang w:val="nl-NL"/>
        </w:rPr>
        <w:t>Ban hành Kế hoạch phát động phong trào thi đua</w:t>
      </w:r>
    </w:p>
    <w:p w:rsidR="005F6BBE" w:rsidRPr="00964BD2" w:rsidRDefault="005F6BBE" w:rsidP="005F6BBE">
      <w:pPr>
        <w:spacing w:after="240"/>
        <w:jc w:val="center"/>
        <w:rPr>
          <w:b/>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240030</wp:posOffset>
                </wp:positionV>
                <wp:extent cx="1689100" cy="0"/>
                <wp:effectExtent l="6350" t="13970" r="952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pt,18.9pt" to="292.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R2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"/>
            </w:pict>
          </mc:Fallback>
        </mc:AlternateContent>
      </w:r>
      <w:r>
        <w:rPr>
          <w:b/>
          <w:lang w:val="nl-NL"/>
        </w:rPr>
        <w:t>ngành Tư pháp n</w:t>
      </w:r>
      <w:r w:rsidRPr="00964BD2">
        <w:rPr>
          <w:b/>
          <w:lang w:val="nl-NL"/>
        </w:rPr>
        <w:t>ă</w:t>
      </w:r>
      <w:r w:rsidR="00410E8F">
        <w:rPr>
          <w:b/>
          <w:lang w:val="nl-NL"/>
        </w:rPr>
        <w:t>m 2020</w:t>
      </w:r>
    </w:p>
    <w:p w:rsidR="005F6BBE" w:rsidRPr="00CF0EF6" w:rsidRDefault="005F6BBE" w:rsidP="005F6BBE">
      <w:pPr>
        <w:jc w:val="center"/>
        <w:rPr>
          <w:sz w:val="7"/>
          <w:szCs w:val="27"/>
          <w:lang w:val="nl-NL"/>
        </w:rPr>
      </w:pPr>
    </w:p>
    <w:p w:rsidR="005F6BBE" w:rsidRPr="00870832" w:rsidRDefault="005F6BBE" w:rsidP="005F6BBE">
      <w:pPr>
        <w:pStyle w:val="Heading4"/>
        <w:spacing w:after="120" w:line="264" w:lineRule="auto"/>
        <w:rPr>
          <w:rFonts w:ascii="Times New Roman" w:hAnsi="Times New Roman"/>
          <w:sz w:val="28"/>
          <w:szCs w:val="28"/>
          <w:lang w:val="nl-NL"/>
        </w:rPr>
      </w:pPr>
      <w:r w:rsidRPr="00870832">
        <w:rPr>
          <w:rFonts w:ascii="Times New Roman" w:hAnsi="Times New Roman"/>
          <w:sz w:val="28"/>
          <w:szCs w:val="28"/>
          <w:lang w:val="nl-NL"/>
        </w:rPr>
        <w:t>BỘ TRƯỞNG BỘ TƯ PHÁP</w:t>
      </w:r>
    </w:p>
    <w:p w:rsidR="005F6BBE" w:rsidRPr="001930D4" w:rsidRDefault="005F6BBE" w:rsidP="005F6BBE">
      <w:pPr>
        <w:spacing w:before="240" w:after="80"/>
        <w:ind w:firstLine="720"/>
        <w:jc w:val="both"/>
        <w:rPr>
          <w:lang w:val="nl-NL"/>
        </w:rPr>
      </w:pPr>
      <w:r>
        <w:rPr>
          <w:lang w:val="nl-NL"/>
        </w:rPr>
        <w:t>Căn cứ Luật thi đua, k</w:t>
      </w:r>
      <w:r w:rsidRPr="001930D4">
        <w:rPr>
          <w:lang w:val="nl-NL"/>
        </w:rPr>
        <w:t>hen thưởng năm 2003; Luật sửa đổi</w:t>
      </w:r>
      <w:r>
        <w:rPr>
          <w:lang w:val="nl-NL"/>
        </w:rPr>
        <w:t>, bổ sung một số điều của Luật t</w:t>
      </w:r>
      <w:r w:rsidRPr="001930D4">
        <w:rPr>
          <w:lang w:val="nl-NL"/>
        </w:rPr>
        <w:t>hi đua, khen thưởng năm 2005 và Luật sửa đổi</w:t>
      </w:r>
      <w:r>
        <w:rPr>
          <w:lang w:val="nl-NL"/>
        </w:rPr>
        <w:t>, bổ sung một số điều của Luật t</w:t>
      </w:r>
      <w:r w:rsidRPr="001930D4">
        <w:rPr>
          <w:lang w:val="nl-NL"/>
        </w:rPr>
        <w:t>hi đua, khen thưởng năm 2013;</w:t>
      </w:r>
    </w:p>
    <w:p w:rsidR="005F6BBE" w:rsidRPr="00BB0D82" w:rsidRDefault="005F6BBE" w:rsidP="005F6BBE">
      <w:pPr>
        <w:spacing w:before="80" w:after="80"/>
        <w:ind w:firstLine="720"/>
        <w:jc w:val="both"/>
        <w:rPr>
          <w:lang w:val="nl-NL"/>
        </w:rPr>
      </w:pPr>
      <w:r w:rsidRPr="00BB0D82">
        <w:rPr>
          <w:lang w:val="nl-NL"/>
        </w:rPr>
        <w:t>Căn cứ Nghị định số 96/2013/NĐ-CP ngày 16 tháng 8 năm 2017 của Chính phủ quy định chức năng, nhiệm vụ, quyền hạn và cơ cấu tổ chức của Bộ Tư pháp;</w:t>
      </w:r>
    </w:p>
    <w:p w:rsidR="005F6BBE" w:rsidRDefault="005F6BBE" w:rsidP="005F6BBE">
      <w:pPr>
        <w:pStyle w:val="BodyText2"/>
        <w:spacing w:before="80" w:after="80"/>
        <w:ind w:right="-18" w:firstLine="700"/>
        <w:rPr>
          <w:rFonts w:ascii="Times New Roman" w:hAnsi="Times New Roman"/>
          <w:szCs w:val="28"/>
          <w:lang w:val="fr-FR"/>
        </w:rPr>
      </w:pPr>
      <w:r w:rsidRPr="00BB0D82">
        <w:rPr>
          <w:rFonts w:ascii="Times New Roman" w:hAnsi="Times New Roman"/>
          <w:szCs w:val="28"/>
          <w:lang w:val="fr-FR"/>
        </w:rPr>
        <w:t>Căn cứ Nghị định số 91/2017/NĐ-CP ngày 31 tháng 7 năm 2017 của Chính phủ quy định chi tiết thi hành một số điều của Luật thi đua, khen thưởng;</w:t>
      </w:r>
    </w:p>
    <w:p w:rsidR="005F6BBE" w:rsidRPr="00BB0D82" w:rsidRDefault="005F6BBE" w:rsidP="005F6BBE">
      <w:pPr>
        <w:pStyle w:val="BodyText2"/>
        <w:spacing w:before="80" w:after="80"/>
        <w:ind w:right="-18" w:firstLine="700"/>
        <w:rPr>
          <w:rFonts w:ascii="Times New Roman" w:hAnsi="Times New Roman"/>
          <w:szCs w:val="28"/>
          <w:lang w:val="fr-FR"/>
        </w:rPr>
      </w:pPr>
      <w:r>
        <w:rPr>
          <w:rFonts w:ascii="Times New Roman" w:hAnsi="Times New Roman"/>
          <w:szCs w:val="28"/>
          <w:lang w:val="fr-FR"/>
        </w:rPr>
        <w:t>Căn cứ Thông tư số 05/2018/TT-BTP ngày 07 tháng 6 năm 2018 của Bộ Tư pháp hướng dẫn công tác thi đua, khen thưởng ngành Tư pháp;</w:t>
      </w:r>
    </w:p>
    <w:p w:rsidR="005F6BBE" w:rsidRPr="001630C5" w:rsidRDefault="005F6BBE" w:rsidP="005F6BBE">
      <w:pPr>
        <w:spacing w:before="80" w:after="80"/>
        <w:ind w:firstLine="720"/>
        <w:jc w:val="both"/>
        <w:rPr>
          <w:lang w:val="fr-FR"/>
        </w:rPr>
      </w:pPr>
      <w:r w:rsidRPr="001630C5">
        <w:rPr>
          <w:lang w:val="fr-FR"/>
        </w:rPr>
        <w:t>Xét đề nghị của Vụ trưởng Vụ Thi đua - Khen thưởng,</w:t>
      </w:r>
    </w:p>
    <w:p w:rsidR="005F6BBE" w:rsidRPr="004943BC" w:rsidRDefault="005F6BBE" w:rsidP="005F6BBE">
      <w:pPr>
        <w:pStyle w:val="BodyTextIndent"/>
        <w:spacing w:before="80" w:after="80" w:line="240" w:lineRule="auto"/>
        <w:ind w:firstLine="0"/>
        <w:jc w:val="center"/>
        <w:rPr>
          <w:rFonts w:ascii="Times New Roman" w:hAnsi="Times New Roman"/>
          <w:b/>
          <w:szCs w:val="28"/>
          <w:lang w:val="fr-FR"/>
        </w:rPr>
      </w:pPr>
      <w:r w:rsidRPr="004943BC">
        <w:rPr>
          <w:rFonts w:ascii="Times New Roman" w:hAnsi="Times New Roman"/>
          <w:b/>
          <w:szCs w:val="28"/>
          <w:lang w:val="fr-FR"/>
        </w:rPr>
        <w:t>QUYẾT ĐỊNH:</w:t>
      </w:r>
    </w:p>
    <w:p w:rsidR="005F6BBE" w:rsidRPr="004943BC" w:rsidRDefault="005F6BBE" w:rsidP="005F6BBE">
      <w:pPr>
        <w:spacing w:before="80" w:after="80"/>
        <w:ind w:firstLine="720"/>
        <w:jc w:val="both"/>
        <w:rPr>
          <w:lang w:val="fr-FR"/>
        </w:rPr>
      </w:pPr>
      <w:r w:rsidRPr="004943BC">
        <w:rPr>
          <w:b/>
          <w:lang w:val="fr-FR"/>
        </w:rPr>
        <w:t>Điều 1.</w:t>
      </w:r>
      <w:r w:rsidRPr="004943BC">
        <w:rPr>
          <w:lang w:val="fr-FR"/>
        </w:rPr>
        <w:t xml:space="preserve"> Ban hành kèm theo Quyết định này Kế hoạch phát động phong tr</w:t>
      </w:r>
      <w:r w:rsidR="00A022B3">
        <w:rPr>
          <w:lang w:val="fr-FR"/>
        </w:rPr>
        <w:t>ào thi đua ngành Tư pháp năm 2020</w:t>
      </w:r>
      <w:r w:rsidRPr="004943BC">
        <w:rPr>
          <w:lang w:val="fr-FR"/>
        </w:rPr>
        <w:t>.</w:t>
      </w:r>
    </w:p>
    <w:p w:rsidR="005F6BBE" w:rsidRPr="004943BC" w:rsidRDefault="005F6BBE" w:rsidP="005F6BBE">
      <w:pPr>
        <w:spacing w:before="80" w:after="80"/>
        <w:ind w:firstLine="720"/>
        <w:jc w:val="both"/>
        <w:rPr>
          <w:lang w:val="fr-FR"/>
        </w:rPr>
      </w:pPr>
      <w:r w:rsidRPr="004943BC">
        <w:rPr>
          <w:b/>
          <w:lang w:val="fr-FR"/>
        </w:rPr>
        <w:t>Điều 2.</w:t>
      </w:r>
      <w:r w:rsidRPr="004943BC">
        <w:rPr>
          <w:lang w:val="fr-FR"/>
        </w:rPr>
        <w:t xml:space="preserve"> Quyết định này có hiệu lực kể từ ngày ký.</w:t>
      </w:r>
    </w:p>
    <w:p w:rsidR="005F6BBE" w:rsidRPr="004943BC" w:rsidRDefault="005F6BBE" w:rsidP="005F6BBE">
      <w:pPr>
        <w:spacing w:before="80" w:after="80"/>
        <w:ind w:firstLine="720"/>
        <w:jc w:val="both"/>
        <w:rPr>
          <w:lang w:val="fr-FR"/>
        </w:rPr>
      </w:pPr>
      <w:r w:rsidRPr="004943BC">
        <w:rPr>
          <w:b/>
          <w:lang w:val="fr-FR"/>
        </w:rPr>
        <w:t>Điều 3.</w:t>
      </w:r>
      <w:r w:rsidRPr="004943BC">
        <w:rPr>
          <w:lang w:val="fr-FR"/>
        </w:rPr>
        <w:t xml:space="preserve"> Hội đồng Thi đua – Khen thưởng ngành Tư pháp, Vụ trưởng Vụ Thi đua – Khen thưởng, Chánh Văn phòng Bộ, Vụ trưởng Vụ Tổ chức cán bộ, Cục trưởng Cục Kế hoạch – Tài chính, Tổng cục trưởng Tổng cục Thi hành án dân sự, Thủ trưởng các đơn vị thuộc Bộ; Trưởng, Phó Trưởng các Cụm, Khu vực thi đua; Giám đốc Sở Tư pháp, Cục trưởng Cục Thi hành án dân sự các tỉnh, thành phố trực thuộc Trung ương chịu trách nhiệm thi hành Quyết định này./.</w:t>
      </w:r>
    </w:p>
    <w:p w:rsidR="005F6BBE" w:rsidRPr="004943BC" w:rsidRDefault="005F6BBE" w:rsidP="005F6BBE">
      <w:pPr>
        <w:spacing w:after="60"/>
        <w:ind w:firstLine="720"/>
        <w:jc w:val="both"/>
        <w:rPr>
          <w:sz w:val="2"/>
          <w:lang w:val="fr-FR"/>
        </w:rPr>
      </w:pPr>
    </w:p>
    <w:p w:rsidR="005F6BBE" w:rsidRPr="004943BC" w:rsidRDefault="005F6BBE" w:rsidP="005F6BBE">
      <w:pPr>
        <w:spacing w:before="60" w:after="60" w:line="264" w:lineRule="auto"/>
        <w:ind w:firstLine="720"/>
        <w:jc w:val="both"/>
        <w:rPr>
          <w:spacing w:val="-8"/>
          <w:sz w:val="2"/>
          <w:lang w:val="fr-FR"/>
        </w:rPr>
      </w:pPr>
    </w:p>
    <w:tbl>
      <w:tblPr>
        <w:tblW w:w="9074" w:type="dxa"/>
        <w:tblInd w:w="248" w:type="dxa"/>
        <w:tblLook w:val="01E0" w:firstRow="1" w:lastRow="1" w:firstColumn="1" w:lastColumn="1" w:noHBand="0" w:noVBand="0"/>
      </w:tblPr>
      <w:tblGrid>
        <w:gridCol w:w="4760"/>
        <w:gridCol w:w="4314"/>
      </w:tblGrid>
      <w:tr w:rsidR="005F6BBE" w:rsidRPr="000B097D" w:rsidTr="006752BC">
        <w:tc>
          <w:tcPr>
            <w:tcW w:w="4760" w:type="dxa"/>
          </w:tcPr>
          <w:p w:rsidR="005F6BBE" w:rsidRPr="004943BC" w:rsidRDefault="005F6BBE" w:rsidP="006752BC">
            <w:pPr>
              <w:ind w:left="-248" w:firstLine="142"/>
              <w:jc w:val="both"/>
              <w:rPr>
                <w:b/>
                <w:i/>
                <w:spacing w:val="-8"/>
                <w:sz w:val="26"/>
                <w:szCs w:val="24"/>
                <w:lang w:val="fr-FR"/>
              </w:rPr>
            </w:pPr>
            <w:r w:rsidRPr="004943BC">
              <w:rPr>
                <w:b/>
                <w:i/>
                <w:spacing w:val="-8"/>
                <w:sz w:val="26"/>
                <w:szCs w:val="24"/>
                <w:lang w:val="fr-FR"/>
              </w:rPr>
              <w:t>Nơi nhận:</w:t>
            </w:r>
          </w:p>
          <w:p w:rsidR="005F6BBE" w:rsidRPr="004943BC" w:rsidRDefault="005F6BBE" w:rsidP="006752BC">
            <w:pPr>
              <w:ind w:hanging="108"/>
              <w:jc w:val="both"/>
              <w:rPr>
                <w:sz w:val="23"/>
                <w:szCs w:val="23"/>
                <w:lang w:val="fr-FR"/>
              </w:rPr>
            </w:pPr>
            <w:r w:rsidRPr="004943BC">
              <w:rPr>
                <w:sz w:val="23"/>
                <w:szCs w:val="23"/>
                <w:lang w:val="fr-FR"/>
              </w:rPr>
              <w:t>- Như Điều 3;</w:t>
            </w:r>
          </w:p>
          <w:p w:rsidR="005F6BBE" w:rsidRDefault="005F6BBE" w:rsidP="006752BC">
            <w:pPr>
              <w:ind w:hanging="108"/>
              <w:jc w:val="both"/>
              <w:rPr>
                <w:sz w:val="23"/>
                <w:szCs w:val="23"/>
                <w:lang w:val="fr-FR"/>
              </w:rPr>
            </w:pPr>
            <w:r w:rsidRPr="004943BC">
              <w:rPr>
                <w:sz w:val="23"/>
                <w:szCs w:val="23"/>
                <w:lang w:val="fr-FR"/>
              </w:rPr>
              <w:t>- Hội đồng Thi đua – Khen thưởng Trung ương (để báo cáo);</w:t>
            </w:r>
          </w:p>
          <w:p w:rsidR="005F6BBE" w:rsidRPr="004943BC" w:rsidRDefault="005F6BBE" w:rsidP="006752BC">
            <w:pPr>
              <w:ind w:hanging="108"/>
              <w:jc w:val="both"/>
              <w:rPr>
                <w:sz w:val="23"/>
                <w:szCs w:val="23"/>
                <w:lang w:val="fr-FR"/>
              </w:rPr>
            </w:pPr>
            <w:r>
              <w:rPr>
                <w:sz w:val="23"/>
                <w:szCs w:val="23"/>
                <w:lang w:val="fr-FR"/>
              </w:rPr>
              <w:t xml:space="preserve">- </w:t>
            </w:r>
            <w:r w:rsidRPr="00B86B20">
              <w:rPr>
                <w:spacing w:val="-4"/>
                <w:sz w:val="23"/>
                <w:szCs w:val="23"/>
                <w:lang w:val="fr-FR"/>
              </w:rPr>
              <w:t>Ban Thi đua – Khen thưởng Trung ương (để biết);</w:t>
            </w:r>
          </w:p>
          <w:p w:rsidR="005F6BBE" w:rsidRPr="004943BC" w:rsidRDefault="005F6BBE" w:rsidP="006752BC">
            <w:pPr>
              <w:ind w:hanging="108"/>
              <w:jc w:val="both"/>
              <w:rPr>
                <w:sz w:val="23"/>
                <w:szCs w:val="23"/>
                <w:lang w:val="fr-FR"/>
              </w:rPr>
            </w:pPr>
            <w:r w:rsidRPr="004943BC">
              <w:rPr>
                <w:sz w:val="23"/>
                <w:szCs w:val="23"/>
                <w:lang w:val="fr-FR"/>
              </w:rPr>
              <w:t>- Bộ trưởng (để báo cáo);</w:t>
            </w:r>
          </w:p>
          <w:p w:rsidR="005F6BBE" w:rsidRPr="004943BC" w:rsidRDefault="005F6BBE" w:rsidP="006752BC">
            <w:pPr>
              <w:ind w:hanging="108"/>
              <w:jc w:val="both"/>
              <w:rPr>
                <w:sz w:val="23"/>
                <w:szCs w:val="23"/>
                <w:lang w:val="fr-FR"/>
              </w:rPr>
            </w:pPr>
            <w:r w:rsidRPr="004943BC">
              <w:rPr>
                <w:sz w:val="23"/>
                <w:szCs w:val="23"/>
                <w:lang w:val="fr-FR"/>
              </w:rPr>
              <w:t>- Các Thứ trưởng (để biết và chỉ đạo thực hiện);</w:t>
            </w:r>
          </w:p>
          <w:p w:rsidR="005F6BBE" w:rsidRPr="004943BC" w:rsidRDefault="005F6BBE" w:rsidP="006752BC">
            <w:pPr>
              <w:ind w:hanging="108"/>
              <w:jc w:val="both"/>
              <w:rPr>
                <w:sz w:val="23"/>
                <w:szCs w:val="23"/>
                <w:lang w:val="fr-FR"/>
              </w:rPr>
            </w:pPr>
            <w:r w:rsidRPr="004943BC">
              <w:rPr>
                <w:sz w:val="23"/>
                <w:szCs w:val="23"/>
                <w:lang w:val="fr-FR"/>
              </w:rPr>
              <w:t>- Trưởng Khối thi đua các bộ, ban, ngành nội chính Trung ương (để biết);</w:t>
            </w:r>
          </w:p>
          <w:p w:rsidR="005F6BBE" w:rsidRPr="004943BC" w:rsidRDefault="005F6BBE" w:rsidP="006752BC">
            <w:pPr>
              <w:ind w:hanging="108"/>
              <w:jc w:val="both"/>
              <w:rPr>
                <w:sz w:val="23"/>
                <w:szCs w:val="23"/>
                <w:lang w:val="fr-FR"/>
              </w:rPr>
            </w:pPr>
            <w:r w:rsidRPr="004943BC">
              <w:rPr>
                <w:sz w:val="23"/>
                <w:szCs w:val="23"/>
                <w:lang w:val="fr-FR"/>
              </w:rPr>
              <w:t>- Cổng Thông tin điện tử BTP (để đăng tải);</w:t>
            </w:r>
          </w:p>
          <w:p w:rsidR="005F6BBE" w:rsidRPr="000B097D" w:rsidRDefault="005F6BBE" w:rsidP="006752BC">
            <w:pPr>
              <w:ind w:hanging="108"/>
              <w:jc w:val="both"/>
              <w:rPr>
                <w:spacing w:val="-8"/>
                <w:lang w:val="nl-NL"/>
              </w:rPr>
            </w:pPr>
            <w:r w:rsidRPr="00357B5C">
              <w:rPr>
                <w:sz w:val="23"/>
                <w:szCs w:val="23"/>
                <w:lang w:val="nl-NL"/>
              </w:rPr>
              <w:t>- Lưu: VT, Vụ TĐKT.</w:t>
            </w:r>
          </w:p>
        </w:tc>
        <w:tc>
          <w:tcPr>
            <w:tcW w:w="4314" w:type="dxa"/>
          </w:tcPr>
          <w:p w:rsidR="005F6BBE" w:rsidRDefault="005F6BBE" w:rsidP="006752BC">
            <w:pPr>
              <w:jc w:val="center"/>
              <w:rPr>
                <w:b/>
                <w:lang w:val="nl-NL"/>
              </w:rPr>
            </w:pPr>
            <w:r>
              <w:rPr>
                <w:b/>
                <w:sz w:val="26"/>
                <w:lang w:val="nl-NL"/>
              </w:rPr>
              <w:t xml:space="preserve">KT. </w:t>
            </w:r>
            <w:r w:rsidRPr="000B097D">
              <w:rPr>
                <w:b/>
                <w:lang w:val="nl-NL"/>
              </w:rPr>
              <w:t>BỘ TRƯỞNG</w:t>
            </w:r>
          </w:p>
          <w:p w:rsidR="005F6BBE" w:rsidRPr="000B097D" w:rsidRDefault="005F6BBE" w:rsidP="006752BC">
            <w:pPr>
              <w:jc w:val="center"/>
              <w:rPr>
                <w:b/>
                <w:lang w:val="nl-NL"/>
              </w:rPr>
            </w:pPr>
            <w:r>
              <w:rPr>
                <w:b/>
                <w:lang w:val="nl-NL"/>
              </w:rPr>
              <w:t>THỨ TRƯỞNG</w:t>
            </w:r>
          </w:p>
          <w:p w:rsidR="005F6BBE" w:rsidRPr="00AF4EA4" w:rsidRDefault="005F6BBE" w:rsidP="006752BC">
            <w:pPr>
              <w:spacing w:line="264" w:lineRule="auto"/>
              <w:jc w:val="center"/>
              <w:rPr>
                <w:b/>
                <w:i/>
                <w:sz w:val="24"/>
                <w:szCs w:val="32"/>
                <w:lang w:val="nl-NL"/>
              </w:rPr>
            </w:pPr>
          </w:p>
          <w:p w:rsidR="005F6BBE" w:rsidRPr="009D6A83" w:rsidRDefault="005F6BBE" w:rsidP="006752BC">
            <w:pPr>
              <w:spacing w:line="264" w:lineRule="auto"/>
              <w:jc w:val="center"/>
              <w:rPr>
                <w:b/>
                <w:sz w:val="20"/>
                <w:lang w:val="nl-NL"/>
              </w:rPr>
            </w:pPr>
          </w:p>
          <w:p w:rsidR="005F6BBE" w:rsidRPr="002D0FED" w:rsidRDefault="005F6BBE" w:rsidP="006752BC">
            <w:pPr>
              <w:spacing w:line="264" w:lineRule="auto"/>
              <w:jc w:val="center"/>
              <w:rPr>
                <w:b/>
                <w:sz w:val="48"/>
                <w:lang w:val="nl-NL"/>
              </w:rPr>
            </w:pPr>
          </w:p>
          <w:p w:rsidR="005F6BBE" w:rsidRPr="009D6A83" w:rsidRDefault="005F6BBE" w:rsidP="006752BC">
            <w:pPr>
              <w:spacing w:line="264" w:lineRule="auto"/>
              <w:jc w:val="center"/>
              <w:rPr>
                <w:b/>
                <w:i/>
                <w:sz w:val="52"/>
                <w:szCs w:val="32"/>
                <w:lang w:val="nl-NL"/>
              </w:rPr>
            </w:pPr>
          </w:p>
          <w:p w:rsidR="005F6BBE" w:rsidRPr="000B097D" w:rsidRDefault="005F6BBE" w:rsidP="006752BC">
            <w:pPr>
              <w:spacing w:line="264" w:lineRule="auto"/>
              <w:jc w:val="center"/>
              <w:rPr>
                <w:b/>
                <w:lang w:val="nl-NL"/>
              </w:rPr>
            </w:pPr>
            <w:r>
              <w:rPr>
                <w:b/>
                <w:lang w:val="nl-NL"/>
              </w:rPr>
              <w:t>Nguyễn Khánh Ngọc</w:t>
            </w:r>
          </w:p>
        </w:tc>
      </w:tr>
    </w:tbl>
    <w:p w:rsidR="005F6BBE" w:rsidRPr="00B61869" w:rsidRDefault="005F6BBE" w:rsidP="005F6BBE">
      <w:pPr>
        <w:rPr>
          <w:sz w:val="2"/>
          <w:lang w:val="nl-NL"/>
        </w:rPr>
      </w:pPr>
      <w:r w:rsidRPr="00B61869">
        <w:rPr>
          <w:lang w:val="nl-NL"/>
        </w:rPr>
        <w:br w:type="page"/>
      </w:r>
    </w:p>
    <w:tbl>
      <w:tblPr>
        <w:tblW w:w="9498" w:type="dxa"/>
        <w:tblInd w:w="-120" w:type="dxa"/>
        <w:tblLook w:val="01E0" w:firstRow="1" w:lastRow="1" w:firstColumn="1" w:lastColumn="1" w:noHBand="0" w:noVBand="0"/>
      </w:tblPr>
      <w:tblGrid>
        <w:gridCol w:w="3306"/>
        <w:gridCol w:w="6192"/>
      </w:tblGrid>
      <w:tr w:rsidR="005F6BBE" w:rsidRPr="004645FD" w:rsidTr="006752BC">
        <w:trPr>
          <w:trHeight w:val="1199"/>
        </w:trPr>
        <w:tc>
          <w:tcPr>
            <w:tcW w:w="3306" w:type="dxa"/>
          </w:tcPr>
          <w:p w:rsidR="005F6BBE" w:rsidRPr="009D6B86" w:rsidRDefault="005F6BBE" w:rsidP="006752BC">
            <w:pPr>
              <w:jc w:val="center"/>
              <w:rPr>
                <w:b/>
              </w:rPr>
            </w:pPr>
            <w:r>
              <w:rPr>
                <w:b/>
                <w:noProof/>
              </w:rPr>
              <w:lastRenderedPageBreak/>
              <mc:AlternateContent>
                <mc:Choice Requires="wps">
                  <w:drawing>
                    <wp:anchor distT="0" distB="0" distL="114300" distR="114300" simplePos="0" relativeHeight="251662336" behindDoc="0" locked="0" layoutInCell="1" allowOverlap="1">
                      <wp:simplePos x="0" y="0"/>
                      <wp:positionH relativeFrom="column">
                        <wp:posOffset>4274820</wp:posOffset>
                      </wp:positionH>
                      <wp:positionV relativeFrom="paragraph">
                        <wp:posOffset>407035</wp:posOffset>
                      </wp:positionV>
                      <wp:extent cx="0" cy="0"/>
                      <wp:effectExtent l="11430" t="8255" r="762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32.05pt" to="336.6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"/>
                  </w:pict>
                </mc:Fallback>
              </mc:AlternateContent>
            </w:r>
            <w:r w:rsidRPr="009D6B86">
              <w:rPr>
                <w:b/>
              </w:rPr>
              <w:t>BỘ TƯ PHÁP</w:t>
            </w:r>
          </w:p>
          <w:p w:rsidR="005F6BBE" w:rsidRPr="003F427E" w:rsidRDefault="005F6BBE" w:rsidP="006752BC">
            <w:pPr>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666750</wp:posOffset>
                      </wp:positionH>
                      <wp:positionV relativeFrom="paragraph">
                        <wp:posOffset>19685</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5pt" to="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"/>
                  </w:pict>
                </mc:Fallback>
              </mc:AlternateContent>
            </w:r>
          </w:p>
          <w:p w:rsidR="005F6BBE" w:rsidRPr="004645FD" w:rsidRDefault="005F6BBE" w:rsidP="006752BC">
            <w:pPr>
              <w:jc w:val="center"/>
            </w:pPr>
          </w:p>
          <w:p w:rsidR="005F6BBE" w:rsidRPr="00D83967" w:rsidRDefault="005F6BBE" w:rsidP="006752BC">
            <w:pPr>
              <w:tabs>
                <w:tab w:val="left" w:pos="2055"/>
              </w:tabs>
              <w:rPr>
                <w:sz w:val="14"/>
              </w:rPr>
            </w:pPr>
            <w:r>
              <w:tab/>
            </w:r>
          </w:p>
        </w:tc>
        <w:tc>
          <w:tcPr>
            <w:tcW w:w="6192" w:type="dxa"/>
          </w:tcPr>
          <w:p w:rsidR="005F6BBE" w:rsidRPr="003F427E" w:rsidRDefault="005F6BBE" w:rsidP="006752BC">
            <w:pPr>
              <w:jc w:val="center"/>
              <w:rPr>
                <w:b/>
                <w:sz w:val="26"/>
              </w:rPr>
            </w:pPr>
            <w:r w:rsidRPr="003F427E">
              <w:rPr>
                <w:b/>
                <w:sz w:val="26"/>
              </w:rPr>
              <w:t xml:space="preserve">    CỘNG HOÀ XÃ HỘI CHỦ NGHĨA VIỆT </w:t>
            </w:r>
            <w:smartTag w:uri="urn:schemas-microsoft-com:office:smarttags" w:element="place">
              <w:smartTag w:uri="urn:schemas-microsoft-com:office:smarttags" w:element="country-region">
                <w:r w:rsidRPr="003F427E">
                  <w:rPr>
                    <w:b/>
                    <w:sz w:val="26"/>
                  </w:rPr>
                  <w:t>NAM</w:t>
                </w:r>
              </w:smartTag>
            </w:smartTag>
          </w:p>
          <w:p w:rsidR="005F6BBE" w:rsidRPr="004645FD" w:rsidRDefault="005F6BBE" w:rsidP="006752BC">
            <w:pPr>
              <w:jc w:val="center"/>
            </w:pPr>
            <w:r w:rsidRPr="003F427E">
              <w:rPr>
                <w:b/>
              </w:rPr>
              <w:t>Độc lập - Tự do - Hạnh phúc</w:t>
            </w:r>
          </w:p>
          <w:p w:rsidR="005F6BBE" w:rsidRPr="004645FD" w:rsidRDefault="005F6BBE" w:rsidP="006752BC">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800735</wp:posOffset>
                      </wp:positionH>
                      <wp:positionV relativeFrom="paragraph">
                        <wp:posOffset>3810</wp:posOffset>
                      </wp:positionV>
                      <wp:extent cx="2171700" cy="0"/>
                      <wp:effectExtent l="8255"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3pt" to="23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"/>
                  </w:pict>
                </mc:Fallback>
              </mc:AlternateContent>
            </w:r>
            <w:r w:rsidRPr="004645FD">
              <w:t xml:space="preserve">                 </w:t>
            </w:r>
          </w:p>
          <w:p w:rsidR="005F6BBE" w:rsidRDefault="005F6BBE" w:rsidP="006752BC">
            <w:pPr>
              <w:jc w:val="center"/>
              <w:rPr>
                <w:i/>
                <w:sz w:val="14"/>
              </w:rPr>
            </w:pPr>
          </w:p>
          <w:p w:rsidR="005F6BBE" w:rsidRPr="00D83967" w:rsidRDefault="005F6BBE" w:rsidP="006752BC">
            <w:pPr>
              <w:tabs>
                <w:tab w:val="left" w:pos="1740"/>
              </w:tabs>
              <w:rPr>
                <w:sz w:val="2"/>
              </w:rPr>
            </w:pPr>
            <w:r>
              <w:rPr>
                <w:sz w:val="14"/>
              </w:rPr>
              <w:tab/>
            </w:r>
          </w:p>
        </w:tc>
      </w:tr>
    </w:tbl>
    <w:p w:rsidR="005F6BBE" w:rsidRPr="001779BD" w:rsidRDefault="005F6BBE" w:rsidP="005F6BBE">
      <w:pPr>
        <w:rPr>
          <w:b/>
          <w:sz w:val="2"/>
          <w:szCs w:val="12"/>
        </w:rPr>
      </w:pPr>
    </w:p>
    <w:p w:rsidR="005F6BBE" w:rsidRPr="004645FD" w:rsidRDefault="005F6BBE" w:rsidP="005F6BBE">
      <w:pPr>
        <w:tabs>
          <w:tab w:val="center" w:pos="4657"/>
        </w:tabs>
        <w:spacing w:before="80" w:after="80"/>
        <w:rPr>
          <w:b/>
        </w:rPr>
      </w:pPr>
      <w:r>
        <w:rPr>
          <w:b/>
        </w:rPr>
        <w:tab/>
      </w:r>
      <w:r w:rsidRPr="004645FD">
        <w:rPr>
          <w:b/>
        </w:rPr>
        <w:t>KẾ HOẠCH</w:t>
      </w:r>
    </w:p>
    <w:p w:rsidR="005F6BBE" w:rsidRPr="004645FD" w:rsidRDefault="005F6BBE" w:rsidP="005F6BBE">
      <w:pPr>
        <w:spacing w:before="80" w:after="80"/>
        <w:jc w:val="center"/>
        <w:rPr>
          <w:b/>
        </w:rPr>
      </w:pPr>
      <w:r w:rsidRPr="004645FD">
        <w:rPr>
          <w:b/>
        </w:rPr>
        <w:t xml:space="preserve">Phát động phong trào thi đua ngành Tư </w:t>
      </w:r>
      <w:r w:rsidRPr="004645FD">
        <w:rPr>
          <w:b/>
          <w:bCs/>
        </w:rPr>
        <w:t>pháp</w:t>
      </w:r>
      <w:r w:rsidRPr="004645FD">
        <w:t xml:space="preserve"> </w:t>
      </w:r>
      <w:r w:rsidR="00663C1D">
        <w:rPr>
          <w:b/>
        </w:rPr>
        <w:t>năm 2020</w:t>
      </w:r>
    </w:p>
    <w:p w:rsidR="005F6BBE" w:rsidRDefault="005F6BBE" w:rsidP="005F6BBE">
      <w:pPr>
        <w:spacing w:before="80"/>
        <w:jc w:val="center"/>
        <w:rPr>
          <w:i/>
        </w:rPr>
      </w:pPr>
      <w:r w:rsidRPr="00043DC6">
        <w:rPr>
          <w:i/>
        </w:rPr>
        <w:t>(Ban hành kèm theo Quyết định số</w:t>
      </w:r>
      <w:r>
        <w:rPr>
          <w:i/>
        </w:rPr>
        <w:t xml:space="preserve">         </w:t>
      </w:r>
      <w:r w:rsidRPr="00043DC6">
        <w:rPr>
          <w:i/>
        </w:rPr>
        <w:t xml:space="preserve">/QĐ-BTP </w:t>
      </w:r>
    </w:p>
    <w:p w:rsidR="005F6BBE" w:rsidRPr="002B7B54" w:rsidRDefault="005F6BBE" w:rsidP="005F6BBE">
      <w:pPr>
        <w:spacing w:before="40"/>
        <w:jc w:val="center"/>
        <w:rPr>
          <w:i/>
          <w:sz w:val="26"/>
          <w:szCs w:val="26"/>
        </w:rPr>
      </w:pPr>
      <w:r>
        <w:rPr>
          <w:i/>
        </w:rPr>
        <w:t>n</w:t>
      </w:r>
      <w:r w:rsidRPr="00043DC6">
        <w:rPr>
          <w:i/>
        </w:rPr>
        <w:t>gày</w:t>
      </w:r>
      <w:r w:rsidR="007519C1">
        <w:rPr>
          <w:i/>
        </w:rPr>
        <w:t xml:space="preserve">       tháng      năm 2020</w:t>
      </w:r>
      <w:r>
        <w:rPr>
          <w:i/>
        </w:rPr>
        <w:t xml:space="preserve"> </w:t>
      </w:r>
      <w:r w:rsidRPr="00043DC6">
        <w:rPr>
          <w:i/>
        </w:rPr>
        <w:t>của Bộ trưởng Bộ Tư pháp)</w:t>
      </w:r>
    </w:p>
    <w:p w:rsidR="005F6BBE" w:rsidRPr="00311112" w:rsidRDefault="005F6BBE" w:rsidP="005F6BBE">
      <w:pPr>
        <w:spacing w:before="120" w:after="120" w:line="276" w:lineRule="auto"/>
        <w:ind w:firstLine="697"/>
        <w:jc w:val="center"/>
        <w:rPr>
          <w:i/>
          <w:sz w:val="2"/>
        </w:rPr>
      </w:pPr>
      <w:r>
        <w:rPr>
          <w:noProof/>
          <w:spacing w:val="-2"/>
        </w:rPr>
        <mc:AlternateContent>
          <mc:Choice Requires="wps">
            <w:drawing>
              <wp:anchor distT="0" distB="0" distL="114300" distR="114300" simplePos="0" relativeHeight="251665408" behindDoc="0" locked="0" layoutInCell="1" allowOverlap="1">
                <wp:simplePos x="0" y="0"/>
                <wp:positionH relativeFrom="column">
                  <wp:posOffset>2332990</wp:posOffset>
                </wp:positionH>
                <wp:positionV relativeFrom="paragraph">
                  <wp:posOffset>10795</wp:posOffset>
                </wp:positionV>
                <wp:extent cx="1201420" cy="0"/>
                <wp:effectExtent l="1270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pt,.85pt" to="27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23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"/>
            </w:pict>
          </mc:Fallback>
        </mc:AlternateContent>
      </w:r>
    </w:p>
    <w:p w:rsidR="005F6BBE" w:rsidRPr="00CD05A1" w:rsidRDefault="005F6BBE" w:rsidP="005F6BBE">
      <w:pPr>
        <w:spacing w:before="120" w:after="120" w:line="276" w:lineRule="auto"/>
        <w:ind w:firstLine="697"/>
        <w:jc w:val="both"/>
        <w:rPr>
          <w:spacing w:val="-2"/>
          <w:sz w:val="2"/>
        </w:rPr>
      </w:pPr>
    </w:p>
    <w:p w:rsidR="005F6BBE" w:rsidRPr="00D50BE7" w:rsidRDefault="005F6BBE" w:rsidP="005F6BBE">
      <w:pPr>
        <w:spacing w:before="120" w:after="120" w:line="254" w:lineRule="auto"/>
        <w:ind w:firstLine="697"/>
        <w:jc w:val="both"/>
        <w:rPr>
          <w:spacing w:val="-2"/>
          <w:sz w:val="10"/>
        </w:rPr>
      </w:pPr>
    </w:p>
    <w:p w:rsidR="005F6BBE" w:rsidRPr="00DE156A" w:rsidRDefault="00921B23" w:rsidP="005F6BBE">
      <w:pPr>
        <w:spacing w:before="120" w:after="120" w:line="259" w:lineRule="auto"/>
        <w:ind w:firstLine="697"/>
        <w:jc w:val="both"/>
        <w:rPr>
          <w:lang w:val="pl-PL"/>
        </w:rPr>
      </w:pPr>
      <w:r w:rsidRPr="00DE156A">
        <w:rPr>
          <w:lang w:eastAsia="en-GB"/>
        </w:rPr>
        <w:t xml:space="preserve">Hòa chung không khí thi đua của cả nước, </w:t>
      </w:r>
      <w:r w:rsidRPr="00DE156A">
        <w:rPr>
          <w:lang w:val="pl-PL"/>
        </w:rPr>
        <w:t xml:space="preserve">thiết thực lập thành tích chào mừng các ngày lễ lớn, </w:t>
      </w:r>
      <w:r w:rsidRPr="00DE156A">
        <w:rPr>
          <w:lang w:val="vi-VN"/>
        </w:rPr>
        <w:t xml:space="preserve">những sự kiện quan trọng của đất nước và của </w:t>
      </w:r>
      <w:r w:rsidRPr="00DE156A">
        <w:rPr>
          <w:lang w:val="pl-PL"/>
        </w:rPr>
        <w:t>Bộ, Ngành</w:t>
      </w:r>
      <w:r w:rsidRPr="00DE156A">
        <w:rPr>
          <w:lang w:eastAsia="en-GB"/>
        </w:rPr>
        <w:t xml:space="preserve"> trong năm 2020: Kỷ niệm 90 năm thành lập Đảng, 75 năm Quốc khánh Nước Cộng hòa Xã hội Chủ nghĩa Việt Nam, 130 năm Ngày sinh Chủ tịch Hồ Chí Minh; Đại hội Đảng các cấp, tiến tới Đại hội Đảng toàn quốc lần thứ XIII, </w:t>
      </w:r>
      <w:r w:rsidRPr="00DE156A">
        <w:rPr>
          <w:lang w:val="pl-PL"/>
        </w:rPr>
        <w:t xml:space="preserve">kỷ niệm 75 năm Ngày truyền thống ngành Tư pháp... </w:t>
      </w:r>
      <w:r w:rsidRPr="00DE156A">
        <w:rPr>
          <w:lang w:val="vi-VN"/>
        </w:rPr>
        <w:t xml:space="preserve">quyết tâm hoàn thành xuất sắc các chỉ tiêu, nhiệm vụ công tác tư pháp, góp phần thực hiện thắng lợi Nghị quyết của Quốc hội về Kế hoạch phát triển kinh tế - xã </w:t>
      </w:r>
      <w:r w:rsidRPr="00DE156A">
        <w:rPr>
          <w:lang w:val="pl-PL"/>
        </w:rPr>
        <w:t>hội</w:t>
      </w:r>
      <w:r w:rsidRPr="00DE156A">
        <w:rPr>
          <w:lang w:val="vi-VN"/>
        </w:rPr>
        <w:t xml:space="preserve"> năm 20</w:t>
      </w:r>
      <w:r w:rsidRPr="00DE156A">
        <w:t>20</w:t>
      </w:r>
      <w:r w:rsidRPr="00DE156A">
        <w:rPr>
          <w:lang w:val="pl-PL"/>
        </w:rPr>
        <w:t xml:space="preserve"> và kế hoạch phát triển kinh tế, xã hội 5 năm (2016-2020) của cả nước, </w:t>
      </w:r>
      <w:r w:rsidR="00893642" w:rsidRPr="00DE156A">
        <w:rPr>
          <w:lang w:val="pl-PL"/>
        </w:rPr>
        <w:t xml:space="preserve">chỉ tiêu thi đua giai đoạn 2016-2020, </w:t>
      </w:r>
      <w:r w:rsidRPr="00DE156A">
        <w:rPr>
          <w:lang w:val="pl-PL"/>
        </w:rPr>
        <w:t>hướng tới Đại hội Thi đua yêu nước toàn quốc lần thứ X, Đại hội Thi đua yêu nước ngành Tư pháp lần thứ V</w:t>
      </w:r>
      <w:r w:rsidR="005F6BBE" w:rsidRPr="00DE156A">
        <w:rPr>
          <w:lang w:val="pl-PL"/>
        </w:rPr>
        <w:t xml:space="preserve">, </w:t>
      </w:r>
      <w:r w:rsidR="005F6BBE" w:rsidRPr="00DE156A">
        <w:rPr>
          <w:lang w:val="vi-VN"/>
        </w:rPr>
        <w:t xml:space="preserve">Bộ Tư pháp phát động </w:t>
      </w:r>
      <w:r w:rsidR="00194385" w:rsidRPr="00DE156A">
        <w:t>phong trào thi đua năm 2020</w:t>
      </w:r>
      <w:r w:rsidR="005F6BBE" w:rsidRPr="00DE156A">
        <w:t xml:space="preserve"> </w:t>
      </w:r>
      <w:r w:rsidR="005F6BBE" w:rsidRPr="00DE156A">
        <w:rPr>
          <w:lang w:val="vi-VN"/>
        </w:rPr>
        <w:t xml:space="preserve">tới toàn thể cán bộ, công chức, viên chức, người lao động trong Ngành </w:t>
      </w:r>
      <w:r w:rsidR="00E55229">
        <w:t xml:space="preserve">chủ đề </w:t>
      </w:r>
      <w:r w:rsidR="00C9008C" w:rsidRPr="00C9008C">
        <w:rPr>
          <w:lang w:val="pl-PL"/>
        </w:rPr>
        <w:t>“Toàn ngành Tư pháp đoàn kết, kỷ cươn</w:t>
      </w:r>
      <w:r w:rsidR="008D00C4">
        <w:rPr>
          <w:lang w:val="pl-PL"/>
        </w:rPr>
        <w:t>g, trách nhiệm, thi đua bứt phá</w:t>
      </w:r>
      <w:r w:rsidR="00C9008C" w:rsidRPr="00C9008C">
        <w:rPr>
          <w:lang w:val="pl-PL"/>
        </w:rPr>
        <w:t xml:space="preserve"> hiệu quả</w:t>
      </w:r>
      <w:r w:rsidR="008D00C4">
        <w:rPr>
          <w:lang w:val="pl-PL"/>
        </w:rPr>
        <w:t>,</w:t>
      </w:r>
      <w:r w:rsidR="00C9008C" w:rsidRPr="00C9008C">
        <w:rPr>
          <w:lang w:val="pl-PL"/>
        </w:rPr>
        <w:t xml:space="preserve"> về đích sớm</w:t>
      </w:r>
      <w:r w:rsidR="005371A9">
        <w:rPr>
          <w:lang w:val="pl-PL"/>
        </w:rPr>
        <w:t>,</w:t>
      </w:r>
      <w:r w:rsidR="00C9008C" w:rsidRPr="00C9008C">
        <w:rPr>
          <w:lang w:val="pl-PL"/>
        </w:rPr>
        <w:t xml:space="preserve"> lập thành tích xuất sắc chào mừng kỷ niệm 75 năm Ngày truyền thống (28/8/1945-28/8/2020) và Đại hội Thi đua yêu nước ngành Tư pháp lần thứ V”</w:t>
      </w:r>
      <w:r w:rsidR="00DB2A90" w:rsidRPr="00DE156A">
        <w:t xml:space="preserve"> </w:t>
      </w:r>
      <w:r w:rsidR="005F6BBE" w:rsidRPr="00DE156A">
        <w:t>với những nội dung chủ yếu</w:t>
      </w:r>
      <w:r w:rsidR="005F6BBE" w:rsidRPr="00DE156A">
        <w:rPr>
          <w:lang w:val="vi-VN"/>
        </w:rPr>
        <w:t xml:space="preserve"> như sau:</w:t>
      </w:r>
    </w:p>
    <w:p w:rsidR="005F6BBE" w:rsidRPr="00B61869" w:rsidRDefault="005F6BBE" w:rsidP="005F6BBE">
      <w:pPr>
        <w:spacing w:before="120" w:after="120" w:line="259" w:lineRule="auto"/>
        <w:ind w:firstLine="720"/>
        <w:jc w:val="both"/>
        <w:rPr>
          <w:b/>
          <w:lang w:val="pl-PL"/>
        </w:rPr>
      </w:pPr>
      <w:r w:rsidRPr="00B61869">
        <w:rPr>
          <w:b/>
          <w:lang w:val="pl-PL"/>
        </w:rPr>
        <w:t>I. MỤC ĐÍCH, YÊU CẦU</w:t>
      </w:r>
    </w:p>
    <w:p w:rsidR="005F6BBE" w:rsidRPr="00B61869" w:rsidRDefault="005F6BBE" w:rsidP="005F6BBE">
      <w:pPr>
        <w:spacing w:before="120" w:after="120" w:line="259" w:lineRule="auto"/>
        <w:ind w:firstLine="720"/>
        <w:jc w:val="both"/>
        <w:rPr>
          <w:b/>
          <w:lang w:val="pl-PL"/>
        </w:rPr>
      </w:pPr>
      <w:r w:rsidRPr="00B61869">
        <w:rPr>
          <w:b/>
          <w:lang w:val="pl-PL"/>
        </w:rPr>
        <w:t>1. Mục đích</w:t>
      </w:r>
    </w:p>
    <w:p w:rsidR="005F6BBE" w:rsidRPr="00B61869" w:rsidRDefault="005F6BBE" w:rsidP="005F6BBE">
      <w:pPr>
        <w:spacing w:before="120" w:after="120" w:line="259" w:lineRule="auto"/>
        <w:ind w:firstLine="700"/>
        <w:jc w:val="both"/>
        <w:rPr>
          <w:lang w:val="pl-PL"/>
        </w:rPr>
      </w:pPr>
      <w:r w:rsidRPr="00B61869">
        <w:rPr>
          <w:lang w:val="pl-PL"/>
        </w:rPr>
        <w:t xml:space="preserve">- </w:t>
      </w:r>
      <w:r w:rsidR="006B1008">
        <w:rPr>
          <w:lang w:val="pl-PL"/>
        </w:rPr>
        <w:t>N</w:t>
      </w:r>
      <w:r w:rsidR="00D070D3">
        <w:rPr>
          <w:lang w:val="pl-PL"/>
        </w:rPr>
        <w:t>hằm nâng cao niềm tin, tinh thần phấn khởi</w:t>
      </w:r>
      <w:r w:rsidR="0093359A">
        <w:rPr>
          <w:lang w:val="pl-PL"/>
        </w:rPr>
        <w:t xml:space="preserve">, tạo động lực, cổ vũ , động viên cán bộ, công chức, viên chức, người lao động trong toàn Ngành phát huy truyền thống, đề cao tinh thần trách nhiệm, đoàn kết, </w:t>
      </w:r>
      <w:r w:rsidR="00473739">
        <w:rPr>
          <w:lang w:val="pl-PL"/>
        </w:rPr>
        <w:t xml:space="preserve">kỷ luật, kỷ cương, </w:t>
      </w:r>
      <w:r w:rsidR="0093359A">
        <w:rPr>
          <w:lang w:val="pl-PL"/>
        </w:rPr>
        <w:t xml:space="preserve">chủ động, sáng tạo, </w:t>
      </w:r>
      <w:r w:rsidR="00AD522C">
        <w:rPr>
          <w:lang w:val="pl-PL"/>
        </w:rPr>
        <w:t>nỗ lực bứt phá hiệu quả</w:t>
      </w:r>
      <w:r w:rsidR="004C7FC9">
        <w:rPr>
          <w:lang w:val="pl-PL"/>
        </w:rPr>
        <w:t>,</w:t>
      </w:r>
      <w:r w:rsidR="000F394F">
        <w:rPr>
          <w:lang w:val="pl-PL"/>
        </w:rPr>
        <w:t xml:space="preserve"> </w:t>
      </w:r>
      <w:r w:rsidRPr="00B61869">
        <w:rPr>
          <w:lang w:val="pl-PL"/>
        </w:rPr>
        <w:t>nâng cao chấ</w:t>
      </w:r>
      <w:r w:rsidR="005A6E53">
        <w:rPr>
          <w:lang w:val="pl-PL"/>
        </w:rPr>
        <w:t xml:space="preserve">t lượng, hiệu quả công tác, góp </w:t>
      </w:r>
      <w:r w:rsidRPr="00B61869">
        <w:rPr>
          <w:lang w:val="pl-PL"/>
        </w:rPr>
        <w:t>phần thực hiện thắng lợi các nhiệm</w:t>
      </w:r>
      <w:r w:rsidR="0011174B">
        <w:rPr>
          <w:lang w:val="pl-PL"/>
        </w:rPr>
        <w:t xml:space="preserve"> vụ chính trị được giao năm 2020</w:t>
      </w:r>
      <w:r w:rsidR="00295451">
        <w:rPr>
          <w:lang w:val="pl-PL"/>
        </w:rPr>
        <w:t>, giai đoạn 2016-2020</w:t>
      </w:r>
      <w:r w:rsidRPr="00B61869">
        <w:rPr>
          <w:lang w:val="pl-PL"/>
        </w:rPr>
        <w:t xml:space="preserve"> của ngành Tư pháp.</w:t>
      </w:r>
    </w:p>
    <w:p w:rsidR="004E0877" w:rsidRDefault="005F6BBE" w:rsidP="00295451">
      <w:pPr>
        <w:spacing w:before="120" w:after="120" w:line="254" w:lineRule="auto"/>
        <w:ind w:firstLine="700"/>
        <w:jc w:val="both"/>
        <w:rPr>
          <w:lang w:val="pl-PL"/>
        </w:rPr>
      </w:pPr>
      <w:r w:rsidRPr="008A1CE5">
        <w:rPr>
          <w:lang w:val="pl-PL"/>
        </w:rPr>
        <w:t xml:space="preserve">- </w:t>
      </w:r>
      <w:r w:rsidR="008F0695">
        <w:rPr>
          <w:lang w:val="pl-PL"/>
        </w:rPr>
        <w:t xml:space="preserve">Tiếp tục bồi dưỡng, nêu gương, tổng kết, nhân rộng </w:t>
      </w:r>
      <w:r w:rsidRPr="008A1CE5">
        <w:rPr>
          <w:lang w:val="pl-PL"/>
        </w:rPr>
        <w:t>điển hình tiên tiến t</w:t>
      </w:r>
      <w:r w:rsidR="008F0695">
        <w:rPr>
          <w:lang w:val="pl-PL"/>
        </w:rPr>
        <w:t xml:space="preserve">rong các phong trào thi đua </w:t>
      </w:r>
      <w:r w:rsidR="006C3C2B">
        <w:rPr>
          <w:lang w:val="pl-PL"/>
        </w:rPr>
        <w:t xml:space="preserve">giai đoạn đoạn 2015-2020 </w:t>
      </w:r>
      <w:r w:rsidR="008F0695">
        <w:rPr>
          <w:lang w:val="pl-PL"/>
        </w:rPr>
        <w:t>t</w:t>
      </w:r>
      <w:r w:rsidRPr="008A1CE5">
        <w:rPr>
          <w:lang w:val="pl-PL"/>
        </w:rPr>
        <w:t>rên các lĩnh</w:t>
      </w:r>
      <w:r w:rsidR="00B140BD">
        <w:rPr>
          <w:lang w:val="pl-PL"/>
        </w:rPr>
        <w:t xml:space="preserve"> vực công tác</w:t>
      </w:r>
      <w:r w:rsidR="006C3C2B">
        <w:rPr>
          <w:lang w:val="pl-PL"/>
        </w:rPr>
        <w:t xml:space="preserve"> để biểu dương, khen thưởng kịp thời</w:t>
      </w:r>
      <w:r w:rsidRPr="008A1CE5">
        <w:rPr>
          <w:lang w:val="pl-PL"/>
        </w:rPr>
        <w:t>, tạo điều kiện để các điển hình tiên tiến được nêu gương, lan tỏa trong cơ quan, đơn vị và trong toàn ngành Tư pháp</w:t>
      </w:r>
      <w:r w:rsidR="00E97EE6">
        <w:rPr>
          <w:lang w:val="pl-PL"/>
        </w:rPr>
        <w:t xml:space="preserve"> tại Đại hội Thi đua yêu nước, Hội nghị điển hình tiên tiến các cấp</w:t>
      </w:r>
      <w:r w:rsidRPr="008A1CE5">
        <w:rPr>
          <w:lang w:val="pl-PL"/>
        </w:rPr>
        <w:t>.</w:t>
      </w:r>
    </w:p>
    <w:p w:rsidR="005F6BBE" w:rsidRPr="008A1CE5" w:rsidRDefault="005F6BBE" w:rsidP="005F6BBE">
      <w:pPr>
        <w:spacing w:before="120" w:after="120" w:line="254" w:lineRule="auto"/>
        <w:ind w:firstLine="720"/>
        <w:jc w:val="both"/>
        <w:rPr>
          <w:b/>
          <w:lang w:val="pl-PL"/>
        </w:rPr>
      </w:pPr>
      <w:r w:rsidRPr="008A1CE5">
        <w:rPr>
          <w:b/>
          <w:lang w:val="pl-PL"/>
        </w:rPr>
        <w:t>2. Yêu cầu</w:t>
      </w:r>
    </w:p>
    <w:p w:rsidR="005F6BBE" w:rsidRPr="008A1CE5" w:rsidRDefault="005F6BBE" w:rsidP="005F6BBE">
      <w:pPr>
        <w:spacing w:before="120" w:after="120" w:line="254" w:lineRule="auto"/>
        <w:ind w:firstLine="700"/>
        <w:jc w:val="both"/>
        <w:rPr>
          <w:spacing w:val="4"/>
          <w:lang w:val="pl-PL"/>
        </w:rPr>
      </w:pPr>
      <w:r w:rsidRPr="008A1CE5">
        <w:rPr>
          <w:spacing w:val="4"/>
          <w:lang w:val="pl-PL"/>
        </w:rPr>
        <w:lastRenderedPageBreak/>
        <w:t>- Phong trào thi đua phải được thực hiện đồng bộ, t</w:t>
      </w:r>
      <w:r w:rsidR="0095014B">
        <w:rPr>
          <w:spacing w:val="4"/>
          <w:lang w:val="pl-PL"/>
        </w:rPr>
        <w:t>hường xuyên, liên tục,</w:t>
      </w:r>
      <w:r w:rsidRPr="008A1CE5">
        <w:rPr>
          <w:spacing w:val="4"/>
          <w:lang w:val="pl-PL"/>
        </w:rPr>
        <w:t xml:space="preserve"> có hiệu quả ở các cơ quan, đơn vị trong toàn Ngành gắn</w:t>
      </w:r>
      <w:r w:rsidRPr="000E141B">
        <w:rPr>
          <w:spacing w:val="4"/>
          <w:lang w:val="pl-PL"/>
        </w:rPr>
        <w:t xml:space="preserve"> với lãnh đạo, chỉ đạo thực hiện nhiệm vụ chính trị, chuyên môn và phù hợp với đặc điểm, điều kiện thực tiễn của Bộ, Ngành, cơ quan, đơn vị, </w:t>
      </w:r>
      <w:r>
        <w:rPr>
          <w:spacing w:val="4"/>
          <w:lang w:val="pl-PL"/>
        </w:rPr>
        <w:t xml:space="preserve">địa phương, </w:t>
      </w:r>
      <w:r w:rsidRPr="000E141B">
        <w:rPr>
          <w:spacing w:val="4"/>
          <w:lang w:val="pl-PL"/>
        </w:rPr>
        <w:t>tạo động lực và sức mạnh tổng hợp trong tổ chức thực hiện</w:t>
      </w:r>
      <w:r w:rsidR="0095014B">
        <w:rPr>
          <w:spacing w:val="4"/>
          <w:lang w:val="pl-PL"/>
        </w:rPr>
        <w:t>.</w:t>
      </w:r>
    </w:p>
    <w:p w:rsidR="005F6BBE" w:rsidRDefault="005F6BBE" w:rsidP="005F6BBE">
      <w:pPr>
        <w:spacing w:before="120" w:after="120" w:line="254" w:lineRule="auto"/>
        <w:ind w:firstLine="700"/>
        <w:jc w:val="both"/>
        <w:rPr>
          <w:lang w:val="pl-PL"/>
        </w:rPr>
      </w:pPr>
      <w:r>
        <w:rPr>
          <w:lang w:val="pl-PL"/>
        </w:rPr>
        <w:t>- Phong trào thi đua phải có trọng tâm, trọng điểm; nội dung thiết thực, với các tiêu chí cụ thể, rõ ràng, tránh phô trương, hình thức; kết hợp chặt chẽ giữa thực hiện phong trào thi đua thường xuyên với các phong trào thi đua theo đợt, theo ch</w:t>
      </w:r>
      <w:r w:rsidR="007B5E70">
        <w:rPr>
          <w:lang w:val="pl-PL"/>
        </w:rPr>
        <w:t>uyên đề</w:t>
      </w:r>
      <w:r w:rsidR="00E22A62">
        <w:rPr>
          <w:lang w:val="pl-PL"/>
        </w:rPr>
        <w:t>, tổng kết các phong trào thi đua trong giai đoạn 2016-2020.</w:t>
      </w:r>
    </w:p>
    <w:p w:rsidR="00295451" w:rsidRPr="009F4609" w:rsidRDefault="005F6BBE" w:rsidP="002C595C">
      <w:pPr>
        <w:spacing w:before="120" w:after="120" w:line="254" w:lineRule="auto"/>
        <w:ind w:firstLine="697"/>
        <w:jc w:val="both"/>
        <w:rPr>
          <w:lang w:val="pl-PL"/>
        </w:rPr>
      </w:pPr>
      <w:r>
        <w:rPr>
          <w:lang w:val="pl-PL"/>
        </w:rPr>
        <w:t xml:space="preserve">- Khen thưởng phải trên cơ sở kết quả, thành tích </w:t>
      </w:r>
      <w:r w:rsidR="00E22A62">
        <w:rPr>
          <w:lang w:val="pl-PL"/>
        </w:rPr>
        <w:t xml:space="preserve">của phong trào </w:t>
      </w:r>
      <w:r>
        <w:rPr>
          <w:lang w:val="pl-PL"/>
        </w:rPr>
        <w:t>thi đua</w:t>
      </w:r>
      <w:r w:rsidR="00E22A62">
        <w:rPr>
          <w:lang w:val="pl-PL"/>
        </w:rPr>
        <w:t>, kết quả công tác</w:t>
      </w:r>
      <w:r w:rsidRPr="009F4609">
        <w:rPr>
          <w:lang w:val="pl-PL"/>
        </w:rPr>
        <w:t>; bảo đảm khen thưởng khách quan, chính xác, công khai, công bằng, kịp thời; quan tâm khen thưởng hợp lý đối với công chức, viên chức chuyên môn, nghiệp vụ</w:t>
      </w:r>
      <w:r>
        <w:rPr>
          <w:lang w:val="pl-PL"/>
        </w:rPr>
        <w:t>,</w:t>
      </w:r>
      <w:r w:rsidRPr="009F4609">
        <w:rPr>
          <w:lang w:val="pl-PL"/>
        </w:rPr>
        <w:t xml:space="preserve"> người trực tiếp lao động.</w:t>
      </w:r>
    </w:p>
    <w:p w:rsidR="005F6BBE" w:rsidRDefault="005F6BBE" w:rsidP="005F6BBE">
      <w:pPr>
        <w:spacing w:before="120" w:after="120" w:line="254" w:lineRule="auto"/>
        <w:ind w:firstLine="700"/>
        <w:jc w:val="both"/>
        <w:rPr>
          <w:b/>
          <w:lang w:val="pl-PL"/>
        </w:rPr>
      </w:pPr>
      <w:r w:rsidRPr="00D26453">
        <w:rPr>
          <w:b/>
          <w:lang w:val="pl-PL"/>
        </w:rPr>
        <w:t>II. NỘI DUNG</w:t>
      </w:r>
    </w:p>
    <w:p w:rsidR="005F6BBE" w:rsidRDefault="000175CD" w:rsidP="005F6BBE">
      <w:pPr>
        <w:spacing w:before="120" w:after="120" w:line="254" w:lineRule="auto"/>
        <w:ind w:firstLine="700"/>
        <w:jc w:val="both"/>
        <w:rPr>
          <w:lang w:val="pl-PL"/>
        </w:rPr>
      </w:pPr>
      <w:r>
        <w:rPr>
          <w:lang w:val="pl-PL"/>
        </w:rPr>
        <w:t>Phát huy truyền thống 74</w:t>
      </w:r>
      <w:r w:rsidR="005F6BBE" w:rsidRPr="00B0252A">
        <w:rPr>
          <w:lang w:val="pl-PL"/>
        </w:rPr>
        <w:t xml:space="preserve"> năm xây dựng và phát triển, trên cơ sở các nhiệm vụ chính tr</w:t>
      </w:r>
      <w:r w:rsidR="00F92A4B">
        <w:rPr>
          <w:lang w:val="pl-PL"/>
        </w:rPr>
        <w:t>ị, chuyên môn được giao năm 2020</w:t>
      </w:r>
      <w:r w:rsidR="005F6BBE" w:rsidRPr="00B0252A">
        <w:rPr>
          <w:lang w:val="pl-PL"/>
        </w:rPr>
        <w:t>, toàn ngành Tư pháp ra sức thi đua, quyết tâm phấn đấu</w:t>
      </w:r>
      <w:r w:rsidR="00732C70">
        <w:rPr>
          <w:lang w:val="pl-PL"/>
        </w:rPr>
        <w:t>, nỗ lực bứt phá hiệu quả,</w:t>
      </w:r>
      <w:r w:rsidR="005F6BBE" w:rsidRPr="00B0252A">
        <w:rPr>
          <w:lang w:val="pl-PL"/>
        </w:rPr>
        <w:t xml:space="preserve"> hoàn thành vượt mức các chỉ tiêu, nhiệm vụ </w:t>
      </w:r>
      <w:r w:rsidR="005F6BBE" w:rsidRPr="00B0252A">
        <w:rPr>
          <w:iCs/>
          <w:lang w:val="pl-PL"/>
        </w:rPr>
        <w:t xml:space="preserve">với </w:t>
      </w:r>
      <w:r w:rsidR="005F6BBE" w:rsidRPr="00B0252A">
        <w:rPr>
          <w:lang w:val="pl-PL"/>
        </w:rPr>
        <w:t>những nội dung thi đua, nhiệm vụ, giải pháp chủ yếu sau:</w:t>
      </w:r>
    </w:p>
    <w:p w:rsidR="005F6BBE" w:rsidRPr="00D26453" w:rsidRDefault="005F6BBE" w:rsidP="005F6BBE">
      <w:pPr>
        <w:spacing w:before="120" w:after="120" w:line="254" w:lineRule="auto"/>
        <w:ind w:firstLine="700"/>
        <w:jc w:val="both"/>
        <w:rPr>
          <w:b/>
          <w:lang w:val="pl-PL"/>
        </w:rPr>
      </w:pPr>
      <w:r w:rsidRPr="00D26453">
        <w:rPr>
          <w:b/>
          <w:lang w:val="pl-PL"/>
        </w:rPr>
        <w:t>1. Phong trào thi đua</w:t>
      </w:r>
    </w:p>
    <w:p w:rsidR="005F6BBE" w:rsidRDefault="005F6BBE" w:rsidP="005F6BBE">
      <w:pPr>
        <w:spacing w:before="120" w:after="120" w:line="254" w:lineRule="auto"/>
        <w:ind w:firstLine="720"/>
        <w:jc w:val="both"/>
        <w:rPr>
          <w:b/>
          <w:i/>
          <w:spacing w:val="-2"/>
          <w:lang w:val="pl-PL"/>
        </w:rPr>
      </w:pPr>
      <w:r w:rsidRPr="00CB08FF">
        <w:rPr>
          <w:b/>
          <w:i/>
          <w:lang w:val="pl-PL"/>
        </w:rPr>
        <w:t xml:space="preserve">1.1. Phong trào thi đua </w:t>
      </w:r>
      <w:r w:rsidR="00060CF6">
        <w:rPr>
          <w:b/>
          <w:i/>
          <w:lang w:val="pl-PL"/>
        </w:rPr>
        <w:t>“Toàn ngành Tư pháp đoàn kết, kỷ cương, trách nhiệm, thi đua bứt phá</w:t>
      </w:r>
      <w:r w:rsidR="00732C70">
        <w:rPr>
          <w:b/>
          <w:i/>
          <w:lang w:val="pl-PL"/>
        </w:rPr>
        <w:t xml:space="preserve"> </w:t>
      </w:r>
      <w:r w:rsidR="00060CF6">
        <w:rPr>
          <w:b/>
          <w:i/>
          <w:lang w:val="pl-PL"/>
        </w:rPr>
        <w:t>hiệu quả</w:t>
      </w:r>
      <w:r w:rsidR="00732C70">
        <w:rPr>
          <w:b/>
          <w:i/>
          <w:lang w:val="pl-PL"/>
        </w:rPr>
        <w:t>,</w:t>
      </w:r>
      <w:r w:rsidR="00060CF6">
        <w:rPr>
          <w:b/>
          <w:i/>
          <w:lang w:val="pl-PL"/>
        </w:rPr>
        <w:t xml:space="preserve"> về đích sớm lập thành tích xuất sắc chào mừng kỷ niệm 75 năm Ngày truyền thống (28/8/1945-28/8/2020) và Đại hội Thi đua yêu nước lần thứ V”</w:t>
      </w:r>
    </w:p>
    <w:p w:rsidR="005F6BBE" w:rsidRPr="00D26453" w:rsidRDefault="005F6BBE" w:rsidP="005F6BBE">
      <w:pPr>
        <w:spacing w:before="120" w:after="120" w:line="254" w:lineRule="auto"/>
        <w:ind w:firstLine="720"/>
        <w:jc w:val="both"/>
        <w:rPr>
          <w:lang w:val="pl-PL"/>
        </w:rPr>
      </w:pPr>
      <w:r>
        <w:rPr>
          <w:lang w:val="pl-PL"/>
        </w:rPr>
        <w:t>Các cơ quan, đơn vị trong Ngành t</w:t>
      </w:r>
      <w:r w:rsidRPr="00D26453">
        <w:rPr>
          <w:lang w:val="pl-PL"/>
        </w:rPr>
        <w:t xml:space="preserve">riển khai </w:t>
      </w:r>
      <w:r>
        <w:rPr>
          <w:lang w:val="pl-PL"/>
        </w:rPr>
        <w:t>thiết thực</w:t>
      </w:r>
      <w:r w:rsidRPr="00D26453">
        <w:rPr>
          <w:lang w:val="pl-PL"/>
        </w:rPr>
        <w:t xml:space="preserve">, </w:t>
      </w:r>
      <w:r>
        <w:rPr>
          <w:lang w:val="pl-PL"/>
        </w:rPr>
        <w:t xml:space="preserve">hiệu quả </w:t>
      </w:r>
      <w:r w:rsidRPr="00D26453">
        <w:rPr>
          <w:spacing w:val="-4"/>
          <w:lang w:val="pl-PL"/>
        </w:rPr>
        <w:t>phong trào thi đua</w:t>
      </w:r>
      <w:r>
        <w:rPr>
          <w:spacing w:val="-4"/>
          <w:lang w:val="pl-PL"/>
        </w:rPr>
        <w:t>,</w:t>
      </w:r>
      <w:r w:rsidRPr="00D26453">
        <w:rPr>
          <w:spacing w:val="-4"/>
          <w:lang w:val="pl-PL"/>
        </w:rPr>
        <w:t xml:space="preserve"> </w:t>
      </w:r>
      <w:r>
        <w:rPr>
          <w:spacing w:val="-4"/>
          <w:lang w:val="pl-PL"/>
        </w:rPr>
        <w:t xml:space="preserve">trong đó </w:t>
      </w:r>
      <w:r w:rsidRPr="00D26453">
        <w:rPr>
          <w:spacing w:val="-4"/>
          <w:lang w:val="pl-PL"/>
        </w:rPr>
        <w:t xml:space="preserve">chú trọng </w:t>
      </w:r>
      <w:r w:rsidRPr="00D26453">
        <w:rPr>
          <w:lang w:val="pl-PL"/>
        </w:rPr>
        <w:t>thực hiện tốt các nhiệm vụ trọng tâm sau:</w:t>
      </w:r>
    </w:p>
    <w:p w:rsidR="000043B7" w:rsidRDefault="000043B7" w:rsidP="000043B7">
      <w:pPr>
        <w:spacing w:before="120" w:after="120" w:line="245" w:lineRule="auto"/>
        <w:ind w:firstLine="709"/>
        <w:jc w:val="both"/>
        <w:rPr>
          <w:lang w:val="nb-NO"/>
        </w:rPr>
      </w:pPr>
      <w:r>
        <w:rPr>
          <w:bCs/>
          <w:lang w:val="pl-PL"/>
        </w:rPr>
        <w:t>1</w:t>
      </w:r>
      <w:r>
        <w:rPr>
          <w:bCs/>
          <w:lang w:val="vi-VN"/>
        </w:rPr>
        <w:t>.1.</w:t>
      </w:r>
      <w:r>
        <w:rPr>
          <w:bCs/>
          <w:lang w:val="pl-PL"/>
        </w:rPr>
        <w:t xml:space="preserve">1. </w:t>
      </w:r>
      <w:r>
        <w:rPr>
          <w:lang w:val="nl-NL"/>
        </w:rPr>
        <w:t xml:space="preserve">Phát huy vai trò của Bộ Tư pháp trong việc tham mưu giúp Chính phủ hoàn thiện hệ thống pháp luật gắn với tổ chức thi hành pháp luật. </w:t>
      </w:r>
      <w:r>
        <w:rPr>
          <w:lang w:val="nb-NO"/>
        </w:rPr>
        <w:t>Tổ chức thực hiện chủ trương của Đảng về chiến lược xây dựng và hoàn thiện hệ thống pháp luật trong giai đoạn mới (trên cơ sở tổng kết thực hiện Nghị quyết số 48-NQ/TW của Bộ Chính trị). Tích cực tham mưu, giúp Chính phủ thực hiện tốt Chương trình xây dựng luật, pháp lệnh năm 2020. Tiếp tục xây dựng, nghiên cứu xây dựng: Luật sửa đổi, bổ sung một số điều của Luật Xử lý vi phạm hành chính; Luật tương trợ tư pháp trong lĩnh vực dân sự. Phối hợp chỉnh lý, hoàn thiện và triển khai thi hành hiệu quả Luật sửa đổi, bổ sung một số điều của Luật Ban hành VBQPPL</w:t>
      </w:r>
      <w:r>
        <w:t>, Luật sửa đổi, bổ sung một số điều của Luật Giám định tư pháp sau khi được Quốc hội thông qua</w:t>
      </w:r>
      <w:r>
        <w:rPr>
          <w:lang w:val="nb-NO"/>
        </w:rPr>
        <w:t>.</w:t>
      </w:r>
    </w:p>
    <w:p w:rsidR="000043B7" w:rsidRPr="00D109CC" w:rsidRDefault="000043B7" w:rsidP="000043B7">
      <w:pPr>
        <w:widowControl w:val="0"/>
        <w:autoSpaceDE w:val="0"/>
        <w:autoSpaceDN w:val="0"/>
        <w:adjustRightInd w:val="0"/>
        <w:spacing w:before="120" w:after="120" w:line="245" w:lineRule="auto"/>
        <w:ind w:firstLine="709"/>
        <w:jc w:val="both"/>
        <w:rPr>
          <w:spacing w:val="-4"/>
          <w:lang w:val="nl-NL"/>
        </w:rPr>
      </w:pPr>
      <w:r>
        <w:rPr>
          <w:bCs/>
          <w:spacing w:val="-4"/>
        </w:rPr>
        <w:t>1</w:t>
      </w:r>
      <w:r w:rsidRPr="00D109CC">
        <w:rPr>
          <w:bCs/>
          <w:spacing w:val="-4"/>
          <w:lang w:val="vi-VN"/>
        </w:rPr>
        <w:t>.1.2.</w:t>
      </w:r>
      <w:r w:rsidRPr="00D109CC">
        <w:rPr>
          <w:b/>
          <w:bCs/>
          <w:spacing w:val="-4"/>
          <w:lang w:val="vi-VN"/>
        </w:rPr>
        <w:t xml:space="preserve"> </w:t>
      </w:r>
      <w:r w:rsidRPr="00D109CC">
        <w:rPr>
          <w:spacing w:val="-4"/>
        </w:rPr>
        <w:t xml:space="preserve">Tiếp tục nâng cao chất lượng thẩm định các đề nghị xây dựng, dự thảo văn bản quy phạm pháp luật; kiểm soát chặt chẽ việc quy định thủ tục hành chính ngay từ khâu soạn thảo. Theo dõi, đôn đốc, kiểm soát chặt chẽ tình hình xây dựng, ban hành văn bản quy định chi tiết, hướng dẫn thi hành, </w:t>
      </w:r>
      <w:r w:rsidRPr="00D109CC">
        <w:rPr>
          <w:rFonts w:eastAsia="Calibri"/>
          <w:spacing w:val="-4"/>
          <w:shd w:val="clear" w:color="auto" w:fill="FFFFFF"/>
        </w:rPr>
        <w:t xml:space="preserve">bảo đảm có hiệu lực cùng </w:t>
      </w:r>
      <w:r w:rsidRPr="00D109CC">
        <w:rPr>
          <w:rFonts w:eastAsia="Calibri"/>
          <w:spacing w:val="-4"/>
          <w:shd w:val="clear" w:color="auto" w:fill="FFFFFF"/>
        </w:rPr>
        <w:lastRenderedPageBreak/>
        <w:t>thời điểm với luật</w:t>
      </w:r>
      <w:r w:rsidRPr="00D109CC">
        <w:rPr>
          <w:rFonts w:eastAsia="Calibri"/>
          <w:spacing w:val="-4"/>
          <w:lang w:val="nb-NO"/>
        </w:rPr>
        <w:t xml:space="preserve">. </w:t>
      </w:r>
      <w:r w:rsidRPr="00D109CC">
        <w:rPr>
          <w:spacing w:val="-4"/>
          <w:lang w:val="nl-NL"/>
        </w:rPr>
        <w:t xml:space="preserve">Chú trọng công tác kiểm tra, xử lý văn bản theo thẩm quyền, nhất là những văn bản có tác động trực tiếp, rộng rãi đến người dân và doanh nghiệp; </w:t>
      </w:r>
      <w:r w:rsidRPr="00D109CC">
        <w:rPr>
          <w:color w:val="000000"/>
          <w:spacing w:val="-4"/>
          <w:lang w:val="es-MX"/>
        </w:rPr>
        <w:t>đẩy mạnh xử lý văn bản trái pháp luật đã được phát hiện, kết luận</w:t>
      </w:r>
      <w:r w:rsidRPr="00D109CC">
        <w:rPr>
          <w:spacing w:val="-4"/>
          <w:lang w:val="nl-NL"/>
        </w:rPr>
        <w:t xml:space="preserve">. Tập trung cao cho việc rà soát VBQPPL </w:t>
      </w:r>
      <w:r w:rsidRPr="00D109CC">
        <w:rPr>
          <w:spacing w:val="-4"/>
        </w:rPr>
        <w:t>thuộc lĩnh vực quản lý nhà nước của các Bộ, ngành;</w:t>
      </w:r>
      <w:r w:rsidRPr="00D109CC">
        <w:rPr>
          <w:spacing w:val="-4"/>
          <w:lang w:val="nl-NL"/>
        </w:rPr>
        <w:t xml:space="preserve"> xác định rõ những văn bản, quy định không còn phù hợp để xử lý hoặc kiến nghị cơ quan, người có thẩm quyền xử lý, nhất là các văn bản, quy định về môi trường đầu tư, kinh doanh theo chỉ đạo của Chính phủ, Thủ tướng Chính phủ.</w:t>
      </w:r>
    </w:p>
    <w:p w:rsidR="000043B7" w:rsidRDefault="000043B7" w:rsidP="000043B7">
      <w:pPr>
        <w:autoSpaceDE w:val="0"/>
        <w:autoSpaceDN w:val="0"/>
        <w:adjustRightInd w:val="0"/>
        <w:spacing w:before="120" w:after="120" w:line="245" w:lineRule="auto"/>
        <w:ind w:firstLine="709"/>
        <w:jc w:val="both"/>
      </w:pPr>
      <w:r>
        <w:rPr>
          <w:bCs/>
        </w:rPr>
        <w:t>1</w:t>
      </w:r>
      <w:r>
        <w:rPr>
          <w:bCs/>
          <w:lang w:val="vi-VN"/>
        </w:rPr>
        <w:t>.1.3.</w:t>
      </w:r>
      <w:r>
        <w:rPr>
          <w:b/>
          <w:bCs/>
          <w:lang w:val="vi-VN"/>
        </w:rPr>
        <w:t xml:space="preserve"> </w:t>
      </w:r>
      <w:r>
        <w:rPr>
          <w:bCs/>
          <w:iCs/>
          <w:lang w:val="nl-NL"/>
        </w:rPr>
        <w:t xml:space="preserve">Tiếp tục hoàn thiện thể chế pháp luật liên quan đến THADS, thi hành án hành chính. </w:t>
      </w:r>
      <w:r>
        <w:rPr>
          <w:lang w:val="en-GB" w:eastAsia="en-GB"/>
        </w:rPr>
        <w:t xml:space="preserve">Nâng tỷ lệ </w:t>
      </w:r>
      <w:r>
        <w:rPr>
          <w:bCs/>
          <w:iCs/>
          <w:lang w:val="nl-NL"/>
        </w:rPr>
        <w:t xml:space="preserve">THADS </w:t>
      </w:r>
      <w:r>
        <w:rPr>
          <w:lang w:val="en-GB" w:eastAsia="en-GB"/>
        </w:rPr>
        <w:t>xong trên tổng số án có điều kiện thi hành năm sau cao hơn năm trước</w:t>
      </w:r>
      <w:r>
        <w:rPr>
          <w:bCs/>
          <w:iCs/>
          <w:lang w:val="nl-NL"/>
        </w:rPr>
        <w:t xml:space="preserve">. </w:t>
      </w:r>
      <w:r>
        <w:rPr>
          <w:lang w:val="vi-VN"/>
        </w:rPr>
        <w:t xml:space="preserve">Tập trung giải quyết các vụ việc trọng điểm, </w:t>
      </w:r>
      <w:r>
        <w:t xml:space="preserve">các vụ việc </w:t>
      </w:r>
      <w:r>
        <w:rPr>
          <w:lang w:val="vi-VN"/>
        </w:rPr>
        <w:t>phức tạp, kéo dài</w:t>
      </w:r>
      <w:r>
        <w:t xml:space="preserve">, các vụ việc liên quan đến tín dụng, ngân hàng; </w:t>
      </w:r>
      <w:r>
        <w:rPr>
          <w:rFonts w:eastAsia="Calibri"/>
          <w:lang w:val="nl-NL"/>
        </w:rPr>
        <w:t xml:space="preserve">phối hợp </w:t>
      </w:r>
      <w:r>
        <w:rPr>
          <w:rFonts w:eastAsia="Calibri"/>
          <w:lang w:val="vi-VN"/>
        </w:rPr>
        <w:t xml:space="preserve">chặt chẽ </w:t>
      </w:r>
      <w:r>
        <w:rPr>
          <w:rFonts w:eastAsia="Calibri"/>
          <w:lang w:val="nl-NL"/>
        </w:rPr>
        <w:t>với các cơ quan tiến hành tố tụng trong kê biên, phong tỏa tài khoản, truy tìm tài sản bảo đảm cho công tác thi hành án</w:t>
      </w:r>
      <w:r>
        <w:rPr>
          <w:rFonts w:eastAsia="Calibri"/>
          <w:lang w:val="vi-VN"/>
        </w:rPr>
        <w:t>, nhất là trong các vụ việc kinh tế, tham nhũng</w:t>
      </w:r>
      <w:r>
        <w:rPr>
          <w:rFonts w:eastAsia="Calibri"/>
        </w:rPr>
        <w:t xml:space="preserve">. </w:t>
      </w:r>
      <w:r>
        <w:t xml:space="preserve">Triển khai thực hiện hiệu quả Chỉ thị </w:t>
      </w:r>
      <w:r>
        <w:rPr>
          <w:noProof/>
          <w:lang w:val="vi-VN"/>
        </w:rPr>
        <w:t xml:space="preserve">số </w:t>
      </w:r>
      <w:r>
        <w:rPr>
          <w:noProof/>
        </w:rPr>
        <w:t>26</w:t>
      </w:r>
      <w:r>
        <w:rPr>
          <w:noProof/>
          <w:lang w:val="vi-VN"/>
        </w:rPr>
        <w:t xml:space="preserve">/CT-TTg ngày </w:t>
      </w:r>
      <w:r>
        <w:rPr>
          <w:noProof/>
        </w:rPr>
        <w:t xml:space="preserve">15/11/2019 </w:t>
      </w:r>
      <w:r>
        <w:t xml:space="preserve">của Thủ tướng Chính phủ về việc tăng cường chấp hành pháp luật tố tụng hành chính và thi hành án hành chính; </w:t>
      </w:r>
      <w:r>
        <w:rPr>
          <w:lang w:val="en-GB" w:eastAsia="en-GB"/>
        </w:rPr>
        <w:t>chỉ đạo, đôn đốc, kiểm tra việc thi hành đối với 100% bản án hành chính có hiệu lực pháp luật</w:t>
      </w:r>
      <w:r>
        <w:t>.</w:t>
      </w:r>
    </w:p>
    <w:p w:rsidR="000043B7" w:rsidRDefault="00D251A4" w:rsidP="000043B7">
      <w:pPr>
        <w:widowControl w:val="0"/>
        <w:spacing w:before="120" w:after="120" w:line="242" w:lineRule="auto"/>
        <w:ind w:firstLine="709"/>
        <w:jc w:val="both"/>
        <w:rPr>
          <w:lang w:val="es-MX"/>
        </w:rPr>
      </w:pPr>
      <w:r>
        <w:rPr>
          <w:bCs/>
        </w:rPr>
        <w:t>1</w:t>
      </w:r>
      <w:r w:rsidR="000043B7">
        <w:rPr>
          <w:bCs/>
          <w:lang w:val="vi-VN"/>
        </w:rPr>
        <w:t>.1.4.</w:t>
      </w:r>
      <w:r w:rsidR="000043B7">
        <w:rPr>
          <w:b/>
          <w:bCs/>
          <w:lang w:val="vi-VN"/>
        </w:rPr>
        <w:t xml:space="preserve"> </w:t>
      </w:r>
      <w:r w:rsidR="000043B7">
        <w:rPr>
          <w:lang w:val="nl-NL"/>
        </w:rPr>
        <w:t xml:space="preserve">Triển khai thực hiện tốt chỉ đạo của Ban Bí thư đối với kết quả tổng kết Chỉ thị số </w:t>
      </w:r>
      <w:r w:rsidR="000043B7">
        <w:rPr>
          <w:lang w:val="hr-HR"/>
        </w:rPr>
        <w:t xml:space="preserve">32-CT/TW </w:t>
      </w:r>
      <w:r w:rsidR="000043B7" w:rsidRPr="000043B7">
        <w:rPr>
          <w:iCs/>
          <w:lang w:val="nl-NL"/>
        </w:rPr>
        <w:t>v</w:t>
      </w:r>
      <w:hyperlink r:id="rId7" w:history="1">
        <w:r w:rsidR="000043B7" w:rsidRPr="000043B7">
          <w:rPr>
            <w:rStyle w:val="Hyperlink"/>
            <w:color w:val="auto"/>
            <w:u w:val="none"/>
            <w:lang w:val="nl-NL"/>
          </w:rPr>
          <w:t>ề tăng cường sự lãnh đạo của Đảng trong công tác phổ biến, giáo dục pháp luật, nâng cao ý thức chấp hành pháp luật của cán bộ, nhân dân</w:t>
        </w:r>
      </w:hyperlink>
      <w:r w:rsidR="000043B7" w:rsidRPr="000043B7">
        <w:rPr>
          <w:rStyle w:val="Hyperlink"/>
          <w:color w:val="auto"/>
          <w:u w:val="none"/>
          <w:lang w:val="nl-NL"/>
        </w:rPr>
        <w:t xml:space="preserve">. </w:t>
      </w:r>
      <w:r w:rsidR="000043B7" w:rsidRPr="000043B7">
        <w:rPr>
          <w:lang w:val="pt-BR" w:eastAsia="zh-CN"/>
        </w:rPr>
        <w:t xml:space="preserve">Tiếp tục thực hiện </w:t>
      </w:r>
      <w:r w:rsidR="000043B7">
        <w:rPr>
          <w:lang w:val="pt-BR" w:eastAsia="zh-CN"/>
        </w:rPr>
        <w:t xml:space="preserve">hiệu quả Chương trình phổ biến, giáo dục pháp luật giai đoạn 2017 – 2021, </w:t>
      </w:r>
      <w:r w:rsidR="000043B7">
        <w:rPr>
          <w:lang w:val="es-MX"/>
        </w:rPr>
        <w:t xml:space="preserve">Đề án “Tăng cường ứng dụng công nghệ thông tin trong công tác phổ biến, giáo dục pháp luật giai đoạn 2019 – 2021” </w:t>
      </w:r>
      <w:r w:rsidR="000043B7">
        <w:rPr>
          <w:lang w:val="pt-BR" w:eastAsia="zh-CN"/>
        </w:rPr>
        <w:t>và</w:t>
      </w:r>
      <w:r w:rsidR="000043B7">
        <w:rPr>
          <w:lang w:val="es-MX"/>
        </w:rPr>
        <w:t xml:space="preserve"> Đề án “Nâng cao năng lực đội ngũ hòa giải viên giai đoạn 2018 - 2022”. </w:t>
      </w:r>
      <w:r w:rsidR="000043B7">
        <w:rPr>
          <w:lang w:val="nl-NL"/>
        </w:rPr>
        <w:t xml:space="preserve">Tiếp tục thực hiện hiệu quả Đề án “Đổi mới, nâng cao hiệu quả công tác tổ chức thi hành pháp luật giai đoạn 2018 - 2022”. Tăng cường công tác theo dõi thi hành pháp luật, tập trung vào lĩnh vực trọng tâm liên ngành về </w:t>
      </w:r>
      <w:r w:rsidR="000043B7">
        <w:rPr>
          <w:lang w:val="nb-NO"/>
        </w:rPr>
        <w:t>về bảo vệ tài nguyên thiên nhiên và bảo vệ môi trường và</w:t>
      </w:r>
      <w:r w:rsidR="000043B7">
        <w:rPr>
          <w:lang w:val="nl-NL"/>
        </w:rPr>
        <w:t xml:space="preserve"> các lĩnh vực trọng tâm phát triển kinh tế - xã hội năm 2020. </w:t>
      </w:r>
      <w:r w:rsidR="000043B7">
        <w:t>Khẩn trương xây dựng Cơ sở dữ liệu quốc gia về xử lý vi phạm hành chính theo quy định của Luật Xử lý vi phạm hành chính, phấn đấu đưa vào khai thác kể từ năm 2021.</w:t>
      </w:r>
    </w:p>
    <w:p w:rsidR="000043B7" w:rsidRDefault="00D251A4" w:rsidP="000043B7">
      <w:pPr>
        <w:spacing w:before="120" w:after="120" w:line="242" w:lineRule="auto"/>
        <w:ind w:firstLine="709"/>
        <w:jc w:val="both"/>
        <w:rPr>
          <w:lang w:val="en-GB"/>
        </w:rPr>
      </w:pPr>
      <w:r>
        <w:rPr>
          <w:bCs/>
        </w:rPr>
        <w:t>1</w:t>
      </w:r>
      <w:r w:rsidR="000043B7">
        <w:rPr>
          <w:lang w:val="vi-VN"/>
        </w:rPr>
        <w:t>.1.</w:t>
      </w:r>
      <w:r w:rsidR="000043B7">
        <w:rPr>
          <w:bCs/>
          <w:lang w:val="vi-VN"/>
        </w:rPr>
        <w:t>5.</w:t>
      </w:r>
      <w:r w:rsidR="000043B7">
        <w:rPr>
          <w:lang w:val="vi-VN"/>
        </w:rPr>
        <w:t xml:space="preserve"> </w:t>
      </w:r>
      <w:r w:rsidR="000043B7">
        <w:rPr>
          <w:lang w:val="nl-NL"/>
        </w:rPr>
        <w:t>Tăng cường quản lý nhà nước trong các lĩnh vực</w:t>
      </w:r>
      <w:r w:rsidR="000043B7">
        <w:rPr>
          <w:lang w:val="en-GB"/>
        </w:rPr>
        <w:t xml:space="preserve"> </w:t>
      </w:r>
      <w:r w:rsidR="000043B7">
        <w:rPr>
          <w:lang w:val="vi-VN"/>
        </w:rPr>
        <w:t>hộ tịch, quốc tịch</w:t>
      </w:r>
      <w:r w:rsidR="000043B7">
        <w:t xml:space="preserve">, chứng thực, nuôi con nuôi, lý lịch tư pháp, đăng ký giao dịch bảo đảm, bồi thường nhà nước. </w:t>
      </w:r>
      <w:r w:rsidR="000043B7">
        <w:rPr>
          <w:lang w:val="en-GB"/>
        </w:rPr>
        <w:t>Tổ chức tổng kết 10 năm thực hiện Luật Lý lịch tư pháp.</w:t>
      </w:r>
      <w:r w:rsidR="000043B7">
        <w:rPr>
          <w:lang w:val="vi-VN"/>
        </w:rPr>
        <w:t xml:space="preserve"> Đẩy mạnh hiện đại hóa các lĩnh vực công tác này với trọng tâm là triển khai đồng bộ, hiệu quả Phần mềm đăng ký và quản lý hộ tịch; xây dựng, vận hành hiệu quả Cơ sở dữ liệu hộ tịch điện tử toàn quốc.</w:t>
      </w:r>
    </w:p>
    <w:p w:rsidR="000043B7" w:rsidRPr="005F7705" w:rsidRDefault="00D251A4" w:rsidP="000043B7">
      <w:pPr>
        <w:autoSpaceDE w:val="0"/>
        <w:autoSpaceDN w:val="0"/>
        <w:adjustRightInd w:val="0"/>
        <w:spacing w:before="120" w:after="120" w:line="242" w:lineRule="auto"/>
        <w:ind w:firstLine="709"/>
        <w:jc w:val="both"/>
        <w:rPr>
          <w:spacing w:val="-4"/>
        </w:rPr>
      </w:pPr>
      <w:r>
        <w:rPr>
          <w:bCs/>
          <w:spacing w:val="-4"/>
        </w:rPr>
        <w:t>1</w:t>
      </w:r>
      <w:r w:rsidR="000043B7" w:rsidRPr="005F7705">
        <w:rPr>
          <w:bCs/>
          <w:spacing w:val="-4"/>
          <w:lang w:val="vi-VN"/>
        </w:rPr>
        <w:t>.1.6.</w:t>
      </w:r>
      <w:r w:rsidR="000043B7" w:rsidRPr="005F7705">
        <w:rPr>
          <w:spacing w:val="-4"/>
          <w:lang w:val="vi-VN"/>
        </w:rPr>
        <w:t xml:space="preserve"> </w:t>
      </w:r>
      <w:r w:rsidR="000043B7" w:rsidRPr="005F7705">
        <w:rPr>
          <w:spacing w:val="-4"/>
          <w:lang w:val="nl-NL"/>
        </w:rPr>
        <w:t>Tăng cường quản lý nhà nước và n</w:t>
      </w:r>
      <w:r w:rsidR="000043B7" w:rsidRPr="005F7705">
        <w:rPr>
          <w:spacing w:val="-4"/>
          <w:lang w:val="vi-VN"/>
        </w:rPr>
        <w:t>âng cao chất lượng các dịch vụ công trong lĩnh vực bổ trợ tư pháp</w:t>
      </w:r>
      <w:r w:rsidR="000043B7" w:rsidRPr="005F7705">
        <w:rPr>
          <w:spacing w:val="-4"/>
        </w:rPr>
        <w:t xml:space="preserve">; </w:t>
      </w:r>
      <w:r w:rsidR="000043B7" w:rsidRPr="005F7705">
        <w:rPr>
          <w:spacing w:val="-4"/>
          <w:lang w:val="nl-NL"/>
        </w:rPr>
        <w:t>chú trọng xây dựng các Phòng công chứng, Trung tâm dịch vụ đấu giá tài sản thành các đơn vị sự nghiệp tự chủ làm đầu tàu về chuyên môn, nghiệp vụ.</w:t>
      </w:r>
      <w:r w:rsidR="000043B7" w:rsidRPr="005F7705">
        <w:rPr>
          <w:spacing w:val="-4"/>
          <w:lang w:val="vi-VN"/>
        </w:rPr>
        <w:t xml:space="preserve"> </w:t>
      </w:r>
      <w:r w:rsidR="000043B7" w:rsidRPr="005F7705">
        <w:rPr>
          <w:spacing w:val="-4"/>
          <w:lang w:val="nl-NL"/>
        </w:rPr>
        <w:t>Tổ chức tổng kết 5 năm thi hành Luật công chứng 2014.</w:t>
      </w:r>
      <w:r w:rsidR="000043B7" w:rsidRPr="005F7705">
        <w:rPr>
          <w:spacing w:val="-4"/>
        </w:rPr>
        <w:t xml:space="preserve"> Tổ chức thành công Đại hội đại biểu Luật sư toàn quốc lần thứ III. </w:t>
      </w:r>
      <w:r w:rsidR="000043B7" w:rsidRPr="005F7705">
        <w:rPr>
          <w:spacing w:val="-4"/>
          <w:lang w:val="nl-NL"/>
        </w:rPr>
        <w:t xml:space="preserve">Tiếp tục tổ chức thi hành hiệu quả Luật trợ giúp pháp lý và các văn bản hướng dẫn; Đề án đổi mới </w:t>
      </w:r>
      <w:r w:rsidR="000043B7" w:rsidRPr="005F7705">
        <w:rPr>
          <w:spacing w:val="-4"/>
          <w:lang w:val="nl-NL"/>
        </w:rPr>
        <w:lastRenderedPageBreak/>
        <w:t>công tác trợ giúp pháp lý giai đoạn 2015 - 2025. Tăng cường truyền thông; nâng cao chất lượng dịch vụ trợ giúp pháp lý, nhất là các vụ việc tham gia tố tụng.</w:t>
      </w:r>
    </w:p>
    <w:p w:rsidR="000043B7" w:rsidRPr="005F7705" w:rsidRDefault="00D251A4" w:rsidP="000043B7">
      <w:pPr>
        <w:spacing w:before="120" w:after="120" w:line="252" w:lineRule="auto"/>
        <w:ind w:firstLine="709"/>
        <w:jc w:val="both"/>
        <w:rPr>
          <w:spacing w:val="-4"/>
          <w:lang w:val="nl-NL"/>
        </w:rPr>
      </w:pPr>
      <w:r>
        <w:rPr>
          <w:bCs/>
          <w:spacing w:val="-4"/>
        </w:rPr>
        <w:t>1</w:t>
      </w:r>
      <w:r w:rsidR="000043B7" w:rsidRPr="005F7705">
        <w:rPr>
          <w:bCs/>
          <w:spacing w:val="-4"/>
          <w:lang w:val="vi-VN"/>
        </w:rPr>
        <w:t>.1.7.</w:t>
      </w:r>
      <w:r w:rsidR="000043B7" w:rsidRPr="005F7705">
        <w:rPr>
          <w:spacing w:val="-4"/>
          <w:sz w:val="24"/>
          <w:szCs w:val="24"/>
          <w:lang w:val="vi-VN"/>
        </w:rPr>
        <w:t xml:space="preserve">  </w:t>
      </w:r>
      <w:r w:rsidR="000043B7" w:rsidRPr="005F7705">
        <w:rPr>
          <w:spacing w:val="-4"/>
          <w:lang w:val="nl-NL"/>
        </w:rPr>
        <w:t xml:space="preserve">Nghiên cứu, đề xuất xây dựng dự án Luật tương trợ tư pháp về dân sự; đàm phán, chuẩn bị hồ sơ đàm phán Hiệp định tương trợ tư pháp về dân sự với Thái Lan, Lào. Hoàn thiện hồ sơ gia nhập Công ước La Hay năm 1970 về thu thập chứng cứ ở nước ngoài trong lĩnh vực dân sự hoặc thương mại và chuẩn bị điều kiện sẵn sàng cho việc thực thi Công ước sau khi gia nhập. </w:t>
      </w:r>
      <w:r w:rsidR="000043B7" w:rsidRPr="005F7705">
        <w:rPr>
          <w:spacing w:val="-4"/>
        </w:rPr>
        <w:t xml:space="preserve">Thúc đẩy quan hệ hợp tác pháp luật với các đối tác quốc tế trên cả ba bình diện song phương, khu vực và toàn cầu. Đánh giá kết quả thực hiện Đề án </w:t>
      </w:r>
      <w:r w:rsidR="000043B7" w:rsidRPr="005F7705">
        <w:rPr>
          <w:rFonts w:eastAsia="Calibri"/>
          <w:spacing w:val="-4"/>
          <w:lang w:val="vi-VN"/>
        </w:rPr>
        <w:t>định hướng tăng cường quan hệ hợp tác quốc tế của Bộ Tư pháp giai đoạn 2017-2020</w:t>
      </w:r>
      <w:r w:rsidR="000043B7" w:rsidRPr="005F7705">
        <w:rPr>
          <w:rFonts w:eastAsia="Calibri"/>
          <w:spacing w:val="-4"/>
        </w:rPr>
        <w:t xml:space="preserve">; nghiên cứu, xây dựng Đề án </w:t>
      </w:r>
      <w:r w:rsidR="000043B7" w:rsidRPr="005F7705">
        <w:rPr>
          <w:spacing w:val="-4"/>
        </w:rPr>
        <w:t xml:space="preserve">định hướng tăng cường quan hệ hợp tác </w:t>
      </w:r>
      <w:r w:rsidR="000043B7" w:rsidRPr="005F7705">
        <w:rPr>
          <w:rFonts w:eastAsia="Calibri"/>
          <w:spacing w:val="-4"/>
          <w:lang w:val="vi-VN"/>
        </w:rPr>
        <w:t>Bộ Tư pháp giai đoạn 202</w:t>
      </w:r>
      <w:r w:rsidR="000043B7" w:rsidRPr="005F7705">
        <w:rPr>
          <w:rFonts w:eastAsia="Calibri"/>
          <w:spacing w:val="-4"/>
        </w:rPr>
        <w:t>1-2025.</w:t>
      </w:r>
    </w:p>
    <w:p w:rsidR="000043B7" w:rsidRDefault="00D251A4" w:rsidP="000043B7">
      <w:pPr>
        <w:widowControl w:val="0"/>
        <w:spacing w:before="120" w:after="120" w:line="245" w:lineRule="auto"/>
        <w:ind w:firstLine="709"/>
        <w:jc w:val="both"/>
        <w:rPr>
          <w:rFonts w:eastAsia="Calibri"/>
          <w:lang w:val="nl-NL"/>
        </w:rPr>
      </w:pPr>
      <w:r>
        <w:rPr>
          <w:bCs/>
        </w:rPr>
        <w:t>1</w:t>
      </w:r>
      <w:r w:rsidR="000043B7">
        <w:rPr>
          <w:bCs/>
          <w:lang w:val="vi-VN"/>
        </w:rPr>
        <w:t>.1.8.</w:t>
      </w:r>
      <w:r w:rsidR="000043B7">
        <w:rPr>
          <w:b/>
          <w:bCs/>
          <w:lang w:val="vi-VN"/>
        </w:rPr>
        <w:t xml:space="preserve"> </w:t>
      </w:r>
      <w:r w:rsidR="000043B7">
        <w:rPr>
          <w:rFonts w:eastAsia="Calibri"/>
          <w:lang w:val="nl-NL"/>
        </w:rPr>
        <w:t xml:space="preserve">Thực hiện tốt công tác </w:t>
      </w:r>
      <w:r w:rsidR="000043B7">
        <w:rPr>
          <w:lang w:val="nb-NO"/>
        </w:rPr>
        <w:t>thanh tra, kiểm tra và thực hành tiết kiệm, chống lãng phí, phòng, chống tham nhũng.</w:t>
      </w:r>
      <w:r w:rsidR="000043B7">
        <w:rPr>
          <w:rFonts w:eastAsia="Calibri"/>
          <w:lang w:val="nl-NL"/>
        </w:rPr>
        <w:t xml:space="preserve"> </w:t>
      </w:r>
      <w:r w:rsidR="000043B7">
        <w:rPr>
          <w:lang w:val="nl-NL"/>
        </w:rPr>
        <w:t xml:space="preserve">Tập trung ứng dụng công nghệ thông tin trong công tác chỉ đạo, điều hành của Bộ và các đơn vị thuộc Bộ, nhất là việc </w:t>
      </w:r>
      <w:r w:rsidR="000043B7">
        <w:rPr>
          <w:lang w:val="vi-VN"/>
        </w:rPr>
        <w:t>thực hiện gửi, nhận văn bản điện tử</w:t>
      </w:r>
      <w:r w:rsidR="000043B7">
        <w:t xml:space="preserve">. </w:t>
      </w:r>
      <w:r w:rsidR="000043B7">
        <w:rPr>
          <w:rFonts w:eastAsia="Calibri"/>
          <w:lang w:val="nl-NL"/>
        </w:rPr>
        <w:t xml:space="preserve">Hoàn thành việc </w:t>
      </w:r>
      <w:r w:rsidR="000043B7">
        <w:rPr>
          <w:lang w:val="it-IT"/>
        </w:rPr>
        <w:t>xây dựng Kiến trúc Chính phủ điện tử của Bộ Tư pháp Phiên bản 2.0</w:t>
      </w:r>
      <w:r w:rsidR="000043B7">
        <w:rPr>
          <w:shd w:val="clear" w:color="auto" w:fill="FFFFFF"/>
          <w:lang w:val="it-IT"/>
        </w:rPr>
        <w:t xml:space="preserve">. </w:t>
      </w:r>
      <w:r w:rsidR="000043B7">
        <w:rPr>
          <w:lang w:val="nl-NL"/>
        </w:rPr>
        <w:t xml:space="preserve">Xây dựng, nâng cấp, triển khai và duy trì các hệ thống thông tin, cơ sở dữ liệu và phần mềm ứng dụng; ưu tiên tập trung nguồn lực triển khai các nhiệm vụ trọng tâm của Bộ, Ngành. </w:t>
      </w:r>
      <w:r w:rsidR="000043B7">
        <w:rPr>
          <w:rFonts w:eastAsia="Calibri"/>
          <w:lang w:val="nl-NL"/>
        </w:rPr>
        <w:t>Tiếp tục thực hiện dịch vụ công mức độ 4 trong lĩnh vực đăng ký giao dịch bảo đảm thí điểm trong lĩnh vực cấp phiếu lý lịch tư pháp.</w:t>
      </w:r>
    </w:p>
    <w:p w:rsidR="000043B7" w:rsidRDefault="00D251A4" w:rsidP="000043B7">
      <w:pPr>
        <w:spacing w:before="120" w:after="120" w:line="245" w:lineRule="auto"/>
        <w:ind w:firstLine="709"/>
        <w:jc w:val="both"/>
      </w:pPr>
      <w:r>
        <w:t>1</w:t>
      </w:r>
      <w:r w:rsidR="000043B7">
        <w:t xml:space="preserve">.1.9. Tập trung kiện toàn tổ chức bộ máy, hoạt động của các cơ quan tư pháp địa phương theo quy định, hướng dẫn chung. Triển khai thực hiện tốt </w:t>
      </w:r>
      <w:r w:rsidR="000043B7">
        <w:rPr>
          <w:lang w:val="pt-BR"/>
        </w:rPr>
        <w:t xml:space="preserve">Quy hoạch mạng lưới các đơn vị sự nghiệp công lập thuộc Bộ Tư pháp đến năm 2021, định hướng đến năm 2030. Thực hiện hiệu quả việc luân chuyển cán bộ giữa các đơn vị thuộc Bộ; tiếp tục quan tâm đào tạo, </w:t>
      </w:r>
      <w:r w:rsidR="000043B7">
        <w:rPr>
          <w:lang w:val="vi-VN"/>
        </w:rPr>
        <w:t>bồi dưỡng nâng cao trình độ chính trị, chuyên môn, nghiệp vụ, năng lực thực hiện nhiệm vụ và đạo đức công vụ cho đội ngũ cán bộ, công chức, viên chức, người lao động trong toàn Ngành, đáp ứng yêu cầu nhiệm vụ trong tình hình mới.</w:t>
      </w:r>
    </w:p>
    <w:p w:rsidR="000043B7" w:rsidRPr="000043B7" w:rsidRDefault="000043B7" w:rsidP="000043B7">
      <w:pPr>
        <w:spacing w:before="120" w:after="120" w:line="245" w:lineRule="auto"/>
        <w:ind w:firstLine="709"/>
        <w:jc w:val="both"/>
        <w:rPr>
          <w:rFonts w:eastAsia="Calibri"/>
          <w:bCs/>
          <w:lang w:val="nl-NL"/>
        </w:rPr>
      </w:pPr>
      <w:r>
        <w:rPr>
          <w:rFonts w:eastAsia="Calibri"/>
          <w:bCs/>
          <w:lang w:val="nl-NL"/>
        </w:rPr>
        <w:t xml:space="preserve">Đánh giá tình hình thực hiện và đề xuất giải pháp để tiếp tục triển khai hiệu quả </w:t>
      </w:r>
      <w:r>
        <w:rPr>
          <w:lang w:val="nl-NL"/>
        </w:rPr>
        <w:t xml:space="preserve">Đề án tổng thể “Xây dựng Trường Đại học Luật Hà Nội và Trường Đại học Luật Thành phố Hồ Chí Minh thành các trường trọng điểm về đào tạo cán bộ pháp luật” và </w:t>
      </w:r>
      <w:r>
        <w:rPr>
          <w:bCs/>
          <w:lang w:val="pt-BR"/>
        </w:rPr>
        <w:t xml:space="preserve">Đề án "Xây dựng Học viện Tư pháp thành trung tâm lớn đào tạo các chức danh Tư pháp". Đẩy nhanh tiến độ thực hiện </w:t>
      </w:r>
      <w:r>
        <w:rPr>
          <w:rFonts w:eastAsia="Calibri"/>
          <w:bCs/>
          <w:lang w:val="nl-NL"/>
        </w:rPr>
        <w:t>Đề án “</w:t>
      </w:r>
      <w:r>
        <w:rPr>
          <w:lang w:val="nl-NL"/>
        </w:rPr>
        <w:t>Phát triển các Trường Trung cấp Luật</w:t>
      </w:r>
      <w:r>
        <w:rPr>
          <w:rFonts w:eastAsia="Calibri"/>
          <w:bCs/>
          <w:lang w:val="nl-NL"/>
        </w:rPr>
        <w:t xml:space="preserve">”; chuẩn bị các điều kiện cần thiết để sớm triển khai việc đào tạo cao đẳng luật. </w:t>
      </w:r>
      <w:r>
        <w:rPr>
          <w:lang w:val="da-DK"/>
        </w:rPr>
        <w:t xml:space="preserve">Tập trung triển khai định hướng xây dựng Viện Khoa học pháp lý thành Viện Nghiên cứu chiến lược của Bộ và ngành Tư pháp về lĩnh vực tư pháp và pháp luật có uy tín ở tầm quốc gia và trong khu vực; tổ chức </w:t>
      </w:r>
      <w:r>
        <w:rPr>
          <w:lang w:val="nl-NL"/>
        </w:rPr>
        <w:t>Hội thảo khoa học cấp Quốc gia</w:t>
      </w:r>
      <w:r>
        <w:rPr>
          <w:lang w:val="da-DK"/>
        </w:rPr>
        <w:t xml:space="preserve"> về tư tưởng Hồ Chí Minh về nhà nước và pháp luật.</w:t>
      </w:r>
    </w:p>
    <w:p w:rsidR="005F6BBE" w:rsidRDefault="005F6BBE" w:rsidP="005F6BBE">
      <w:pPr>
        <w:pStyle w:val="body-text"/>
        <w:widowControl w:val="0"/>
        <w:shd w:val="clear" w:color="auto" w:fill="FFFFFF"/>
        <w:spacing w:before="120" w:beforeAutospacing="0" w:after="120" w:afterAutospacing="0" w:line="259" w:lineRule="auto"/>
        <w:ind w:firstLine="700"/>
        <w:jc w:val="both"/>
        <w:rPr>
          <w:sz w:val="28"/>
          <w:szCs w:val="28"/>
          <w:lang w:val="pl-PL"/>
        </w:rPr>
      </w:pPr>
      <w:r w:rsidRPr="00D647A7">
        <w:rPr>
          <w:sz w:val="28"/>
          <w:szCs w:val="28"/>
          <w:lang w:val="pl-PL"/>
        </w:rPr>
        <w:t>Cùng với việc tổ chức phong trào thi đua thực hiện các nhiệm vụ trọng tâm trên, các cơ quan, đơn vị trong toàn Ngành cần gắn với việc triển khai các nhiệm vụ khác theo chức năng, nhi</w:t>
      </w:r>
      <w:r>
        <w:rPr>
          <w:sz w:val="28"/>
          <w:szCs w:val="28"/>
          <w:lang w:val="pl-PL"/>
        </w:rPr>
        <w:t>ệm vụ của từng cơ quan, đơn vị</w:t>
      </w:r>
      <w:r w:rsidRPr="00D647A7">
        <w:rPr>
          <w:sz w:val="28"/>
          <w:szCs w:val="28"/>
          <w:lang w:val="pl-PL"/>
        </w:rPr>
        <w:t>.</w:t>
      </w:r>
    </w:p>
    <w:p w:rsidR="005F6BBE" w:rsidRPr="00F531EC" w:rsidRDefault="005F6BBE" w:rsidP="005F6BBE">
      <w:pPr>
        <w:pStyle w:val="body-text"/>
        <w:widowControl w:val="0"/>
        <w:shd w:val="clear" w:color="auto" w:fill="FFFFFF"/>
        <w:spacing w:before="120" w:beforeAutospacing="0" w:after="120" w:afterAutospacing="0" w:line="259" w:lineRule="auto"/>
        <w:ind w:firstLine="700"/>
        <w:jc w:val="both"/>
        <w:rPr>
          <w:b/>
          <w:i/>
          <w:sz w:val="28"/>
          <w:szCs w:val="28"/>
          <w:lang w:val="nb-NO"/>
        </w:rPr>
      </w:pPr>
      <w:r w:rsidRPr="00F531EC">
        <w:rPr>
          <w:b/>
          <w:i/>
          <w:sz w:val="28"/>
          <w:szCs w:val="28"/>
          <w:lang w:val="pl-PL"/>
        </w:rPr>
        <w:lastRenderedPageBreak/>
        <w:t>1.2. Các phong trào thi đua khác</w:t>
      </w:r>
    </w:p>
    <w:p w:rsidR="005F6BBE" w:rsidRDefault="005F6BBE" w:rsidP="005F6BBE">
      <w:pPr>
        <w:spacing w:before="120" w:after="120" w:line="259" w:lineRule="auto"/>
        <w:ind w:firstLine="700"/>
        <w:jc w:val="both"/>
        <w:rPr>
          <w:b/>
          <w:i/>
          <w:lang w:val="nb-NO"/>
        </w:rPr>
      </w:pPr>
      <w:r w:rsidRPr="00D26453">
        <w:rPr>
          <w:b/>
          <w:i/>
          <w:lang w:val="nb-NO"/>
        </w:rPr>
        <w:t>1.2.</w:t>
      </w:r>
      <w:r>
        <w:rPr>
          <w:b/>
          <w:i/>
          <w:lang w:val="nb-NO"/>
        </w:rPr>
        <w:t>1.</w:t>
      </w:r>
      <w:r w:rsidRPr="00D26453">
        <w:rPr>
          <w:b/>
          <w:i/>
          <w:lang w:val="nb-NO"/>
        </w:rPr>
        <w:t xml:space="preserve"> </w:t>
      </w:r>
      <w:r w:rsidR="00546C89">
        <w:rPr>
          <w:b/>
          <w:i/>
          <w:lang w:val="nb-NO"/>
        </w:rPr>
        <w:t>C</w:t>
      </w:r>
      <w:r>
        <w:rPr>
          <w:b/>
          <w:i/>
          <w:lang w:val="nb-NO"/>
        </w:rPr>
        <w:t>ác phong trào thi đua do Thủ tướng Chính phủ, Hội đồng Thi đua – Khen thưởng</w:t>
      </w:r>
      <w:r w:rsidR="00690B3D">
        <w:rPr>
          <w:b/>
          <w:i/>
          <w:lang w:val="nb-NO"/>
        </w:rPr>
        <w:t xml:space="preserve"> Trung ương phát động</w:t>
      </w:r>
    </w:p>
    <w:p w:rsidR="005F6BBE" w:rsidRDefault="005F6BBE" w:rsidP="005F6BBE">
      <w:pPr>
        <w:spacing w:before="120" w:after="120" w:line="259" w:lineRule="auto"/>
        <w:ind w:firstLine="700"/>
        <w:jc w:val="both"/>
        <w:rPr>
          <w:lang w:val="pl-PL"/>
        </w:rPr>
      </w:pPr>
      <w:r>
        <w:rPr>
          <w:iCs/>
          <w:spacing w:val="-2"/>
          <w:lang w:val="nb-NO"/>
        </w:rPr>
        <w:t>T</w:t>
      </w:r>
      <w:r w:rsidRPr="00FC65CC">
        <w:rPr>
          <w:lang w:val="nb-NO"/>
        </w:rPr>
        <w:t>iếp tục</w:t>
      </w:r>
      <w:r w:rsidRPr="00FC65CC">
        <w:rPr>
          <w:spacing w:val="-4"/>
          <w:lang w:val="vi-VN"/>
        </w:rPr>
        <w:t xml:space="preserve"> </w:t>
      </w:r>
      <w:r w:rsidRPr="00FC65CC">
        <w:rPr>
          <w:spacing w:val="-4"/>
          <w:lang w:val="nb-NO"/>
        </w:rPr>
        <w:t>quán triệt, triển khai có hiệu quả</w:t>
      </w:r>
      <w:r w:rsidR="00AA637F">
        <w:rPr>
          <w:spacing w:val="-4"/>
          <w:lang w:val="nb-NO"/>
        </w:rPr>
        <w:t>, tổng kết</w:t>
      </w:r>
      <w:r w:rsidRPr="00FC65CC">
        <w:rPr>
          <w:spacing w:val="-4"/>
          <w:lang w:val="nb-NO"/>
        </w:rPr>
        <w:t xml:space="preserve"> </w:t>
      </w:r>
      <w:r>
        <w:rPr>
          <w:spacing w:val="-4"/>
          <w:lang w:val="nb-NO"/>
        </w:rPr>
        <w:t>c</w:t>
      </w:r>
      <w:r w:rsidR="008923F2">
        <w:rPr>
          <w:spacing w:val="-4"/>
          <w:lang w:val="nb-NO"/>
        </w:rPr>
        <w:t>ác phong trào thi đua</w:t>
      </w:r>
      <w:r w:rsidR="00961C17">
        <w:rPr>
          <w:lang w:val="nb-NO"/>
        </w:rPr>
        <w:t>:</w:t>
      </w:r>
      <w:r w:rsidR="002443A8">
        <w:rPr>
          <w:lang w:val="nb-NO"/>
        </w:rPr>
        <w:t xml:space="preserve"> </w:t>
      </w:r>
      <w:r w:rsidRPr="00D26453">
        <w:rPr>
          <w:bCs/>
          <w:iCs/>
          <w:lang w:val="vi-VN"/>
        </w:rPr>
        <w:t>“</w:t>
      </w:r>
      <w:r w:rsidRPr="00D26453">
        <w:rPr>
          <w:i/>
          <w:lang w:val="pl-PL"/>
        </w:rPr>
        <w:t>Cả nước chung tay vì người nghèo – Không để ai bị bỏ lại phía sau</w:t>
      </w:r>
      <w:r w:rsidRPr="00D26453">
        <w:rPr>
          <w:lang w:val="vi-VN"/>
        </w:rPr>
        <w:t>”</w:t>
      </w:r>
      <w:r>
        <w:rPr>
          <w:lang w:val="pl-PL"/>
        </w:rPr>
        <w:t xml:space="preserve"> giai đoạn 2016-2020 </w:t>
      </w:r>
      <w:r>
        <w:rPr>
          <w:lang w:val="nb-NO"/>
        </w:rPr>
        <w:t xml:space="preserve">ban hành kèm theo </w:t>
      </w:r>
      <w:r w:rsidRPr="00FC65CC">
        <w:rPr>
          <w:lang w:val="nb-NO"/>
        </w:rPr>
        <w:t xml:space="preserve">Quyết định số </w:t>
      </w:r>
      <w:r>
        <w:rPr>
          <w:lang w:val="nb-NO"/>
        </w:rPr>
        <w:t xml:space="preserve">1258/QĐ-TTg ngày 21/8/2017 </w:t>
      </w:r>
      <w:r w:rsidRPr="00D26453">
        <w:rPr>
          <w:lang w:val="pl-PL"/>
        </w:rPr>
        <w:t>của Thủ tướng Chính phủ</w:t>
      </w:r>
      <w:r>
        <w:rPr>
          <w:lang w:val="pl-PL"/>
        </w:rPr>
        <w:t xml:space="preserve">, </w:t>
      </w:r>
      <w:r w:rsidRPr="00D26453">
        <w:rPr>
          <w:i/>
          <w:iCs/>
          <w:spacing w:val="-2"/>
          <w:lang w:val="vi-VN"/>
        </w:rPr>
        <w:t xml:space="preserve">“Doanh nghiệp Việt Nam hội nhập và phát triển” </w:t>
      </w:r>
      <w:r w:rsidRPr="004F7B80">
        <w:rPr>
          <w:iCs/>
          <w:spacing w:val="-2"/>
          <w:lang w:val="nb-NO"/>
        </w:rPr>
        <w:t>ban hành kèm theo</w:t>
      </w:r>
      <w:r w:rsidRPr="004F7B80">
        <w:rPr>
          <w:i/>
          <w:iCs/>
          <w:spacing w:val="-2"/>
          <w:lang w:val="nb-NO"/>
        </w:rPr>
        <w:t xml:space="preserve"> </w:t>
      </w:r>
      <w:r w:rsidRPr="00D26453">
        <w:rPr>
          <w:spacing w:val="-2"/>
          <w:lang w:val="vi-VN"/>
        </w:rPr>
        <w:t>Kế hoạch số</w:t>
      </w:r>
      <w:hyperlink r:id="rId8" w:tgtFrame="_blank" w:history="1">
        <w:r w:rsidRPr="009A4E46">
          <w:rPr>
            <w:rStyle w:val="Hyperlink"/>
            <w:color w:val="auto"/>
            <w:spacing w:val="-2"/>
            <w:u w:val="none"/>
            <w:lang w:val="vi-VN"/>
          </w:rPr>
          <w:t xml:space="preserve"> 27/KH-HĐTĐKT</w:t>
        </w:r>
      </w:hyperlink>
      <w:r w:rsidRPr="00B35C61">
        <w:rPr>
          <w:spacing w:val="-2"/>
          <w:lang w:val="vi-VN"/>
        </w:rPr>
        <w:t xml:space="preserve"> </w:t>
      </w:r>
      <w:r w:rsidRPr="00D26453">
        <w:rPr>
          <w:spacing w:val="-2"/>
          <w:lang w:val="vi-VN"/>
        </w:rPr>
        <w:t>ngày 29/8/2017 của Hội đồng Thi đua - Khen thưởng Trung ương</w:t>
      </w:r>
      <w:r w:rsidR="009B7B2B">
        <w:rPr>
          <w:spacing w:val="2"/>
          <w:lang w:val="nb-NO"/>
        </w:rPr>
        <w:t>;</w:t>
      </w:r>
      <w:r w:rsidR="001E20AC">
        <w:rPr>
          <w:spacing w:val="2"/>
          <w:lang w:val="nb-NO"/>
        </w:rPr>
        <w:t xml:space="preserve"> phong trào thi đua </w:t>
      </w:r>
      <w:r w:rsidR="001E20AC" w:rsidRPr="005E6212">
        <w:rPr>
          <w:bCs/>
          <w:i/>
          <w:iCs/>
          <w:lang w:val="vi-VN"/>
        </w:rPr>
        <w:t>“</w:t>
      </w:r>
      <w:r w:rsidR="001E20AC" w:rsidRPr="005E6212">
        <w:rPr>
          <w:bCs/>
          <w:i/>
          <w:iCs/>
          <w:lang w:val="nb-NO"/>
        </w:rPr>
        <w:t>Cả nước chung sức xây dựng nông thôn mới”</w:t>
      </w:r>
      <w:r w:rsidR="001E20AC">
        <w:rPr>
          <w:bCs/>
          <w:iCs/>
          <w:lang w:val="nb-NO"/>
        </w:rPr>
        <w:t xml:space="preserve"> giai đoạn 2020-2025 </w:t>
      </w:r>
      <w:r w:rsidRPr="00D26453">
        <w:rPr>
          <w:lang w:val="pl-PL"/>
        </w:rPr>
        <w:t xml:space="preserve">gắn </w:t>
      </w:r>
      <w:r w:rsidRPr="00D26453">
        <w:rPr>
          <w:lang w:val="vi-VN"/>
        </w:rPr>
        <w:t xml:space="preserve">với nhiệm vụ chính trị, nhiệm vụ chuyên môn </w:t>
      </w:r>
      <w:r w:rsidRPr="00D26453">
        <w:rPr>
          <w:lang w:val="nb-NO"/>
        </w:rPr>
        <w:t xml:space="preserve">và các phong trào thi đua khác </w:t>
      </w:r>
      <w:r w:rsidRPr="00D26453">
        <w:rPr>
          <w:lang w:val="pl-PL"/>
        </w:rPr>
        <w:t>để đa dạng nội dung tổ chức thực</w:t>
      </w:r>
      <w:r>
        <w:rPr>
          <w:lang w:val="pl-PL"/>
        </w:rPr>
        <w:t xml:space="preserve"> hiện</w:t>
      </w:r>
      <w:r w:rsidRPr="00D26453">
        <w:rPr>
          <w:lang w:val="pl-PL"/>
        </w:rPr>
        <w:t>, phù hợp với điều kiện thực tế của Ngành và của từng cơ quan, đơn vị.</w:t>
      </w:r>
    </w:p>
    <w:p w:rsidR="00993DFE" w:rsidRPr="00F43902" w:rsidRDefault="00993DFE" w:rsidP="005F6BBE">
      <w:pPr>
        <w:spacing w:before="120" w:after="120" w:line="259" w:lineRule="auto"/>
        <w:ind w:firstLine="700"/>
        <w:jc w:val="both"/>
        <w:rPr>
          <w:b/>
          <w:i/>
          <w:lang w:val="pl-PL"/>
        </w:rPr>
      </w:pPr>
      <w:r w:rsidRPr="00F43902">
        <w:rPr>
          <w:b/>
          <w:i/>
          <w:lang w:val="pl-PL"/>
        </w:rPr>
        <w:t xml:space="preserve">1.2.2. </w:t>
      </w:r>
      <w:r w:rsidR="00A171E3" w:rsidRPr="00F43902">
        <w:rPr>
          <w:b/>
          <w:i/>
          <w:lang w:val="pl-PL"/>
        </w:rPr>
        <w:t>Phong trào thi đua Cán bộ, công chức, viên chức, người lao động trong ngành Tư pháp thi đua thực hiện văn hóa công sở giai đoạn 2019-2025</w:t>
      </w:r>
    </w:p>
    <w:p w:rsidR="00F43902" w:rsidRPr="004E0877" w:rsidRDefault="002C595C" w:rsidP="004E0877">
      <w:pPr>
        <w:pStyle w:val="NormalWeb"/>
        <w:spacing w:before="120" w:beforeAutospacing="0" w:after="120" w:afterAutospacing="0" w:line="264" w:lineRule="auto"/>
        <w:ind w:firstLine="709"/>
        <w:jc w:val="both"/>
        <w:rPr>
          <w:color w:val="000000"/>
          <w:spacing w:val="-2"/>
          <w:sz w:val="28"/>
          <w:szCs w:val="28"/>
        </w:rPr>
      </w:pPr>
      <w:r>
        <w:rPr>
          <w:sz w:val="28"/>
          <w:szCs w:val="28"/>
        </w:rPr>
        <w:t>Đẩy mạnh tổ chức thực hiện, x</w:t>
      </w:r>
      <w:r w:rsidR="00952316" w:rsidRPr="00E6417C">
        <w:rPr>
          <w:rFonts w:eastAsia="TT39o00"/>
          <w:sz w:val="28"/>
          <w:szCs w:val="28"/>
          <w:lang w:val="vi-VN"/>
        </w:rPr>
        <w:t xml:space="preserve">ác định việc thực hiện phong trào thi đua </w:t>
      </w:r>
      <w:r w:rsidR="00952316" w:rsidRPr="003962C9">
        <w:rPr>
          <w:spacing w:val="2"/>
          <w:sz w:val="28"/>
          <w:szCs w:val="28"/>
        </w:rPr>
        <w:t>“Cán bộ, công chức, viên chức, người lao động trong ngành Tư pháp thi đua thực hiện văn hóa công sở”</w:t>
      </w:r>
      <w:r w:rsidR="00952316">
        <w:rPr>
          <w:spacing w:val="2"/>
          <w:sz w:val="28"/>
          <w:szCs w:val="28"/>
        </w:rPr>
        <w:t xml:space="preserve"> (</w:t>
      </w:r>
      <w:r w:rsidR="006D6D47">
        <w:rPr>
          <w:spacing w:val="2"/>
          <w:sz w:val="28"/>
          <w:szCs w:val="28"/>
        </w:rPr>
        <w:t xml:space="preserve">ban hành kèm theo </w:t>
      </w:r>
      <w:r w:rsidR="006D6D47" w:rsidRPr="003962C9">
        <w:rPr>
          <w:spacing w:val="2"/>
          <w:sz w:val="28"/>
          <w:szCs w:val="28"/>
        </w:rPr>
        <w:t>Quyết định số 1574/QĐ-BTP</w:t>
      </w:r>
      <w:r w:rsidR="006D6D47" w:rsidRPr="00E6417C">
        <w:rPr>
          <w:rFonts w:eastAsia="TT39o00"/>
          <w:sz w:val="28"/>
          <w:szCs w:val="28"/>
          <w:lang w:val="vi-VN"/>
        </w:rPr>
        <w:t xml:space="preserve"> </w:t>
      </w:r>
      <w:r w:rsidR="006D6D47">
        <w:rPr>
          <w:rFonts w:eastAsia="TT39o00"/>
          <w:sz w:val="28"/>
          <w:szCs w:val="28"/>
        </w:rPr>
        <w:t>ngày 11/7/2019 của Bộ trưởng Bộ</w:t>
      </w:r>
      <w:r w:rsidR="00A44212">
        <w:rPr>
          <w:rFonts w:eastAsia="TT39o00"/>
          <w:sz w:val="28"/>
          <w:szCs w:val="28"/>
        </w:rPr>
        <w:t xml:space="preserve"> T</w:t>
      </w:r>
      <w:r w:rsidR="006D6D47">
        <w:rPr>
          <w:rFonts w:eastAsia="TT39o00"/>
          <w:sz w:val="28"/>
          <w:szCs w:val="28"/>
        </w:rPr>
        <w:t xml:space="preserve">ư pháp) </w:t>
      </w:r>
      <w:r w:rsidR="00952316" w:rsidRPr="00E6417C">
        <w:rPr>
          <w:rFonts w:eastAsia="TT39o00"/>
          <w:sz w:val="28"/>
          <w:szCs w:val="28"/>
          <w:lang w:val="vi-VN"/>
        </w:rPr>
        <w:t>trở thành một trong những nhiệm vụ trọng tâm trong các phong trào thi đua</w:t>
      </w:r>
      <w:r w:rsidR="00952316">
        <w:rPr>
          <w:rFonts w:eastAsia="TT39o00"/>
          <w:sz w:val="28"/>
          <w:szCs w:val="28"/>
        </w:rPr>
        <w:t xml:space="preserve"> của </w:t>
      </w:r>
      <w:r w:rsidR="00011E4D">
        <w:rPr>
          <w:sz w:val="28"/>
          <w:szCs w:val="28"/>
        </w:rPr>
        <w:t>c</w:t>
      </w:r>
      <w:r w:rsidR="00952316">
        <w:rPr>
          <w:sz w:val="28"/>
          <w:szCs w:val="28"/>
          <w:lang w:val="vi-VN"/>
        </w:rPr>
        <w:t xml:space="preserve">ác </w:t>
      </w:r>
      <w:r w:rsidR="001F6CBE">
        <w:rPr>
          <w:sz w:val="28"/>
          <w:szCs w:val="28"/>
        </w:rPr>
        <w:t xml:space="preserve">cơ quan, đơn vị, </w:t>
      </w:r>
      <w:r w:rsidR="00A46D6C">
        <w:rPr>
          <w:color w:val="000000"/>
          <w:spacing w:val="-2"/>
          <w:sz w:val="28"/>
          <w:szCs w:val="28"/>
        </w:rPr>
        <w:t>tiến tới</w:t>
      </w:r>
      <w:r w:rsidR="001F6CBE" w:rsidRPr="00E929A9">
        <w:rPr>
          <w:color w:val="000000"/>
          <w:spacing w:val="-2"/>
          <w:sz w:val="28"/>
          <w:szCs w:val="28"/>
        </w:rPr>
        <w:t xml:space="preserve"> đổi mới toàn diện trong thực hiện văn hóa công sở, đạo đức công vụ và thực thi nhiệm vụ của cán bộ, công chức, viên chức ngành Tư pháp.</w:t>
      </w:r>
    </w:p>
    <w:p w:rsidR="005F6BBE" w:rsidRPr="00D26453" w:rsidRDefault="005F6BBE" w:rsidP="005F6BBE">
      <w:pPr>
        <w:spacing w:before="120" w:after="120" w:line="259" w:lineRule="auto"/>
        <w:ind w:firstLine="700"/>
        <w:jc w:val="both"/>
        <w:rPr>
          <w:b/>
          <w:i/>
          <w:lang w:val="vi-VN"/>
        </w:rPr>
      </w:pPr>
      <w:r w:rsidRPr="00D26453">
        <w:rPr>
          <w:b/>
          <w:i/>
          <w:lang w:val="vi-VN"/>
        </w:rPr>
        <w:t>1.</w:t>
      </w:r>
      <w:r w:rsidR="00F43902">
        <w:rPr>
          <w:b/>
          <w:i/>
          <w:lang w:val="nb-NO"/>
        </w:rPr>
        <w:t>2.3</w:t>
      </w:r>
      <w:r w:rsidRPr="00D26453">
        <w:rPr>
          <w:b/>
          <w:i/>
          <w:lang w:val="vi-VN"/>
        </w:rPr>
        <w:t xml:space="preserve">. Phong trào thi đua </w:t>
      </w:r>
      <w:r w:rsidRPr="00D26453">
        <w:rPr>
          <w:b/>
          <w:bCs/>
          <w:i/>
          <w:iCs/>
          <w:spacing w:val="-2"/>
          <w:lang w:val="vi-VN"/>
        </w:rPr>
        <w:t>“</w:t>
      </w:r>
      <w:r w:rsidRPr="00D26453">
        <w:rPr>
          <w:b/>
          <w:bCs/>
          <w:i/>
          <w:iCs/>
          <w:lang w:val="vi-VN"/>
        </w:rPr>
        <w:t>Cán bộ Tư pháp đẩy mạnh học tập và làm theo tư tưởng, đạo đức, phong cách Hồ Chí Minh</w:t>
      </w:r>
      <w:r w:rsidRPr="00D26453">
        <w:rPr>
          <w:b/>
          <w:bCs/>
          <w:i/>
          <w:iCs/>
          <w:spacing w:val="-2"/>
          <w:lang w:val="vi-VN"/>
        </w:rPr>
        <w:t>”</w:t>
      </w:r>
    </w:p>
    <w:p w:rsidR="005F6BBE" w:rsidRPr="00066879" w:rsidRDefault="00C37FDD" w:rsidP="0001716F">
      <w:pPr>
        <w:spacing w:before="120" w:after="120" w:line="259" w:lineRule="auto"/>
        <w:ind w:firstLine="697"/>
        <w:jc w:val="both"/>
        <w:rPr>
          <w:spacing w:val="-4"/>
        </w:rPr>
      </w:pPr>
      <w:r>
        <w:rPr>
          <w:spacing w:val="-4"/>
        </w:rPr>
        <w:t xml:space="preserve">Đẩy mạnh thực hiện </w:t>
      </w:r>
      <w:r w:rsidR="00066879">
        <w:rPr>
          <w:spacing w:val="-4"/>
        </w:rPr>
        <w:t>gắn với tổng kết thực hiện phong trào thi đua</w:t>
      </w:r>
      <w:r w:rsidR="005F6BBE" w:rsidRPr="00D26453">
        <w:rPr>
          <w:spacing w:val="-4"/>
          <w:lang w:val="vi-VN"/>
        </w:rPr>
        <w:t xml:space="preserve"> </w:t>
      </w:r>
      <w:r w:rsidR="005F6BBE" w:rsidRPr="00066879">
        <w:rPr>
          <w:bCs/>
          <w:iCs/>
          <w:spacing w:val="-2"/>
          <w:lang w:val="vi-VN"/>
        </w:rPr>
        <w:t>“</w:t>
      </w:r>
      <w:r w:rsidR="005F6BBE" w:rsidRPr="00066879">
        <w:rPr>
          <w:bCs/>
          <w:iCs/>
          <w:lang w:val="vi-VN"/>
        </w:rPr>
        <w:t>Cán bộ Tư pháp đẩy mạnh học tập và làm theo tư tưởng, đạo đức, phong cách Hồ Chí Minh</w:t>
      </w:r>
      <w:r w:rsidR="005F6BBE" w:rsidRPr="00066879">
        <w:rPr>
          <w:bCs/>
          <w:iCs/>
          <w:spacing w:val="-2"/>
          <w:lang w:val="vi-VN"/>
        </w:rPr>
        <w:t>”</w:t>
      </w:r>
      <w:r w:rsidR="00066879">
        <w:rPr>
          <w:spacing w:val="-2"/>
          <w:lang w:val="vi-VN"/>
        </w:rPr>
        <w:t xml:space="preserve"> giai đoạn 2016-2020</w:t>
      </w:r>
      <w:r w:rsidR="00066879">
        <w:rPr>
          <w:spacing w:val="-2"/>
        </w:rPr>
        <w:t xml:space="preserve">, </w:t>
      </w:r>
      <w:r w:rsidR="0001716F">
        <w:rPr>
          <w:spacing w:val="-2"/>
        </w:rPr>
        <w:t xml:space="preserve">đúc rút kinh nghiệm, biểu dương, tôn vinh các tập thể, cá nhân có thành tích tiêu biểu trong phong trào thi đua; đề ra phương hướng, nhiệm vụ, giải pháp tăng cường </w:t>
      </w:r>
      <w:r w:rsidR="005F6BBE" w:rsidRPr="00D26453">
        <w:rPr>
          <w:lang w:val="pl-PL"/>
        </w:rPr>
        <w:t>học tập và làm theo tư tưởng, đạo đức, phong cách Hồ Chí Minh</w:t>
      </w:r>
      <w:r w:rsidR="0001716F">
        <w:rPr>
          <w:lang w:val="pl-PL"/>
        </w:rPr>
        <w:t xml:space="preserve"> trong giai đoạn mới theo tinh thần</w:t>
      </w:r>
      <w:r w:rsidR="0018658C">
        <w:rPr>
          <w:lang w:val="pl-PL"/>
        </w:rPr>
        <w:t xml:space="preserve"> </w:t>
      </w:r>
      <w:r w:rsidR="0018658C">
        <w:rPr>
          <w:lang w:val="pl-PL"/>
        </w:rPr>
        <w:t xml:space="preserve">Chỉ thị số 05-CT/TW </w:t>
      </w:r>
      <w:r w:rsidR="0018658C">
        <w:rPr>
          <w:lang w:val="pl-PL"/>
        </w:rPr>
        <w:t>ngày 15/5/2016 của Bộ Chính trị.</w:t>
      </w:r>
      <w:r w:rsidR="005F6BBE" w:rsidRPr="00D26453">
        <w:rPr>
          <w:lang w:val="pl-PL"/>
        </w:rPr>
        <w:t xml:space="preserve"> </w:t>
      </w:r>
    </w:p>
    <w:p w:rsidR="005F6BBE" w:rsidRPr="00D26453" w:rsidRDefault="005F6BBE" w:rsidP="005F6BBE">
      <w:pPr>
        <w:spacing w:before="120" w:after="120" w:line="250" w:lineRule="auto"/>
        <w:ind w:firstLine="700"/>
        <w:jc w:val="both"/>
        <w:rPr>
          <w:b/>
          <w:i/>
          <w:spacing w:val="-4"/>
          <w:lang w:val="vi-VN"/>
        </w:rPr>
      </w:pPr>
      <w:r w:rsidRPr="00D26453">
        <w:rPr>
          <w:b/>
          <w:i/>
          <w:spacing w:val="-4"/>
          <w:lang w:val="vi-VN"/>
        </w:rPr>
        <w:t>1.</w:t>
      </w:r>
      <w:r w:rsidR="00C15AFE">
        <w:rPr>
          <w:b/>
          <w:i/>
          <w:spacing w:val="-4"/>
          <w:lang w:val="vi-VN"/>
        </w:rPr>
        <w:t>2.</w:t>
      </w:r>
      <w:r w:rsidR="00C15AFE">
        <w:rPr>
          <w:b/>
          <w:i/>
          <w:spacing w:val="-4"/>
        </w:rPr>
        <w:t>4</w:t>
      </w:r>
      <w:r w:rsidRPr="00D26453">
        <w:rPr>
          <w:b/>
          <w:i/>
          <w:spacing w:val="-4"/>
          <w:lang w:val="vi-VN"/>
        </w:rPr>
        <w:t>. Các phong trào thi đua theo đợt, theo chuyên đề khác do Bộ Tư pháp phát động</w:t>
      </w:r>
    </w:p>
    <w:p w:rsidR="005F6BBE" w:rsidRPr="00D26453" w:rsidRDefault="005F6BBE" w:rsidP="005F6BBE">
      <w:pPr>
        <w:spacing w:before="120" w:after="120" w:line="250" w:lineRule="auto"/>
        <w:ind w:firstLine="700"/>
        <w:jc w:val="both"/>
        <w:rPr>
          <w:lang w:val="vi-VN"/>
        </w:rPr>
      </w:pPr>
      <w:r w:rsidRPr="00D26453">
        <w:rPr>
          <w:lang w:val="vi-VN"/>
        </w:rPr>
        <w:t xml:space="preserve">Căn cứ vào tình hình thực tế, yêu cầu của nhiệm vụ công tác, tùy từng thời điểm, Bộ Tư pháp sẽ phát động các phong trào thi đua theo chuyên đề, theo đợt phù hợp khác nhằm thực hiện các nhiệm vụ đột xuất, đột phá vào những nhiệm vụ, lĩnh vực trọng tâm, trọng điểm để kịp thời giải quyết </w:t>
      </w:r>
      <w:r w:rsidR="007C61FF">
        <w:t xml:space="preserve">các vấn đề </w:t>
      </w:r>
      <w:r w:rsidRPr="00D26453">
        <w:rPr>
          <w:lang w:val="vi-VN"/>
        </w:rPr>
        <w:t xml:space="preserve">khó khăn, </w:t>
      </w:r>
      <w:r w:rsidR="007C61FF">
        <w:t>cấp bách</w:t>
      </w:r>
      <w:r w:rsidRPr="00D26453">
        <w:rPr>
          <w:lang w:val="vi-VN"/>
        </w:rPr>
        <w:t xml:space="preserve"> trong công tác.</w:t>
      </w:r>
    </w:p>
    <w:p w:rsidR="005F6BBE" w:rsidRPr="00D26453" w:rsidRDefault="005F6BBE" w:rsidP="005F6BBE">
      <w:pPr>
        <w:spacing w:before="120" w:after="120" w:line="250" w:lineRule="auto"/>
        <w:ind w:firstLine="700"/>
        <w:jc w:val="both"/>
        <w:rPr>
          <w:b/>
          <w:lang w:val="nb-NO"/>
        </w:rPr>
      </w:pPr>
      <w:r w:rsidRPr="00D26453">
        <w:rPr>
          <w:b/>
          <w:lang w:val="nb-NO"/>
        </w:rPr>
        <w:t xml:space="preserve">2. Các </w:t>
      </w:r>
      <w:r w:rsidR="00443A6A">
        <w:rPr>
          <w:b/>
          <w:lang w:val="nb-NO"/>
        </w:rPr>
        <w:t xml:space="preserve">giải pháp tổ chức thực hiện </w:t>
      </w:r>
      <w:r w:rsidRPr="00D26453">
        <w:rPr>
          <w:b/>
          <w:lang w:val="nb-NO"/>
        </w:rPr>
        <w:t>các phong trào thi đua</w:t>
      </w:r>
    </w:p>
    <w:p w:rsidR="003D34E5" w:rsidRPr="00C15AFE" w:rsidRDefault="003D34E5" w:rsidP="003D34E5">
      <w:pPr>
        <w:spacing w:before="120" w:after="120" w:line="252" w:lineRule="auto"/>
        <w:ind w:right="20" w:firstLine="709"/>
        <w:jc w:val="both"/>
        <w:rPr>
          <w:color w:val="000000"/>
        </w:rPr>
      </w:pPr>
      <w:r w:rsidRPr="00C15AFE">
        <w:rPr>
          <w:b/>
          <w:lang w:val="pl-PL"/>
        </w:rPr>
        <w:lastRenderedPageBreak/>
        <w:t>2.1.</w:t>
      </w:r>
      <w:r w:rsidRPr="00C15AFE">
        <w:rPr>
          <w:lang w:val="pl-PL"/>
        </w:rPr>
        <w:t xml:space="preserve"> Tiếp tục quán triệt, thực hiện chủ trương, chính sách của Đảng, pháp luật của Nhà nước, của Ngành về công tác thi đua, khen thưởng</w:t>
      </w:r>
      <w:r w:rsidR="00F265F8">
        <w:rPr>
          <w:lang w:val="pl-PL"/>
        </w:rPr>
        <w:t>; các văn kiện hướng tới Đại hội Thi đua yêu nước toàn quốc lần thứ X</w:t>
      </w:r>
      <w:r w:rsidRPr="00C15AFE">
        <w:rPr>
          <w:lang w:val="pl-PL"/>
        </w:rPr>
        <w:t>; rà soát, hoàn thiện hệ thống văn bản về công tác thi đua, khen thưởng trong Bộ, ngành Tư pháp</w:t>
      </w:r>
      <w:r w:rsidRPr="00C15AFE">
        <w:rPr>
          <w:color w:val="000000"/>
          <w:lang w:val="pl-PL"/>
        </w:rPr>
        <w:t xml:space="preserve">. </w:t>
      </w:r>
      <w:r w:rsidRPr="00C15AFE">
        <w:rPr>
          <w:color w:val="000000"/>
        </w:rPr>
        <w:t>Duy trì và đẩy mạnh các hình thức tuyên truyền phổ biến pháp luật về thi đua, khen thưởng có hiệu quả như ứng dụng công nghệ thông tin, báo chí, phát thanh truyền hình, kết hợp các hội nghị, h</w:t>
      </w:r>
      <w:r w:rsidR="00C15AFE" w:rsidRPr="00C15AFE">
        <w:rPr>
          <w:color w:val="000000"/>
        </w:rPr>
        <w:t>ội thảo</w:t>
      </w:r>
      <w:r w:rsidRPr="00C15AFE">
        <w:rPr>
          <w:color w:val="000000"/>
        </w:rPr>
        <w:t>…</w:t>
      </w:r>
    </w:p>
    <w:p w:rsidR="003D34E5" w:rsidRPr="00586C08" w:rsidRDefault="003D34E5" w:rsidP="003D34E5">
      <w:pPr>
        <w:autoSpaceDE w:val="0"/>
        <w:autoSpaceDN w:val="0"/>
        <w:adjustRightInd w:val="0"/>
        <w:spacing w:before="120" w:after="120" w:line="252" w:lineRule="auto"/>
        <w:ind w:firstLine="709"/>
        <w:jc w:val="both"/>
        <w:rPr>
          <w:spacing w:val="-6"/>
          <w:lang w:val="pl-PL"/>
        </w:rPr>
      </w:pPr>
      <w:r>
        <w:rPr>
          <w:b/>
          <w:color w:val="000000"/>
          <w:lang w:val="pl-PL"/>
        </w:rPr>
        <w:t>2.</w:t>
      </w:r>
      <w:r w:rsidRPr="00C96DCD">
        <w:rPr>
          <w:b/>
          <w:color w:val="000000"/>
          <w:lang w:val="pl-PL"/>
        </w:rPr>
        <w:t>2.</w:t>
      </w:r>
      <w:r>
        <w:rPr>
          <w:color w:val="000000"/>
          <w:lang w:val="pl-PL"/>
        </w:rPr>
        <w:t xml:space="preserve"> Tăng cường</w:t>
      </w:r>
      <w:r w:rsidRPr="00434AC2">
        <w:rPr>
          <w:color w:val="000000"/>
          <w:lang w:val="pl-PL"/>
        </w:rPr>
        <w:t xml:space="preserve"> vai trò định hướng chỉ đạo của cấp uỷ, tổ chức đảng, thủ trưởng cơ quan, đơn vị, sự phối hợp chặt chẽ của các tổ chức chính trị - xã hội, sức mạnh tổng hợp của từng cơ quan, đơn vị trong tổ chức phong trào thi đua, tạo sự chuyển biến mạnh mẽ trong phong trào thi đua</w:t>
      </w:r>
      <w:r w:rsidRPr="00434AC2">
        <w:rPr>
          <w:spacing w:val="4"/>
          <w:lang w:val="pl-PL"/>
        </w:rPr>
        <w:t>; đảm bảo thường xuyên, liên tục, thiết thực, không phô trương, tránh hình thức</w:t>
      </w:r>
      <w:r w:rsidRPr="00434AC2">
        <w:rPr>
          <w:lang w:val="pl-PL"/>
        </w:rPr>
        <w:t>.</w:t>
      </w:r>
    </w:p>
    <w:p w:rsidR="003D34E5" w:rsidRDefault="003D34E5" w:rsidP="003D34E5">
      <w:pPr>
        <w:spacing w:before="120" w:after="120" w:line="247" w:lineRule="auto"/>
        <w:ind w:firstLine="709"/>
        <w:jc w:val="both"/>
        <w:rPr>
          <w:color w:val="000000"/>
          <w:lang w:val="pl-PL"/>
        </w:rPr>
      </w:pPr>
      <w:r>
        <w:rPr>
          <w:b/>
          <w:color w:val="000000"/>
          <w:lang w:val="pl-PL"/>
        </w:rPr>
        <w:t>2.3</w:t>
      </w:r>
      <w:r w:rsidRPr="00022DE7">
        <w:rPr>
          <w:b/>
          <w:color w:val="000000"/>
          <w:lang w:val="pl-PL"/>
        </w:rPr>
        <w:t>.</w:t>
      </w:r>
      <w:r>
        <w:rPr>
          <w:color w:val="000000"/>
          <w:lang w:val="pl-PL"/>
        </w:rPr>
        <w:t xml:space="preserve"> Đẩy mạnh việc </w:t>
      </w:r>
      <w:r w:rsidRPr="00434AC2">
        <w:rPr>
          <w:color w:val="000000"/>
          <w:lang w:val="pl-PL"/>
        </w:rPr>
        <w:t xml:space="preserve">kiểm </w:t>
      </w:r>
      <w:r>
        <w:rPr>
          <w:color w:val="000000"/>
          <w:lang w:val="pl-PL"/>
        </w:rPr>
        <w:t>tra, giám sát, sơ kết, tổng kết</w:t>
      </w:r>
      <w:r w:rsidRPr="00434AC2">
        <w:rPr>
          <w:color w:val="000000"/>
          <w:lang w:val="pl-PL"/>
        </w:rPr>
        <w:t xml:space="preserve"> đánh giá phong trào thi đua, công tác khen thưởng gắn với kiểm tra, sơ kết, tổng kết thực hiện nhiệm vụ cô</w:t>
      </w:r>
      <w:r>
        <w:rPr>
          <w:color w:val="000000"/>
          <w:lang w:val="pl-PL"/>
        </w:rPr>
        <w:t>ng tác các cơ quan, đơn vị</w:t>
      </w:r>
      <w:r w:rsidRPr="00434AC2">
        <w:rPr>
          <w:color w:val="000000"/>
          <w:lang w:val="pl-PL"/>
        </w:rPr>
        <w:t xml:space="preserve">, </w:t>
      </w:r>
      <w:r>
        <w:rPr>
          <w:color w:val="000000"/>
          <w:lang w:val="pl-PL"/>
        </w:rPr>
        <w:t xml:space="preserve">có trọng tâm, trọng điểm, </w:t>
      </w:r>
      <w:r w:rsidRPr="00434AC2">
        <w:rPr>
          <w:color w:val="000000"/>
          <w:lang w:val="pl-PL"/>
        </w:rPr>
        <w:t>đưa phong trào thi đua, công tác khen thưởng ngày càng đi vào nền nếp, hiệu quả và thực chất.</w:t>
      </w:r>
    </w:p>
    <w:p w:rsidR="003D34E5" w:rsidRDefault="003D34E5" w:rsidP="003D34E5">
      <w:pPr>
        <w:pStyle w:val="body-text"/>
        <w:widowControl w:val="0"/>
        <w:shd w:val="clear" w:color="auto" w:fill="FFFFFF"/>
        <w:spacing w:before="120" w:beforeAutospacing="0" w:after="120" w:afterAutospacing="0" w:line="247" w:lineRule="auto"/>
        <w:ind w:firstLine="709"/>
        <w:jc w:val="both"/>
        <w:rPr>
          <w:color w:val="000000"/>
          <w:spacing w:val="4"/>
          <w:sz w:val="28"/>
          <w:szCs w:val="28"/>
          <w:lang w:val="pl-PL"/>
        </w:rPr>
      </w:pPr>
      <w:r>
        <w:rPr>
          <w:b/>
          <w:color w:val="000000"/>
          <w:sz w:val="28"/>
          <w:szCs w:val="28"/>
          <w:lang w:val="pl-PL"/>
        </w:rPr>
        <w:t>2.4</w:t>
      </w:r>
      <w:r w:rsidRPr="003253BF">
        <w:rPr>
          <w:b/>
          <w:color w:val="000000"/>
          <w:sz w:val="28"/>
          <w:szCs w:val="28"/>
          <w:lang w:val="pl-PL"/>
        </w:rPr>
        <w:t>.</w:t>
      </w:r>
      <w:r>
        <w:rPr>
          <w:color w:val="000000"/>
          <w:lang w:val="pl-PL"/>
        </w:rPr>
        <w:t xml:space="preserve"> </w:t>
      </w:r>
      <w:r>
        <w:rPr>
          <w:color w:val="000000"/>
          <w:spacing w:val="4"/>
          <w:sz w:val="28"/>
          <w:szCs w:val="28"/>
          <w:lang w:val="pl-PL"/>
        </w:rPr>
        <w:t>Tiếp tục đổi mới, kiện toàn, nâng cao chất lượng hoạt động của Hội đồng Thi đua – Khen thưởng các cấp, Cụm, Khu vực thi đua; phát huy vai trò, trách nhiệm của cơ quan chuyên trách, cán bộ làm công tác thi đua, khen thưởng để tham mưu cho Bộ trưởng, Thủ trưởng các cơ quan, đơn vị trong tổ chức triển khai hiệu quả các phong trào thi đua và chính sách khen thưởng.</w:t>
      </w:r>
    </w:p>
    <w:p w:rsidR="003D34E5" w:rsidRDefault="003D34E5" w:rsidP="003D34E5">
      <w:pPr>
        <w:widowControl w:val="0"/>
        <w:spacing w:before="120" w:after="120" w:line="247" w:lineRule="auto"/>
        <w:ind w:firstLine="709"/>
        <w:jc w:val="both"/>
        <w:rPr>
          <w:lang w:val="pl-PL"/>
        </w:rPr>
      </w:pPr>
      <w:r>
        <w:rPr>
          <w:b/>
          <w:lang w:val="pl-PL"/>
        </w:rPr>
        <w:t>2.5</w:t>
      </w:r>
      <w:r w:rsidRPr="00434AC2">
        <w:rPr>
          <w:b/>
          <w:lang w:val="pl-PL"/>
        </w:rPr>
        <w:t>.</w:t>
      </w:r>
      <w:r w:rsidRPr="00434AC2">
        <w:rPr>
          <w:lang w:val="pl-PL"/>
        </w:rPr>
        <w:t xml:space="preserve"> </w:t>
      </w:r>
      <w:r>
        <w:rPr>
          <w:lang w:val="pl-PL"/>
        </w:rPr>
        <w:t xml:space="preserve">Đảm bảo nguồn lực phù hợp cho tổ chức thực hiện hiệu quả công tác thi đua, khen thưởng của Bộ, Ngành cũng như của từng cơ quan, đơn vị. </w:t>
      </w:r>
      <w:r w:rsidRPr="00C0637F">
        <w:rPr>
          <w:lang w:val="pl-PL"/>
        </w:rPr>
        <w:t>Tiếp tục nâng cao vai trò, trách nhiệm của các thành viên Hội đồng Thi đua - Khen thưởng và vai trò tham mưu của cơ quan chuyên trách, cán bộ làm công tác thi đua, khen thưởng các cấp.</w:t>
      </w:r>
    </w:p>
    <w:p w:rsidR="003D34E5" w:rsidRDefault="003D34E5" w:rsidP="003D34E5">
      <w:pPr>
        <w:widowControl w:val="0"/>
        <w:spacing w:before="120" w:after="120" w:line="247" w:lineRule="auto"/>
        <w:ind w:firstLine="709"/>
        <w:jc w:val="both"/>
        <w:rPr>
          <w:lang w:val="sv-SE"/>
        </w:rPr>
      </w:pPr>
      <w:r w:rsidRPr="003D34E5">
        <w:rPr>
          <w:b/>
          <w:lang w:val="pl-PL"/>
        </w:rPr>
        <w:t>2.6.</w:t>
      </w:r>
      <w:r>
        <w:rPr>
          <w:lang w:val="pl-PL"/>
        </w:rPr>
        <w:t xml:space="preserve"> </w:t>
      </w:r>
      <w:r>
        <w:rPr>
          <w:lang w:val="sv-SE"/>
        </w:rPr>
        <w:t>Tiếp tục cải cách thủ tục hành chính</w:t>
      </w:r>
      <w:r w:rsidRPr="0093209B">
        <w:rPr>
          <w:lang w:val="sv-SE"/>
        </w:rPr>
        <w:t xml:space="preserve"> trong thi đua</w:t>
      </w:r>
      <w:r>
        <w:rPr>
          <w:lang w:val="sv-SE"/>
        </w:rPr>
        <w:t>,</w:t>
      </w:r>
      <w:r w:rsidRPr="0093209B">
        <w:rPr>
          <w:lang w:val="sv-SE"/>
        </w:rPr>
        <w:t xml:space="preserve"> khen thưởng theo hướng đơn giản hóa thủ tục hành chính</w:t>
      </w:r>
      <w:r>
        <w:rPr>
          <w:lang w:val="sv-SE"/>
        </w:rPr>
        <w:t xml:space="preserve"> theo quy định của Luật thi đua, khen thưởng và các văn bản hướng dẫn thi hành, phù hợp với điều kiện thực tiễn; tăng cường ứng dụng công nghệ thông tin trong hoạt động quản lý công tác thi đua, khen thưởng của Bộ, Ngành.</w:t>
      </w:r>
    </w:p>
    <w:p w:rsidR="002771D0" w:rsidRDefault="002771D0" w:rsidP="003D34E5">
      <w:pPr>
        <w:widowControl w:val="0"/>
        <w:spacing w:before="120" w:after="120" w:line="247" w:lineRule="auto"/>
        <w:ind w:firstLine="709"/>
        <w:jc w:val="both"/>
        <w:rPr>
          <w:lang w:val="pl-PL"/>
        </w:rPr>
      </w:pPr>
      <w:r w:rsidRPr="0012170A">
        <w:rPr>
          <w:b/>
          <w:lang w:val="sv-SE"/>
        </w:rPr>
        <w:t>2.7.</w:t>
      </w:r>
      <w:r>
        <w:rPr>
          <w:lang w:val="sv-SE"/>
        </w:rPr>
        <w:t xml:space="preserve"> </w:t>
      </w:r>
      <w:r w:rsidR="009C1703">
        <w:rPr>
          <w:lang w:val="sv-SE"/>
        </w:rPr>
        <w:t>Tổ chức thành công Hội nghị Điển hình tiên tiến, Đại hội Thi đua yêu nước các cấp trong ngành Tư pháp tiến tới Đại hội Thi đua yêu nước toàn quốc lần thứ X.</w:t>
      </w:r>
    </w:p>
    <w:p w:rsidR="005F6BBE" w:rsidRPr="00D26453" w:rsidRDefault="005F6BBE" w:rsidP="005F6BBE">
      <w:pPr>
        <w:spacing w:before="120" w:after="120" w:line="250" w:lineRule="auto"/>
        <w:ind w:firstLine="720"/>
        <w:jc w:val="both"/>
        <w:rPr>
          <w:b/>
          <w:lang w:val="vi-VN"/>
        </w:rPr>
      </w:pPr>
      <w:r w:rsidRPr="00D26453">
        <w:rPr>
          <w:b/>
          <w:lang w:val="vi-VN"/>
        </w:rPr>
        <w:t>III. TỔ CHỨC THỰC HIỆN</w:t>
      </w:r>
    </w:p>
    <w:p w:rsidR="005F6BBE" w:rsidRPr="00D26453" w:rsidRDefault="005F6BBE" w:rsidP="005F6BBE">
      <w:pPr>
        <w:spacing w:before="120" w:after="120" w:line="250" w:lineRule="auto"/>
        <w:ind w:firstLine="720"/>
        <w:jc w:val="both"/>
        <w:rPr>
          <w:b/>
          <w:lang w:val="pl-PL"/>
        </w:rPr>
      </w:pPr>
      <w:r w:rsidRPr="00D26453">
        <w:rPr>
          <w:b/>
          <w:lang w:val="vi-VN"/>
        </w:rPr>
        <w:t xml:space="preserve">1. </w:t>
      </w:r>
      <w:r w:rsidRPr="00D26453">
        <w:rPr>
          <w:b/>
          <w:lang w:val="pl-PL"/>
        </w:rPr>
        <w:t>Các đợt thi đua</w:t>
      </w:r>
    </w:p>
    <w:p w:rsidR="005F6BBE" w:rsidRPr="00D26453" w:rsidRDefault="0012170A" w:rsidP="005F6BBE">
      <w:pPr>
        <w:spacing w:before="120" w:after="120" w:line="250" w:lineRule="auto"/>
        <w:ind w:firstLine="700"/>
        <w:jc w:val="both"/>
        <w:rPr>
          <w:lang w:val="vi-VN"/>
        </w:rPr>
      </w:pPr>
      <w:r>
        <w:rPr>
          <w:lang w:val="vi-VN"/>
        </w:rPr>
        <w:t>Phong trào thi đua năm 20</w:t>
      </w:r>
      <w:r>
        <w:t>20</w:t>
      </w:r>
      <w:r w:rsidR="005F6BBE" w:rsidRPr="00D26453">
        <w:rPr>
          <w:lang w:val="vi-VN"/>
        </w:rPr>
        <w:t xml:space="preserve"> được tổ chức thực hiện thường xuyên ngay từ đầu năm, trong đó cao điểm là hai đợt:</w:t>
      </w:r>
    </w:p>
    <w:p w:rsidR="005F6BBE" w:rsidRPr="00D26453" w:rsidRDefault="005F6BBE" w:rsidP="005F6BBE">
      <w:pPr>
        <w:spacing w:before="120" w:after="120" w:line="250" w:lineRule="auto"/>
        <w:ind w:firstLine="700"/>
        <w:jc w:val="both"/>
        <w:rPr>
          <w:lang w:val="vi-VN"/>
        </w:rPr>
      </w:pPr>
      <w:r w:rsidRPr="00D26453">
        <w:rPr>
          <w:bCs/>
          <w:iCs/>
          <w:lang w:val="vi-VN"/>
        </w:rPr>
        <w:t>1.1. Đợt thi đua thứ nhất</w:t>
      </w:r>
      <w:r w:rsidR="003D3426">
        <w:rPr>
          <w:lang w:val="vi-VN"/>
        </w:rPr>
        <w:t xml:space="preserve">: Thời gian từ đầu năm đến </w:t>
      </w:r>
      <w:r w:rsidR="000D0185">
        <w:t>30/6</w:t>
      </w:r>
      <w:r w:rsidR="003D3426">
        <w:rPr>
          <w:lang w:val="vi-VN"/>
        </w:rPr>
        <w:t>/20</w:t>
      </w:r>
      <w:r w:rsidR="003D3426">
        <w:t>20</w:t>
      </w:r>
      <w:r w:rsidRPr="00D26453">
        <w:rPr>
          <w:lang w:val="vi-VN"/>
        </w:rPr>
        <w:t xml:space="preserve">, lập thành tích chào mừng </w:t>
      </w:r>
      <w:r w:rsidR="002D238F">
        <w:t>90 năm n</w:t>
      </w:r>
      <w:r w:rsidRPr="00D26453">
        <w:rPr>
          <w:lang w:val="vi-VN"/>
        </w:rPr>
        <w:t>gày thành lập Đảng Cộng sản Việt Nam (03/2/1930-</w:t>
      </w:r>
      <w:r w:rsidR="003D3426">
        <w:rPr>
          <w:lang w:val="vi-VN"/>
        </w:rPr>
        <w:lastRenderedPageBreak/>
        <w:t>30/2/20</w:t>
      </w:r>
      <w:r w:rsidR="003D3426">
        <w:t>20</w:t>
      </w:r>
      <w:r w:rsidR="00C03C15">
        <w:rPr>
          <w:lang w:val="vi-VN"/>
        </w:rPr>
        <w:t>); kỷ niệm 1</w:t>
      </w:r>
      <w:r w:rsidR="00C03C15">
        <w:t>30</w:t>
      </w:r>
      <w:r w:rsidRPr="00D26453">
        <w:rPr>
          <w:lang w:val="vi-VN"/>
        </w:rPr>
        <w:t xml:space="preserve"> năm Ngày sinh Chủ tịch</w:t>
      </w:r>
      <w:r w:rsidR="00C03C15">
        <w:rPr>
          <w:lang w:val="vi-VN"/>
        </w:rPr>
        <w:t xml:space="preserve"> Hồ Chí Minh (19/5/1890-19/5/20</w:t>
      </w:r>
      <w:r w:rsidR="00C03C15">
        <w:t>20</w:t>
      </w:r>
      <w:r w:rsidRPr="00D26453">
        <w:rPr>
          <w:lang w:val="vi-VN"/>
        </w:rPr>
        <w:t>); kỷ niệm 7</w:t>
      </w:r>
      <w:r w:rsidR="00C03C15">
        <w:t>2</w:t>
      </w:r>
      <w:r w:rsidRPr="00D26453">
        <w:rPr>
          <w:lang w:val="vi-VN"/>
        </w:rPr>
        <w:t xml:space="preserve"> năm Ngày Chủ tịch Hồ Chí Minh ra lời kêu gọi thi đua ái quốc (11/6/1948-11/6/201</w:t>
      </w:r>
      <w:r w:rsidRPr="000A55E5">
        <w:rPr>
          <w:lang w:val="vi-VN"/>
        </w:rPr>
        <w:t>9</w:t>
      </w:r>
      <w:r w:rsidRPr="00D26453">
        <w:rPr>
          <w:lang w:val="vi-VN"/>
        </w:rPr>
        <w:t>)</w:t>
      </w:r>
      <w:r w:rsidR="00540456">
        <w:t xml:space="preserve">. </w:t>
      </w:r>
      <w:r w:rsidRPr="00D26453">
        <w:rPr>
          <w:lang w:val="vi-VN"/>
        </w:rPr>
        <w:t xml:space="preserve">Tổ chức sơ kết cùng với sơ kết công </w:t>
      </w:r>
      <w:r w:rsidR="00540456">
        <w:rPr>
          <w:lang w:val="vi-VN"/>
        </w:rPr>
        <w:t>tác tư pháp 06 tháng đầu năm 20</w:t>
      </w:r>
      <w:r w:rsidR="00540456">
        <w:t>20</w:t>
      </w:r>
      <w:r w:rsidRPr="00D26453">
        <w:rPr>
          <w:lang w:val="vi-VN"/>
        </w:rPr>
        <w:t>.</w:t>
      </w:r>
    </w:p>
    <w:p w:rsidR="005F6BBE" w:rsidRPr="00D26453" w:rsidRDefault="005F6BBE" w:rsidP="005F6BBE">
      <w:pPr>
        <w:spacing w:before="120" w:after="120" w:line="250" w:lineRule="auto"/>
        <w:ind w:firstLine="700"/>
        <w:jc w:val="both"/>
        <w:rPr>
          <w:lang w:val="vi-VN"/>
        </w:rPr>
      </w:pPr>
      <w:r w:rsidRPr="00D26453">
        <w:rPr>
          <w:bCs/>
          <w:iCs/>
          <w:lang w:val="vi-VN"/>
        </w:rPr>
        <w:t>1.2. Đợt thi đua thứ hai</w:t>
      </w:r>
      <w:r w:rsidRPr="00D26453">
        <w:rPr>
          <w:lang w:val="vi-VN"/>
        </w:rPr>
        <w:t>: Thời gian từ 01/7/20</w:t>
      </w:r>
      <w:r w:rsidR="00670363">
        <w:t>20</w:t>
      </w:r>
      <w:r w:rsidRPr="00D26453">
        <w:rPr>
          <w:lang w:val="vi-VN"/>
        </w:rPr>
        <w:t xml:space="preserve"> đến kết thúc năm 20</w:t>
      </w:r>
      <w:r w:rsidR="00670363">
        <w:t>20</w:t>
      </w:r>
      <w:r w:rsidRPr="00D26453">
        <w:rPr>
          <w:lang w:val="vi-VN"/>
        </w:rPr>
        <w:t>, lập thành tích chào mừng kỷ niệm 7</w:t>
      </w:r>
      <w:r w:rsidR="000D0185">
        <w:t>5</w:t>
      </w:r>
      <w:r w:rsidRPr="00D26453">
        <w:rPr>
          <w:lang w:val="vi-VN"/>
        </w:rPr>
        <w:t xml:space="preserve"> năm Ngày thành lập nước Cộng hoà </w:t>
      </w:r>
      <w:r w:rsidRPr="00D92660">
        <w:rPr>
          <w:lang w:val="vi-VN"/>
        </w:rPr>
        <w:t>x</w:t>
      </w:r>
      <w:r w:rsidRPr="00D26453">
        <w:rPr>
          <w:lang w:val="vi-VN"/>
        </w:rPr>
        <w:t>ã hội chủ nghĩa Việt Nam (02/9/1945–02/9/201</w:t>
      </w:r>
      <w:r w:rsidRPr="000A55E5">
        <w:rPr>
          <w:lang w:val="vi-VN"/>
        </w:rPr>
        <w:t>9</w:t>
      </w:r>
      <w:r w:rsidRPr="00D26453">
        <w:rPr>
          <w:lang w:val="vi-VN"/>
        </w:rPr>
        <w:t>); chào mừng 7</w:t>
      </w:r>
      <w:r w:rsidR="000D0185">
        <w:t>5</w:t>
      </w:r>
      <w:r w:rsidRPr="00D26453">
        <w:rPr>
          <w:lang w:val="vi-VN"/>
        </w:rPr>
        <w:t xml:space="preserve"> năm Ngày truyền thống ngành Tư p</w:t>
      </w:r>
      <w:r w:rsidR="000D0185">
        <w:rPr>
          <w:lang w:val="vi-VN"/>
        </w:rPr>
        <w:t>háp Việt Nam (28/8/1945–28/8/20</w:t>
      </w:r>
      <w:r w:rsidR="000D0185">
        <w:t>20</w:t>
      </w:r>
      <w:r w:rsidRPr="00D26453">
        <w:rPr>
          <w:lang w:val="vi-VN"/>
        </w:rPr>
        <w:t>)</w:t>
      </w:r>
      <w:r w:rsidR="000D0185">
        <w:t xml:space="preserve">, </w:t>
      </w:r>
      <w:r w:rsidR="000D0185">
        <w:t>Đại hội Thi đua yêu nước ngành Tư pháp lần thứ V</w:t>
      </w:r>
      <w:r w:rsidR="000D0185">
        <w:t>; Đại hội Đảng bộ các cấp.</w:t>
      </w:r>
      <w:r w:rsidR="000D0185" w:rsidRPr="00D26453">
        <w:rPr>
          <w:lang w:val="vi-VN"/>
        </w:rPr>
        <w:t>.</w:t>
      </w:r>
      <w:r w:rsidRPr="00D26453">
        <w:rPr>
          <w:lang w:val="vi-VN"/>
        </w:rPr>
        <w:t>. Tổ chức tổng kết cùng với t</w:t>
      </w:r>
      <w:r w:rsidR="000D0185">
        <w:rPr>
          <w:lang w:val="vi-VN"/>
        </w:rPr>
        <w:t>ổng kết công tác tư pháp năm 20</w:t>
      </w:r>
      <w:r w:rsidR="000D0185">
        <w:t>20</w:t>
      </w:r>
      <w:r w:rsidRPr="00D26453">
        <w:rPr>
          <w:lang w:val="vi-VN"/>
        </w:rPr>
        <w:t>.</w:t>
      </w:r>
    </w:p>
    <w:p w:rsidR="005F6BBE" w:rsidRPr="00D26453" w:rsidRDefault="005F6BBE" w:rsidP="005F6BBE">
      <w:pPr>
        <w:spacing w:before="120" w:after="120" w:line="250" w:lineRule="auto"/>
        <w:ind w:firstLine="700"/>
        <w:jc w:val="both"/>
        <w:rPr>
          <w:lang w:val="vi-VN"/>
        </w:rPr>
      </w:pPr>
      <w:r w:rsidRPr="00D26453">
        <w:rPr>
          <w:b/>
          <w:lang w:val="vi-VN"/>
        </w:rPr>
        <w:t>2. Trách nhiệm thực hiện</w:t>
      </w:r>
    </w:p>
    <w:p w:rsidR="005F6BBE" w:rsidRPr="00D26453" w:rsidRDefault="005F6BBE" w:rsidP="005F6BBE">
      <w:pPr>
        <w:autoSpaceDE w:val="0"/>
        <w:autoSpaceDN w:val="0"/>
        <w:adjustRightInd w:val="0"/>
        <w:spacing w:before="120" w:after="120" w:line="250" w:lineRule="auto"/>
        <w:ind w:firstLine="697"/>
        <w:jc w:val="both"/>
        <w:rPr>
          <w:lang w:val="nb-NO"/>
        </w:rPr>
      </w:pPr>
      <w:r w:rsidRPr="00D26453">
        <w:rPr>
          <w:rFonts w:eastAsia="TT39o00"/>
          <w:lang w:val="vi-VN"/>
        </w:rPr>
        <w:t>2.1.</w:t>
      </w:r>
      <w:r w:rsidRPr="00D26453">
        <w:rPr>
          <w:rFonts w:eastAsia="TT39o00"/>
          <w:lang w:val="nb-NO"/>
        </w:rPr>
        <w:t xml:space="preserve"> Trên cơ sở nội dung của Kế hoạch này, Hội đồng Thi đua - Khen thưởng ngành Tư pháp có trách nhiệm tham mưu cho Bộ trưởng trong việc tổ chức, chỉ đạo, </w:t>
      </w:r>
      <w:r w:rsidRPr="00D26453">
        <w:rPr>
          <w:lang w:val="nb-NO"/>
        </w:rPr>
        <w:t>thường xuyên hướng dẫn, đôn đốc, kiểm tra các cơ quan, đơn vị trong ngành Tư pháp triển khai thực hiện Kế hoạch.</w:t>
      </w:r>
    </w:p>
    <w:p w:rsidR="005F6BBE" w:rsidRPr="00D26453" w:rsidRDefault="005F6BBE" w:rsidP="005F6BBE">
      <w:pPr>
        <w:spacing w:before="120" w:after="120" w:line="250" w:lineRule="auto"/>
        <w:ind w:firstLine="720"/>
        <w:jc w:val="both"/>
        <w:rPr>
          <w:lang w:val="vi-VN"/>
        </w:rPr>
      </w:pPr>
      <w:r w:rsidRPr="00D26453">
        <w:rPr>
          <w:bCs/>
          <w:lang w:val="nb-NO"/>
        </w:rPr>
        <w:t xml:space="preserve">2.2. </w:t>
      </w:r>
      <w:r w:rsidRPr="00D26453">
        <w:rPr>
          <w:lang w:val="vi-VN"/>
        </w:rPr>
        <w:t xml:space="preserve">Trưởng, Phó </w:t>
      </w:r>
      <w:r w:rsidRPr="00D26453">
        <w:rPr>
          <w:lang w:val="nb-NO"/>
        </w:rPr>
        <w:t>T</w:t>
      </w:r>
      <w:r w:rsidRPr="00D26453">
        <w:rPr>
          <w:lang w:val="vi-VN"/>
        </w:rPr>
        <w:t>rưởng các Cụm, Khu vực thi đua, Thủ trưởng các đơn vị thuộc Bộ, Giám đốc Sở Tư pháp, Cục trưởng Cục Thi hành án dân sự các tỉnh, thành phố trực thuộc Trung ương trong phạm vi nhiệm vụ, quyền hạn được giao có trách nhiệm:</w:t>
      </w:r>
    </w:p>
    <w:p w:rsidR="005F6BBE" w:rsidRPr="00D26453" w:rsidRDefault="005F6BBE" w:rsidP="005F6BBE">
      <w:pPr>
        <w:spacing w:before="120" w:after="120" w:line="250" w:lineRule="auto"/>
        <w:ind w:firstLine="700"/>
        <w:jc w:val="both"/>
        <w:rPr>
          <w:lang w:val="vi-VN"/>
        </w:rPr>
      </w:pPr>
      <w:r w:rsidRPr="00D26453">
        <w:rPr>
          <w:lang w:val="vi-VN"/>
        </w:rPr>
        <w:t xml:space="preserve">2.2.1. Căn cứ  Kế hoạch này và nhiệm vụ, chỉ tiêu được giao trong chương </w:t>
      </w:r>
      <w:r w:rsidR="007D147D">
        <w:rPr>
          <w:lang w:val="vi-VN"/>
        </w:rPr>
        <w:t>trình, kế hoạch công tác năm 20</w:t>
      </w:r>
      <w:r w:rsidR="007D147D">
        <w:t>20, giai đoạn 2016-2020</w:t>
      </w:r>
      <w:r w:rsidRPr="00D26453">
        <w:rPr>
          <w:lang w:val="vi-VN"/>
        </w:rPr>
        <w:t xml:space="preserve"> được cấp có thẩm quyền phê duyệt, xây dựng, ban hành kế hoạch tổ chức thực hiện phong trào thi đua đối với những tập thể, cá nhân thuộc phạm vi quản lý và gửi kèm kết quả đăng ký danh hiệu thi đua về cơ quan Thường trực Hội đồng Thi đua - Khen thưởng ngành Tư pháp (Vụ Thi đua - Khen thưởng) chậm nhất là ngày </w:t>
      </w:r>
      <w:r w:rsidR="00EB4ED9">
        <w:t>15</w:t>
      </w:r>
      <w:r w:rsidR="007D147D">
        <w:rPr>
          <w:lang w:val="vi-VN"/>
        </w:rPr>
        <w:t>/02/20</w:t>
      </w:r>
      <w:r w:rsidR="007D147D">
        <w:t>20</w:t>
      </w:r>
      <w:r w:rsidRPr="00D26453">
        <w:rPr>
          <w:lang w:val="vi-VN"/>
        </w:rPr>
        <w:t xml:space="preserve"> đối với các </w:t>
      </w:r>
      <w:r w:rsidR="007D147D">
        <w:rPr>
          <w:lang w:val="vi-VN"/>
        </w:rPr>
        <w:t xml:space="preserve">cơ quan, đơn vị và trước ngày </w:t>
      </w:r>
      <w:r w:rsidR="007D147D">
        <w:t>29</w:t>
      </w:r>
      <w:r w:rsidR="007D147D">
        <w:rPr>
          <w:lang w:val="vi-VN"/>
        </w:rPr>
        <w:t>/02/20</w:t>
      </w:r>
      <w:r w:rsidR="007D147D">
        <w:t>20</w:t>
      </w:r>
      <w:r w:rsidRPr="00D26453">
        <w:rPr>
          <w:lang w:val="vi-VN"/>
        </w:rPr>
        <w:t xml:space="preserve"> đối với các Cụm, Khu vực thi đua.</w:t>
      </w:r>
    </w:p>
    <w:p w:rsidR="005F6BBE" w:rsidRPr="00D26453" w:rsidRDefault="005F6BBE" w:rsidP="005F6BBE">
      <w:pPr>
        <w:spacing w:before="120" w:after="120" w:line="250" w:lineRule="auto"/>
        <w:ind w:firstLine="700"/>
        <w:jc w:val="both"/>
        <w:rPr>
          <w:lang w:val="vi-VN"/>
        </w:rPr>
      </w:pPr>
      <w:r w:rsidRPr="00D26453">
        <w:rPr>
          <w:lang w:val="vi-VN"/>
        </w:rPr>
        <w:t>2.2.2. Thực hiện nghiêm túc chế độ thông tin, báo cáo và thực hiện tốt công tác sơ kết, tổng kết theo quy định. Kết thúc đợt thi đua thứ nhất, tiến hành sơ kết phong trào thi đua gửi báo cáo về cơ quan Thường trực Hội đồng Thi đua - Khen thưởng ngành Tư pháp chậm nhất là ngày 30/6/20</w:t>
      </w:r>
      <w:r w:rsidR="00B402EC">
        <w:t>20</w:t>
      </w:r>
      <w:r w:rsidRPr="00D26453">
        <w:rPr>
          <w:lang w:val="vi-VN"/>
        </w:rPr>
        <w:t xml:space="preserve"> đối với các đơn vị thuộc Bộ, Sở Tư pháp các tỉnh, thành phố trực thuộc Trung ương và </w:t>
      </w:r>
      <w:r w:rsidR="00B402EC">
        <w:t>05</w:t>
      </w:r>
      <w:r w:rsidRPr="00D26453">
        <w:rPr>
          <w:lang w:val="vi-VN"/>
        </w:rPr>
        <w:t>/7/20</w:t>
      </w:r>
      <w:r w:rsidR="00B402EC">
        <w:t>20</w:t>
      </w:r>
      <w:r w:rsidRPr="00D26453">
        <w:rPr>
          <w:lang w:val="vi-VN"/>
        </w:rPr>
        <w:t xml:space="preserve"> đối với các Cụm, Khu vực thi đua và Tổng cục Thi hành án dân sự. </w:t>
      </w:r>
    </w:p>
    <w:p w:rsidR="005F6BBE" w:rsidRPr="00D26453" w:rsidRDefault="005F6BBE" w:rsidP="005F6BBE">
      <w:pPr>
        <w:spacing w:before="120" w:after="120" w:line="250" w:lineRule="auto"/>
        <w:ind w:firstLine="700"/>
        <w:jc w:val="both"/>
        <w:rPr>
          <w:spacing w:val="6"/>
          <w:lang w:val="vi-VN"/>
        </w:rPr>
      </w:pPr>
      <w:r w:rsidRPr="00D26453">
        <w:rPr>
          <w:spacing w:val="6"/>
          <w:lang w:val="vi-VN"/>
        </w:rPr>
        <w:t>Kết thúc đợt thi đua thứ hai, tiến hành tổng kết phong trào thi đua, bình xét khen thưởng vào dịp tổng kết phong trào thi đua cuối năm 20</w:t>
      </w:r>
      <w:r w:rsidR="0009368C">
        <w:rPr>
          <w:spacing w:val="6"/>
        </w:rPr>
        <w:t>20</w:t>
      </w:r>
      <w:r w:rsidRPr="00726A7E">
        <w:rPr>
          <w:spacing w:val="6"/>
          <w:lang w:val="vi-VN"/>
        </w:rPr>
        <w:t xml:space="preserve"> </w:t>
      </w:r>
      <w:r w:rsidRPr="00D26453">
        <w:rPr>
          <w:spacing w:val="6"/>
          <w:lang w:val="vi-VN"/>
        </w:rPr>
        <w:t>theo quy định.</w:t>
      </w:r>
    </w:p>
    <w:p w:rsidR="005F6BBE" w:rsidRPr="00D26453" w:rsidRDefault="005F6BBE" w:rsidP="005F6BBE">
      <w:pPr>
        <w:spacing w:before="120" w:after="120" w:line="250" w:lineRule="auto"/>
        <w:ind w:firstLine="700"/>
        <w:jc w:val="both"/>
        <w:rPr>
          <w:lang w:val="vi-VN"/>
        </w:rPr>
      </w:pPr>
      <w:r w:rsidRPr="00E073C4">
        <w:rPr>
          <w:lang w:val="vi-VN"/>
        </w:rPr>
        <w:t xml:space="preserve">2.2.3. </w:t>
      </w:r>
      <w:r w:rsidRPr="00D26453">
        <w:rPr>
          <w:lang w:val="vi-VN"/>
        </w:rPr>
        <w:t>Khen thưởng và đề nghị Bộ trưởng Bộ Tư pháp khen thưởng theo thẩm quyền đối với các tập thể, cá nhân có thành tích xuất sắc trong phong trào thi đua theo quy định.</w:t>
      </w:r>
    </w:p>
    <w:p w:rsidR="005F6BBE" w:rsidRDefault="005F6BBE" w:rsidP="005F6BBE">
      <w:pPr>
        <w:spacing w:before="120" w:after="120" w:line="250" w:lineRule="auto"/>
        <w:ind w:firstLine="700"/>
        <w:jc w:val="both"/>
        <w:rPr>
          <w:lang w:val="pl-PL"/>
        </w:rPr>
      </w:pPr>
      <w:r w:rsidRPr="00D26453">
        <w:rPr>
          <w:lang w:val="vi-VN"/>
        </w:rPr>
        <w:lastRenderedPageBreak/>
        <w:t xml:space="preserve">2.3. Báo Pháp luật Việt Nam, Cục Công nghệ thông tin, các Tạp chí của Ngành, Bản tin Tư pháp các địa phương chủ động, phối hợp với các cơ quan, đơn vị liên quan </w:t>
      </w:r>
      <w:r>
        <w:rPr>
          <w:lang w:val="pl-PL"/>
        </w:rPr>
        <w:t>xây dựng mở rộng nội dung chuyên đề về thi đua, khen thưởng</w:t>
      </w:r>
      <w:r>
        <w:rPr>
          <w:bCs/>
          <w:lang w:val="nb-NO"/>
        </w:rPr>
        <w:t xml:space="preserve">; </w:t>
      </w:r>
      <w:r w:rsidRPr="00726A7E">
        <w:rPr>
          <w:lang w:val="vi-VN"/>
        </w:rPr>
        <w:t>đẩy mạnh</w:t>
      </w:r>
      <w:r w:rsidRPr="00D26453">
        <w:rPr>
          <w:lang w:val="vi-VN"/>
        </w:rPr>
        <w:t xml:space="preserve"> tuyên truyền </w:t>
      </w:r>
      <w:r w:rsidRPr="00D26453">
        <w:rPr>
          <w:bCs/>
          <w:lang w:val="nb-NO"/>
        </w:rPr>
        <w:t>nội dung, kết quả thực hiện phong trào thi đua</w:t>
      </w:r>
      <w:r>
        <w:rPr>
          <w:bCs/>
          <w:lang w:val="nb-NO"/>
        </w:rPr>
        <w:t xml:space="preserve">, </w:t>
      </w:r>
      <w:r w:rsidRPr="00D26453">
        <w:rPr>
          <w:bCs/>
          <w:lang w:val="nb-NO"/>
        </w:rPr>
        <w:t xml:space="preserve">gương “Người tốt, việc tốt”, </w:t>
      </w:r>
      <w:r w:rsidRPr="00D26453">
        <w:rPr>
          <w:lang w:val="nb-NO"/>
        </w:rPr>
        <w:t xml:space="preserve">các mô hình mới, </w:t>
      </w:r>
      <w:r>
        <w:rPr>
          <w:lang w:val="nb-NO"/>
        </w:rPr>
        <w:t xml:space="preserve">cách làm hay </w:t>
      </w:r>
      <w:r w:rsidRPr="00D26453">
        <w:rPr>
          <w:lang w:val="nb-NO"/>
        </w:rPr>
        <w:t>sáng tạo, hiệu quả, những điển hình tiên tiến trong các lĩnh vực hoạt động của Ngành</w:t>
      </w:r>
      <w:r>
        <w:rPr>
          <w:lang w:val="pl-PL"/>
        </w:rPr>
        <w:t>.</w:t>
      </w:r>
    </w:p>
    <w:p w:rsidR="005F6BBE" w:rsidRPr="003F5D04" w:rsidRDefault="005F6BBE" w:rsidP="005F6BBE">
      <w:pPr>
        <w:spacing w:before="120" w:after="120" w:line="250" w:lineRule="auto"/>
        <w:ind w:firstLine="700"/>
        <w:jc w:val="both"/>
        <w:rPr>
          <w:spacing w:val="2"/>
          <w:lang w:val="nb-NO"/>
        </w:rPr>
      </w:pPr>
      <w:r w:rsidRPr="003F5D04">
        <w:rPr>
          <w:spacing w:val="2"/>
          <w:lang w:val="nb-NO"/>
        </w:rPr>
        <w:t>2.4. Cục Kế hoạch - Tài chính có trách nhiệm đảm bảo kinh phí thực hiện các nhiệm vụ được xác định trong Kế hoạch. Nguồn kinh phí thực hiện kế hoạch được bố trí từ ngân sách nhà nước chi cho công tác thi đua, khen thưởng của Ngành.</w:t>
      </w:r>
    </w:p>
    <w:p w:rsidR="005F6BBE" w:rsidRPr="004968B9" w:rsidRDefault="005F6BBE" w:rsidP="005F6BBE">
      <w:pPr>
        <w:spacing w:before="120" w:after="120" w:line="250" w:lineRule="auto"/>
        <w:ind w:firstLine="720"/>
        <w:jc w:val="both"/>
        <w:rPr>
          <w:lang w:val="nb-NO"/>
        </w:rPr>
      </w:pPr>
      <w:r w:rsidRPr="004968B9">
        <w:rPr>
          <w:lang w:val="vi-VN"/>
        </w:rPr>
        <w:t xml:space="preserve">2.5. Vụ Thi đua – Khen thưởng chủ trì, phối hợp với các đơn vị </w:t>
      </w:r>
      <w:r w:rsidRPr="00B61869">
        <w:rPr>
          <w:lang w:val="nb-NO"/>
        </w:rPr>
        <w:t xml:space="preserve">có </w:t>
      </w:r>
      <w:r w:rsidRPr="004968B9">
        <w:rPr>
          <w:lang w:val="vi-VN"/>
        </w:rPr>
        <w:t>liên quan tham mưu, giúp Bộ trưởng, Hội đồng Thi đua – Khen thưởng ngành Tư pháp tổ chức thực hiện Kế hoạch này; theo dõi, hướng dẫn, kiểm tra, tổng hợp, đánh giá tình hình triển khai thực hiện Kế hoạch; rà soát, phát hiện và đề xuất khen thưởng</w:t>
      </w:r>
      <w:r w:rsidRPr="004968B9">
        <w:rPr>
          <w:lang w:val="nb-NO"/>
        </w:rPr>
        <w:t>, biểu dương</w:t>
      </w:r>
      <w:r w:rsidRPr="004968B9">
        <w:rPr>
          <w:lang w:val="vi-VN"/>
        </w:rPr>
        <w:t xml:space="preserve"> kịp thời các tập thể, cá nhân có thành tích xuất sắc trong phong trào thi đua.</w:t>
      </w:r>
    </w:p>
    <w:p w:rsidR="005F6BBE" w:rsidRPr="00D26453" w:rsidRDefault="005F6BBE" w:rsidP="005F6BBE">
      <w:pPr>
        <w:spacing w:before="120" w:after="120" w:line="250" w:lineRule="auto"/>
        <w:ind w:firstLine="697"/>
        <w:jc w:val="both"/>
        <w:rPr>
          <w:spacing w:val="-4"/>
          <w:lang w:val="nb-NO"/>
        </w:rPr>
      </w:pPr>
      <w:r w:rsidRPr="00D26453">
        <w:rPr>
          <w:spacing w:val="-4"/>
          <w:lang w:val="nb-NO"/>
        </w:rPr>
        <w:t xml:space="preserve">Trong quá trình thực hiện, nếu có khó khăn, vướng mắc, các cơ quan, đơn vị kịp thời phản ánh về </w:t>
      </w:r>
      <w:r w:rsidRPr="00D26453">
        <w:rPr>
          <w:spacing w:val="-4"/>
          <w:lang w:val="vi-VN"/>
        </w:rPr>
        <w:t>cơ quan Thường trực Hội đồng Thi đua - Khen thưởng ngành Tư pháp</w:t>
      </w:r>
      <w:r w:rsidRPr="00D26453">
        <w:rPr>
          <w:spacing w:val="-4"/>
          <w:lang w:val="nb-NO"/>
        </w:rPr>
        <w:t xml:space="preserve"> để được hướng</w:t>
      </w:r>
      <w:bookmarkStart w:id="0" w:name="_GoBack"/>
      <w:bookmarkEnd w:id="0"/>
      <w:r w:rsidRPr="00D26453">
        <w:rPr>
          <w:spacing w:val="-4"/>
          <w:lang w:val="nb-NO"/>
        </w:rPr>
        <w:t xml:space="preserve"> dẫn hoặc báo cáo Lãnh đạo Bộ chỉ đạo, giải quyết./.</w:t>
      </w:r>
      <w:r w:rsidRPr="00D26453">
        <w:rPr>
          <w:spacing w:val="-4"/>
          <w:lang w:val="vi-VN"/>
        </w:rPr>
        <w:t xml:space="preserve">   </w:t>
      </w:r>
    </w:p>
    <w:p w:rsidR="005F6BBE" w:rsidRPr="00A01B20" w:rsidRDefault="005F6BBE" w:rsidP="005F6BBE">
      <w:pPr>
        <w:spacing w:before="120" w:after="120" w:line="250" w:lineRule="auto"/>
        <w:ind w:firstLine="697"/>
        <w:jc w:val="both"/>
        <w:rPr>
          <w:spacing w:val="-4"/>
          <w:sz w:val="8"/>
          <w:lang w:val="nb-NO"/>
        </w:rPr>
      </w:pPr>
      <w:r w:rsidRPr="001A30AE">
        <w:rPr>
          <w:spacing w:val="-4"/>
          <w:sz w:val="4"/>
          <w:lang w:val="vi-VN"/>
        </w:rPr>
        <w:t xml:space="preserve">                                                                       </w:t>
      </w:r>
    </w:p>
    <w:tbl>
      <w:tblPr>
        <w:tblW w:w="9074" w:type="dxa"/>
        <w:tblInd w:w="248" w:type="dxa"/>
        <w:tblLook w:val="01E0" w:firstRow="1" w:lastRow="1" w:firstColumn="1" w:lastColumn="1" w:noHBand="0" w:noVBand="0"/>
      </w:tblPr>
      <w:tblGrid>
        <w:gridCol w:w="4760"/>
        <w:gridCol w:w="4314"/>
      </w:tblGrid>
      <w:tr w:rsidR="005F6BBE" w:rsidRPr="000B097D" w:rsidTr="006752BC">
        <w:tc>
          <w:tcPr>
            <w:tcW w:w="4760" w:type="dxa"/>
          </w:tcPr>
          <w:p w:rsidR="005F6BBE" w:rsidRPr="000B097D" w:rsidRDefault="005F6BBE" w:rsidP="006752BC">
            <w:pPr>
              <w:ind w:hanging="108"/>
              <w:jc w:val="both"/>
              <w:rPr>
                <w:spacing w:val="-8"/>
                <w:lang w:val="nl-NL"/>
              </w:rPr>
            </w:pPr>
            <w:r w:rsidRPr="00357B5C">
              <w:rPr>
                <w:sz w:val="23"/>
                <w:szCs w:val="23"/>
                <w:lang w:val="nl-NL"/>
              </w:rPr>
              <w:t>.</w:t>
            </w:r>
          </w:p>
        </w:tc>
        <w:tc>
          <w:tcPr>
            <w:tcW w:w="4314" w:type="dxa"/>
          </w:tcPr>
          <w:p w:rsidR="005F6BBE" w:rsidRDefault="005F6BBE" w:rsidP="006752BC">
            <w:pPr>
              <w:jc w:val="center"/>
              <w:rPr>
                <w:b/>
                <w:lang w:val="nl-NL"/>
              </w:rPr>
            </w:pPr>
            <w:r>
              <w:rPr>
                <w:b/>
                <w:sz w:val="26"/>
                <w:lang w:val="nl-NL"/>
              </w:rPr>
              <w:t xml:space="preserve">KT. </w:t>
            </w:r>
            <w:r w:rsidRPr="000B097D">
              <w:rPr>
                <w:b/>
                <w:lang w:val="nl-NL"/>
              </w:rPr>
              <w:t>BỘ TRƯỞNG</w:t>
            </w:r>
          </w:p>
          <w:p w:rsidR="005F6BBE" w:rsidRPr="000B097D" w:rsidRDefault="005F6BBE" w:rsidP="006752BC">
            <w:pPr>
              <w:jc w:val="center"/>
              <w:rPr>
                <w:b/>
                <w:lang w:val="nl-NL"/>
              </w:rPr>
            </w:pPr>
            <w:r>
              <w:rPr>
                <w:b/>
                <w:lang w:val="nl-NL"/>
              </w:rPr>
              <w:t>THỨ TRƯỞNG</w:t>
            </w:r>
          </w:p>
          <w:p w:rsidR="005F6BBE" w:rsidRPr="00AF4EA4" w:rsidRDefault="005F6BBE" w:rsidP="006752BC">
            <w:pPr>
              <w:spacing w:line="264" w:lineRule="auto"/>
              <w:jc w:val="center"/>
              <w:rPr>
                <w:b/>
                <w:i/>
                <w:sz w:val="24"/>
                <w:szCs w:val="32"/>
                <w:lang w:val="nl-NL"/>
              </w:rPr>
            </w:pPr>
          </w:p>
          <w:p w:rsidR="005F6BBE" w:rsidRPr="009D6A83" w:rsidRDefault="005F6BBE" w:rsidP="006752BC">
            <w:pPr>
              <w:spacing w:line="264" w:lineRule="auto"/>
              <w:jc w:val="center"/>
              <w:rPr>
                <w:b/>
                <w:sz w:val="20"/>
                <w:lang w:val="nl-NL"/>
              </w:rPr>
            </w:pPr>
          </w:p>
          <w:p w:rsidR="005F6BBE" w:rsidRPr="009D6A83" w:rsidRDefault="005F6BBE" w:rsidP="006752BC">
            <w:pPr>
              <w:spacing w:line="264" w:lineRule="auto"/>
              <w:jc w:val="center"/>
              <w:rPr>
                <w:b/>
                <w:lang w:val="nl-NL"/>
              </w:rPr>
            </w:pPr>
          </w:p>
          <w:p w:rsidR="005F6BBE" w:rsidRPr="009D6A83" w:rsidRDefault="005F6BBE" w:rsidP="006752BC">
            <w:pPr>
              <w:spacing w:line="264" w:lineRule="auto"/>
              <w:jc w:val="center"/>
              <w:rPr>
                <w:b/>
                <w:i/>
                <w:sz w:val="52"/>
                <w:szCs w:val="32"/>
                <w:lang w:val="nl-NL"/>
              </w:rPr>
            </w:pPr>
          </w:p>
          <w:p w:rsidR="005F6BBE" w:rsidRPr="000B097D" w:rsidRDefault="005F6BBE" w:rsidP="006752BC">
            <w:pPr>
              <w:spacing w:line="264" w:lineRule="auto"/>
              <w:jc w:val="center"/>
              <w:rPr>
                <w:b/>
                <w:lang w:val="nl-NL"/>
              </w:rPr>
            </w:pPr>
            <w:r>
              <w:rPr>
                <w:b/>
                <w:lang w:val="nl-NL"/>
              </w:rPr>
              <w:t>Nguyễn Khánh Ngọc</w:t>
            </w:r>
          </w:p>
        </w:tc>
      </w:tr>
    </w:tbl>
    <w:p w:rsidR="005F6BBE" w:rsidRPr="0027335E" w:rsidRDefault="005F6BBE" w:rsidP="005F6BBE">
      <w:pPr>
        <w:rPr>
          <w:lang w:val="nl-NL"/>
        </w:rPr>
      </w:pPr>
    </w:p>
    <w:p w:rsidR="005F6BBE" w:rsidRPr="00B61869" w:rsidRDefault="005F6BBE" w:rsidP="005F6BBE">
      <w:pPr>
        <w:rPr>
          <w:lang w:val="nl-NL"/>
        </w:rPr>
      </w:pPr>
    </w:p>
    <w:p w:rsidR="005F6BBE" w:rsidRPr="008A1CE5" w:rsidRDefault="005F6BBE" w:rsidP="005F6BBE">
      <w:pPr>
        <w:rPr>
          <w:lang w:val="nl-NL"/>
        </w:rPr>
      </w:pPr>
    </w:p>
    <w:p w:rsidR="005F6BBE" w:rsidRPr="003C68FC" w:rsidRDefault="005F6BBE" w:rsidP="005F6BBE">
      <w:pPr>
        <w:rPr>
          <w:lang w:val="nl-NL"/>
        </w:rPr>
      </w:pPr>
    </w:p>
    <w:p w:rsidR="004D1324" w:rsidRDefault="004D1324"/>
    <w:sectPr w:rsidR="004D1324" w:rsidSect="005E6F2B">
      <w:footerReference w:type="even" r:id="rId9"/>
      <w:footerReference w:type="default" r:id="rId10"/>
      <w:pgSz w:w="11907" w:h="16840" w:code="9"/>
      <w:pgMar w:top="1134" w:right="1134" w:bottom="1134" w:left="1701" w:header="720" w:footer="52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C13" w:rsidRDefault="00804C13">
      <w:r>
        <w:separator/>
      </w:r>
    </w:p>
  </w:endnote>
  <w:endnote w:type="continuationSeparator" w:id="0">
    <w:p w:rsidR="00804C13" w:rsidRDefault="0080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T39o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2B" w:rsidRDefault="00425AC8" w:rsidP="005E6F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F2B" w:rsidRDefault="00804C13" w:rsidP="005E6F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2B" w:rsidRDefault="00425AC8" w:rsidP="005E6F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368C">
      <w:rPr>
        <w:rStyle w:val="PageNumber"/>
        <w:noProof/>
      </w:rPr>
      <w:t>9</w:t>
    </w:r>
    <w:r>
      <w:rPr>
        <w:rStyle w:val="PageNumber"/>
      </w:rPr>
      <w:fldChar w:fldCharType="end"/>
    </w:r>
  </w:p>
  <w:p w:rsidR="005E6F2B" w:rsidRDefault="00804C13" w:rsidP="005E6F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C13" w:rsidRDefault="00804C13">
      <w:r>
        <w:separator/>
      </w:r>
    </w:p>
  </w:footnote>
  <w:footnote w:type="continuationSeparator" w:id="0">
    <w:p w:rsidR="00804C13" w:rsidRDefault="00804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BE"/>
    <w:rsid w:val="000043B7"/>
    <w:rsid w:val="000067E5"/>
    <w:rsid w:val="00011E4D"/>
    <w:rsid w:val="0001716F"/>
    <w:rsid w:val="000175CD"/>
    <w:rsid w:val="00060CF6"/>
    <w:rsid w:val="00066879"/>
    <w:rsid w:val="0009368C"/>
    <w:rsid w:val="000D0185"/>
    <w:rsid w:val="000F394F"/>
    <w:rsid w:val="000F7F81"/>
    <w:rsid w:val="0011174B"/>
    <w:rsid w:val="0012170A"/>
    <w:rsid w:val="001412B4"/>
    <w:rsid w:val="0018658C"/>
    <w:rsid w:val="00194385"/>
    <w:rsid w:val="001E20AC"/>
    <w:rsid w:val="001F0FC3"/>
    <w:rsid w:val="001F6CBE"/>
    <w:rsid w:val="002443A8"/>
    <w:rsid w:val="002771D0"/>
    <w:rsid w:val="00295451"/>
    <w:rsid w:val="0029658E"/>
    <w:rsid w:val="002C595C"/>
    <w:rsid w:val="002D238F"/>
    <w:rsid w:val="00334884"/>
    <w:rsid w:val="003B350A"/>
    <w:rsid w:val="003D3426"/>
    <w:rsid w:val="003D34E5"/>
    <w:rsid w:val="00410E8F"/>
    <w:rsid w:val="00425AC8"/>
    <w:rsid w:val="00443A6A"/>
    <w:rsid w:val="00465E9A"/>
    <w:rsid w:val="00473739"/>
    <w:rsid w:val="004916AD"/>
    <w:rsid w:val="004C7FC9"/>
    <w:rsid w:val="004D1324"/>
    <w:rsid w:val="004E0877"/>
    <w:rsid w:val="005241DB"/>
    <w:rsid w:val="005371A9"/>
    <w:rsid w:val="00540456"/>
    <w:rsid w:val="005417E6"/>
    <w:rsid w:val="00546C89"/>
    <w:rsid w:val="005602D2"/>
    <w:rsid w:val="005A6E53"/>
    <w:rsid w:val="005B6482"/>
    <w:rsid w:val="005F6BBE"/>
    <w:rsid w:val="00600B91"/>
    <w:rsid w:val="00663C1D"/>
    <w:rsid w:val="00670363"/>
    <w:rsid w:val="00690B3D"/>
    <w:rsid w:val="006B1008"/>
    <w:rsid w:val="006C3C2B"/>
    <w:rsid w:val="006D6D47"/>
    <w:rsid w:val="006D7B8B"/>
    <w:rsid w:val="00703397"/>
    <w:rsid w:val="00720DBF"/>
    <w:rsid w:val="00732C70"/>
    <w:rsid w:val="007519C1"/>
    <w:rsid w:val="007A48BB"/>
    <w:rsid w:val="007B5E70"/>
    <w:rsid w:val="007C61FF"/>
    <w:rsid w:val="007D147D"/>
    <w:rsid w:val="00804648"/>
    <w:rsid w:val="00804C13"/>
    <w:rsid w:val="008923F2"/>
    <w:rsid w:val="00893642"/>
    <w:rsid w:val="008D00C4"/>
    <w:rsid w:val="008D3604"/>
    <w:rsid w:val="008F0695"/>
    <w:rsid w:val="00921B23"/>
    <w:rsid w:val="0093359A"/>
    <w:rsid w:val="00940653"/>
    <w:rsid w:val="0095014B"/>
    <w:rsid w:val="00952316"/>
    <w:rsid w:val="00961C17"/>
    <w:rsid w:val="00962A63"/>
    <w:rsid w:val="00993DFE"/>
    <w:rsid w:val="009A1D0B"/>
    <w:rsid w:val="009B7B2B"/>
    <w:rsid w:val="009C1703"/>
    <w:rsid w:val="009C4FE0"/>
    <w:rsid w:val="00A022B3"/>
    <w:rsid w:val="00A171E3"/>
    <w:rsid w:val="00A32CA9"/>
    <w:rsid w:val="00A44212"/>
    <w:rsid w:val="00A46D6C"/>
    <w:rsid w:val="00AA637F"/>
    <w:rsid w:val="00AD522C"/>
    <w:rsid w:val="00B140BD"/>
    <w:rsid w:val="00B402EC"/>
    <w:rsid w:val="00C03C15"/>
    <w:rsid w:val="00C15AFE"/>
    <w:rsid w:val="00C37FDD"/>
    <w:rsid w:val="00C9008C"/>
    <w:rsid w:val="00C92376"/>
    <w:rsid w:val="00CE02C8"/>
    <w:rsid w:val="00CE63CB"/>
    <w:rsid w:val="00D070D3"/>
    <w:rsid w:val="00D10680"/>
    <w:rsid w:val="00D15AC9"/>
    <w:rsid w:val="00D251A4"/>
    <w:rsid w:val="00DB2A90"/>
    <w:rsid w:val="00DB5E33"/>
    <w:rsid w:val="00DE156A"/>
    <w:rsid w:val="00E17EAC"/>
    <w:rsid w:val="00E22A62"/>
    <w:rsid w:val="00E55229"/>
    <w:rsid w:val="00E97EE6"/>
    <w:rsid w:val="00EB4ED9"/>
    <w:rsid w:val="00EE020F"/>
    <w:rsid w:val="00F265F8"/>
    <w:rsid w:val="00F36699"/>
    <w:rsid w:val="00F43902"/>
    <w:rsid w:val="00F44427"/>
    <w:rsid w:val="00F92A4B"/>
    <w:rsid w:val="00FA4034"/>
    <w:rsid w:val="00FF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BE"/>
    <w:pPr>
      <w:spacing w:after="0" w:line="240" w:lineRule="auto"/>
    </w:pPr>
    <w:rPr>
      <w:rFonts w:eastAsia="Times New Roman" w:cs="Times New Roman"/>
      <w:szCs w:val="28"/>
    </w:rPr>
  </w:style>
  <w:style w:type="paragraph" w:styleId="Heading3">
    <w:name w:val="heading 3"/>
    <w:basedOn w:val="Normal"/>
    <w:next w:val="Normal"/>
    <w:link w:val="Heading3Char"/>
    <w:qFormat/>
    <w:rsid w:val="005F6BBE"/>
    <w:pPr>
      <w:keepNext/>
      <w:spacing w:line="312" w:lineRule="auto"/>
      <w:jc w:val="both"/>
      <w:outlineLvl w:val="2"/>
    </w:pPr>
    <w:rPr>
      <w:rFonts w:ascii=".VnTime" w:hAnsi=".VnTime"/>
      <w:i/>
      <w:szCs w:val="20"/>
    </w:rPr>
  </w:style>
  <w:style w:type="paragraph" w:styleId="Heading4">
    <w:name w:val="heading 4"/>
    <w:basedOn w:val="Normal"/>
    <w:next w:val="Normal"/>
    <w:link w:val="Heading4Char"/>
    <w:qFormat/>
    <w:rsid w:val="005F6BBE"/>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F6BBE"/>
    <w:rPr>
      <w:rFonts w:ascii=".VnTime" w:eastAsia="Times New Roman" w:hAnsi=".VnTime" w:cs="Times New Roman"/>
      <w:i/>
      <w:szCs w:val="20"/>
    </w:rPr>
  </w:style>
  <w:style w:type="character" w:customStyle="1" w:styleId="Heading4Char">
    <w:name w:val="Heading 4 Char"/>
    <w:basedOn w:val="DefaultParagraphFont"/>
    <w:link w:val="Heading4"/>
    <w:rsid w:val="005F6BBE"/>
    <w:rPr>
      <w:rFonts w:ascii=".VnTimeH" w:eastAsia="Times New Roman" w:hAnsi=".VnTimeH" w:cs="Times New Roman"/>
      <w:b/>
      <w:sz w:val="26"/>
      <w:szCs w:val="20"/>
    </w:rPr>
  </w:style>
  <w:style w:type="paragraph" w:styleId="BodyTextIndent">
    <w:name w:val="Body Text Indent"/>
    <w:basedOn w:val="Normal"/>
    <w:link w:val="BodyTextIndentChar"/>
    <w:rsid w:val="005F6BBE"/>
    <w:pPr>
      <w:spacing w:line="264" w:lineRule="auto"/>
      <w:ind w:firstLine="720"/>
      <w:jc w:val="both"/>
    </w:pPr>
    <w:rPr>
      <w:rFonts w:ascii=".VnTime" w:hAnsi=".VnTime"/>
      <w:spacing w:val="-8"/>
      <w:szCs w:val="20"/>
    </w:rPr>
  </w:style>
  <w:style w:type="character" w:customStyle="1" w:styleId="BodyTextIndentChar">
    <w:name w:val="Body Text Indent Char"/>
    <w:basedOn w:val="DefaultParagraphFont"/>
    <w:link w:val="BodyTextIndent"/>
    <w:rsid w:val="005F6BBE"/>
    <w:rPr>
      <w:rFonts w:ascii=".VnTime" w:eastAsia="Times New Roman" w:hAnsi=".VnTime" w:cs="Times New Roman"/>
      <w:spacing w:val="-8"/>
      <w:szCs w:val="20"/>
    </w:rPr>
  </w:style>
  <w:style w:type="character" w:styleId="Hyperlink">
    <w:name w:val="Hyperlink"/>
    <w:basedOn w:val="DefaultParagraphFont"/>
    <w:uiPriority w:val="99"/>
    <w:rsid w:val="005F6BBE"/>
    <w:rPr>
      <w:color w:val="0000FF"/>
      <w:u w:val="single"/>
    </w:rPr>
  </w:style>
  <w:style w:type="paragraph" w:styleId="BodyText2">
    <w:name w:val="Body Text 2"/>
    <w:basedOn w:val="Normal"/>
    <w:link w:val="BodyText2Char"/>
    <w:rsid w:val="005F6BBE"/>
    <w:pPr>
      <w:spacing w:before="120" w:after="120"/>
      <w:jc w:val="both"/>
    </w:pPr>
    <w:rPr>
      <w:rFonts w:ascii=".VnTime" w:hAnsi=".VnTime"/>
      <w:szCs w:val="20"/>
    </w:rPr>
  </w:style>
  <w:style w:type="character" w:customStyle="1" w:styleId="BodyText2Char">
    <w:name w:val="Body Text 2 Char"/>
    <w:basedOn w:val="DefaultParagraphFont"/>
    <w:link w:val="BodyText2"/>
    <w:rsid w:val="005F6BBE"/>
    <w:rPr>
      <w:rFonts w:ascii=".VnTime" w:eastAsia="Times New Roman" w:hAnsi=".VnTime" w:cs="Times New Roman"/>
      <w:szCs w:val="20"/>
    </w:rPr>
  </w:style>
  <w:style w:type="paragraph" w:customStyle="1" w:styleId="CharCharChar">
    <w:name w:val="Char Char Char"/>
    <w:basedOn w:val="Normal"/>
    <w:next w:val="Normal"/>
    <w:autoRedefine/>
    <w:semiHidden/>
    <w:rsid w:val="005F6BBE"/>
    <w:pPr>
      <w:spacing w:before="120" w:after="120" w:line="312" w:lineRule="auto"/>
    </w:pPr>
  </w:style>
  <w:style w:type="paragraph" w:customStyle="1" w:styleId="body-text">
    <w:name w:val="body-text"/>
    <w:basedOn w:val="Normal"/>
    <w:rsid w:val="005F6BBE"/>
    <w:pPr>
      <w:spacing w:before="100" w:beforeAutospacing="1" w:after="100" w:afterAutospacing="1"/>
    </w:pPr>
    <w:rPr>
      <w:sz w:val="24"/>
      <w:szCs w:val="24"/>
    </w:rPr>
  </w:style>
  <w:style w:type="paragraph" w:styleId="Footer">
    <w:name w:val="footer"/>
    <w:basedOn w:val="Normal"/>
    <w:link w:val="FooterChar"/>
    <w:rsid w:val="005F6BBE"/>
    <w:pPr>
      <w:tabs>
        <w:tab w:val="center" w:pos="4320"/>
        <w:tab w:val="right" w:pos="8640"/>
      </w:tabs>
    </w:pPr>
  </w:style>
  <w:style w:type="character" w:customStyle="1" w:styleId="FooterChar">
    <w:name w:val="Footer Char"/>
    <w:basedOn w:val="DefaultParagraphFont"/>
    <w:link w:val="Footer"/>
    <w:rsid w:val="005F6BBE"/>
    <w:rPr>
      <w:rFonts w:eastAsia="Times New Roman" w:cs="Times New Roman"/>
      <w:szCs w:val="28"/>
    </w:rPr>
  </w:style>
  <w:style w:type="character" w:styleId="PageNumber">
    <w:name w:val="page number"/>
    <w:basedOn w:val="DefaultParagraphFont"/>
    <w:rsid w:val="005F6BBE"/>
  </w:style>
  <w:style w:type="paragraph" w:styleId="NormalWeb">
    <w:name w:val="Normal (Web)"/>
    <w:basedOn w:val="Normal"/>
    <w:rsid w:val="0095231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BE"/>
    <w:pPr>
      <w:spacing w:after="0" w:line="240" w:lineRule="auto"/>
    </w:pPr>
    <w:rPr>
      <w:rFonts w:eastAsia="Times New Roman" w:cs="Times New Roman"/>
      <w:szCs w:val="28"/>
    </w:rPr>
  </w:style>
  <w:style w:type="paragraph" w:styleId="Heading3">
    <w:name w:val="heading 3"/>
    <w:basedOn w:val="Normal"/>
    <w:next w:val="Normal"/>
    <w:link w:val="Heading3Char"/>
    <w:qFormat/>
    <w:rsid w:val="005F6BBE"/>
    <w:pPr>
      <w:keepNext/>
      <w:spacing w:line="312" w:lineRule="auto"/>
      <w:jc w:val="both"/>
      <w:outlineLvl w:val="2"/>
    </w:pPr>
    <w:rPr>
      <w:rFonts w:ascii=".VnTime" w:hAnsi=".VnTime"/>
      <w:i/>
      <w:szCs w:val="20"/>
    </w:rPr>
  </w:style>
  <w:style w:type="paragraph" w:styleId="Heading4">
    <w:name w:val="heading 4"/>
    <w:basedOn w:val="Normal"/>
    <w:next w:val="Normal"/>
    <w:link w:val="Heading4Char"/>
    <w:qFormat/>
    <w:rsid w:val="005F6BBE"/>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F6BBE"/>
    <w:rPr>
      <w:rFonts w:ascii=".VnTime" w:eastAsia="Times New Roman" w:hAnsi=".VnTime" w:cs="Times New Roman"/>
      <w:i/>
      <w:szCs w:val="20"/>
    </w:rPr>
  </w:style>
  <w:style w:type="character" w:customStyle="1" w:styleId="Heading4Char">
    <w:name w:val="Heading 4 Char"/>
    <w:basedOn w:val="DefaultParagraphFont"/>
    <w:link w:val="Heading4"/>
    <w:rsid w:val="005F6BBE"/>
    <w:rPr>
      <w:rFonts w:ascii=".VnTimeH" w:eastAsia="Times New Roman" w:hAnsi=".VnTimeH" w:cs="Times New Roman"/>
      <w:b/>
      <w:sz w:val="26"/>
      <w:szCs w:val="20"/>
    </w:rPr>
  </w:style>
  <w:style w:type="paragraph" w:styleId="BodyTextIndent">
    <w:name w:val="Body Text Indent"/>
    <w:basedOn w:val="Normal"/>
    <w:link w:val="BodyTextIndentChar"/>
    <w:rsid w:val="005F6BBE"/>
    <w:pPr>
      <w:spacing w:line="264" w:lineRule="auto"/>
      <w:ind w:firstLine="720"/>
      <w:jc w:val="both"/>
    </w:pPr>
    <w:rPr>
      <w:rFonts w:ascii=".VnTime" w:hAnsi=".VnTime"/>
      <w:spacing w:val="-8"/>
      <w:szCs w:val="20"/>
    </w:rPr>
  </w:style>
  <w:style w:type="character" w:customStyle="1" w:styleId="BodyTextIndentChar">
    <w:name w:val="Body Text Indent Char"/>
    <w:basedOn w:val="DefaultParagraphFont"/>
    <w:link w:val="BodyTextIndent"/>
    <w:rsid w:val="005F6BBE"/>
    <w:rPr>
      <w:rFonts w:ascii=".VnTime" w:eastAsia="Times New Roman" w:hAnsi=".VnTime" w:cs="Times New Roman"/>
      <w:spacing w:val="-8"/>
      <w:szCs w:val="20"/>
    </w:rPr>
  </w:style>
  <w:style w:type="character" w:styleId="Hyperlink">
    <w:name w:val="Hyperlink"/>
    <w:basedOn w:val="DefaultParagraphFont"/>
    <w:uiPriority w:val="99"/>
    <w:rsid w:val="005F6BBE"/>
    <w:rPr>
      <w:color w:val="0000FF"/>
      <w:u w:val="single"/>
    </w:rPr>
  </w:style>
  <w:style w:type="paragraph" w:styleId="BodyText2">
    <w:name w:val="Body Text 2"/>
    <w:basedOn w:val="Normal"/>
    <w:link w:val="BodyText2Char"/>
    <w:rsid w:val="005F6BBE"/>
    <w:pPr>
      <w:spacing w:before="120" w:after="120"/>
      <w:jc w:val="both"/>
    </w:pPr>
    <w:rPr>
      <w:rFonts w:ascii=".VnTime" w:hAnsi=".VnTime"/>
      <w:szCs w:val="20"/>
    </w:rPr>
  </w:style>
  <w:style w:type="character" w:customStyle="1" w:styleId="BodyText2Char">
    <w:name w:val="Body Text 2 Char"/>
    <w:basedOn w:val="DefaultParagraphFont"/>
    <w:link w:val="BodyText2"/>
    <w:rsid w:val="005F6BBE"/>
    <w:rPr>
      <w:rFonts w:ascii=".VnTime" w:eastAsia="Times New Roman" w:hAnsi=".VnTime" w:cs="Times New Roman"/>
      <w:szCs w:val="20"/>
    </w:rPr>
  </w:style>
  <w:style w:type="paragraph" w:customStyle="1" w:styleId="CharCharChar">
    <w:name w:val="Char Char Char"/>
    <w:basedOn w:val="Normal"/>
    <w:next w:val="Normal"/>
    <w:autoRedefine/>
    <w:semiHidden/>
    <w:rsid w:val="005F6BBE"/>
    <w:pPr>
      <w:spacing w:before="120" w:after="120" w:line="312" w:lineRule="auto"/>
    </w:pPr>
  </w:style>
  <w:style w:type="paragraph" w:customStyle="1" w:styleId="body-text">
    <w:name w:val="body-text"/>
    <w:basedOn w:val="Normal"/>
    <w:rsid w:val="005F6BBE"/>
    <w:pPr>
      <w:spacing w:before="100" w:beforeAutospacing="1" w:after="100" w:afterAutospacing="1"/>
    </w:pPr>
    <w:rPr>
      <w:sz w:val="24"/>
      <w:szCs w:val="24"/>
    </w:rPr>
  </w:style>
  <w:style w:type="paragraph" w:styleId="Footer">
    <w:name w:val="footer"/>
    <w:basedOn w:val="Normal"/>
    <w:link w:val="FooterChar"/>
    <w:rsid w:val="005F6BBE"/>
    <w:pPr>
      <w:tabs>
        <w:tab w:val="center" w:pos="4320"/>
        <w:tab w:val="right" w:pos="8640"/>
      </w:tabs>
    </w:pPr>
  </w:style>
  <w:style w:type="character" w:customStyle="1" w:styleId="FooterChar">
    <w:name w:val="Footer Char"/>
    <w:basedOn w:val="DefaultParagraphFont"/>
    <w:link w:val="Footer"/>
    <w:rsid w:val="005F6BBE"/>
    <w:rPr>
      <w:rFonts w:eastAsia="Times New Roman" w:cs="Times New Roman"/>
      <w:szCs w:val="28"/>
    </w:rPr>
  </w:style>
  <w:style w:type="character" w:styleId="PageNumber">
    <w:name w:val="page number"/>
    <w:basedOn w:val="DefaultParagraphFont"/>
    <w:rsid w:val="005F6BBE"/>
  </w:style>
  <w:style w:type="paragraph" w:styleId="NormalWeb">
    <w:name w:val="Normal (Web)"/>
    <w:basedOn w:val="Normal"/>
    <w:rsid w:val="0095231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7/KH-H&#272;T&#272;KT&amp;area=2&amp;type=0&amp;match=False&amp;vc=True&amp;lan=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vbpl.vn/botuphap/Pages/vbpq-luocdo.aspx?ItemID=2511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3CDD9-6BF9-4837-94B7-1420CB9FA595}"/>
</file>

<file path=customXml/itemProps2.xml><?xml version="1.0" encoding="utf-8"?>
<ds:datastoreItem xmlns:ds="http://schemas.openxmlformats.org/officeDocument/2006/customXml" ds:itemID="{4E1772F1-2449-48ED-8CCA-557079A6582B}"/>
</file>

<file path=customXml/itemProps3.xml><?xml version="1.0" encoding="utf-8"?>
<ds:datastoreItem xmlns:ds="http://schemas.openxmlformats.org/officeDocument/2006/customXml" ds:itemID="{73D99EAD-463C-424D-A974-F8ECEECAD698}"/>
</file>

<file path=docProps/app.xml><?xml version="1.0" encoding="utf-8"?>
<Properties xmlns="http://schemas.openxmlformats.org/officeDocument/2006/extended-properties" xmlns:vt="http://schemas.openxmlformats.org/officeDocument/2006/docPropsVTypes">
  <Template>Normal</Template>
  <TotalTime>497</TotalTime>
  <Pages>9</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113</cp:revision>
  <dcterms:created xsi:type="dcterms:W3CDTF">2019-12-18T00:35:00Z</dcterms:created>
  <dcterms:modified xsi:type="dcterms:W3CDTF">2020-01-03T19:26:00Z</dcterms:modified>
</cp:coreProperties>
</file>