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332" w:type="dxa"/>
        <w:tblInd w:w="-12" w:type="dxa"/>
        <w:tblLayout w:type="fixed"/>
        <w:tblLook w:val="0000" w:firstRow="0" w:lastRow="0" w:firstColumn="0" w:lastColumn="0" w:noHBand="0" w:noVBand="0"/>
      </w:tblPr>
      <w:tblGrid>
        <w:gridCol w:w="3350"/>
        <w:gridCol w:w="5982"/>
      </w:tblGrid>
      <w:tr w:rsidR="005E0302" w:rsidRPr="008E0A9E" w14:paraId="0288E5CC" w14:textId="77777777" w:rsidTr="00157A35">
        <w:trPr>
          <w:trHeight w:val="1147"/>
        </w:trPr>
        <w:tc>
          <w:tcPr>
            <w:tcW w:w="3350" w:type="dxa"/>
            <w:shd w:val="clear" w:color="auto" w:fill="auto"/>
          </w:tcPr>
          <w:p w14:paraId="06DFBBAE" w14:textId="77777777" w:rsidR="005E0302" w:rsidRPr="008E0A9E" w:rsidRDefault="005E0302" w:rsidP="00423D91">
            <w:pPr>
              <w:jc w:val="center"/>
              <w:rPr>
                <w:rFonts w:ascii="Times New Roman" w:hAnsi="Times New Roman" w:cs="Times New Roman"/>
              </w:rPr>
            </w:pPr>
            <w:r w:rsidRPr="008E0A9E">
              <w:rPr>
                <w:rFonts w:ascii="Times New Roman" w:hAnsi="Times New Roman" w:cs="Times New Roman"/>
                <w:b/>
                <w:bCs w:val="0"/>
              </w:rPr>
              <w:t>BỘ TƯ PHÁP</w:t>
            </w:r>
          </w:p>
          <w:p w14:paraId="502FC1C0" w14:textId="35A7B414" w:rsidR="005E0302" w:rsidRPr="008E0A9E" w:rsidRDefault="00F057F2" w:rsidP="00F44499">
            <w:pPr>
              <w:spacing w:before="600"/>
              <w:jc w:val="center"/>
              <w:rPr>
                <w:rFonts w:ascii="Times New Roman" w:hAnsi="Times New Roman" w:cs="Times New Roman"/>
                <w:b/>
                <w:bCs w:val="0"/>
                <w:sz w:val="26"/>
              </w:rPr>
            </w:pPr>
            <w:r w:rsidRPr="008E0A9E">
              <w:rPr>
                <w:rFonts w:ascii="Times New Roman" w:hAnsi="Times New Roman" w:cs="Times New Roman"/>
                <w:noProof/>
                <w:lang w:eastAsia="en-US"/>
              </w:rPr>
              <mc:AlternateContent>
                <mc:Choice Requires="wps">
                  <w:drawing>
                    <wp:anchor distT="0" distB="0" distL="114300" distR="114300" simplePos="0" relativeHeight="251658752" behindDoc="0" locked="0" layoutInCell="1" allowOverlap="1" wp14:anchorId="211E70B0" wp14:editId="68963A9D">
                      <wp:simplePos x="0" y="0"/>
                      <wp:positionH relativeFrom="column">
                        <wp:posOffset>660185</wp:posOffset>
                      </wp:positionH>
                      <wp:positionV relativeFrom="paragraph">
                        <wp:posOffset>12700</wp:posOffset>
                      </wp:positionV>
                      <wp:extent cx="612000" cy="0"/>
                      <wp:effectExtent l="19050" t="19050" r="36195" b="38100"/>
                      <wp:wrapNone/>
                      <wp:docPr id="95603179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FA17B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pt" to="10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" strokeweight=".26mm">
                      <v:stroke joinstyle="miter" endcap="square"/>
                    </v:line>
                  </w:pict>
                </mc:Fallback>
              </mc:AlternateContent>
            </w:r>
            <w:r w:rsidR="005E0302" w:rsidRPr="008E0A9E">
              <w:rPr>
                <w:rFonts w:ascii="Times New Roman" w:hAnsi="Times New Roman" w:cs="Times New Roman"/>
                <w:bCs w:val="0"/>
              </w:rPr>
              <w:t>Số</w:t>
            </w:r>
            <w:r w:rsidR="00263774" w:rsidRPr="008E0A9E">
              <w:rPr>
                <w:rFonts w:ascii="Times New Roman" w:hAnsi="Times New Roman" w:cs="Times New Roman"/>
                <w:bCs w:val="0"/>
              </w:rPr>
              <w:t xml:space="preserve">: </w:t>
            </w:r>
            <w:r w:rsidR="00F44499" w:rsidRPr="008E0A9E">
              <w:rPr>
                <w:rFonts w:ascii="Times New Roman" w:hAnsi="Times New Roman" w:cs="Times New Roman"/>
                <w:bCs w:val="0"/>
              </w:rPr>
              <w:t xml:space="preserve">     </w:t>
            </w:r>
            <w:r w:rsidR="005E0302" w:rsidRPr="008E0A9E">
              <w:rPr>
                <w:rFonts w:ascii="Times New Roman" w:hAnsi="Times New Roman" w:cs="Times New Roman"/>
                <w:bCs w:val="0"/>
              </w:rPr>
              <w:t>/TTr-BTP</w:t>
            </w:r>
          </w:p>
        </w:tc>
        <w:tc>
          <w:tcPr>
            <w:tcW w:w="5982" w:type="dxa"/>
            <w:shd w:val="clear" w:color="auto" w:fill="auto"/>
          </w:tcPr>
          <w:p w14:paraId="5328BDC9" w14:textId="77777777" w:rsidR="005E0302" w:rsidRPr="008E0A9E" w:rsidRDefault="005E0302" w:rsidP="00423D91">
            <w:pPr>
              <w:jc w:val="center"/>
              <w:rPr>
                <w:rFonts w:ascii="Times New Roman" w:hAnsi="Times New Roman" w:cs="Times New Roman"/>
                <w:b/>
                <w:bCs w:val="0"/>
              </w:rPr>
            </w:pPr>
            <w:r w:rsidRPr="008E0A9E">
              <w:rPr>
                <w:rFonts w:ascii="Times New Roman" w:hAnsi="Times New Roman" w:cs="Times New Roman"/>
                <w:b/>
                <w:bCs w:val="0"/>
                <w:sz w:val="26"/>
              </w:rPr>
              <w:t>CỘNG HÒA XÃ HỘI CHỦ NGHĨA VIỆT NAM</w:t>
            </w:r>
          </w:p>
          <w:p w14:paraId="5D05BC75" w14:textId="77777777" w:rsidR="005E0302" w:rsidRPr="008E0A9E" w:rsidRDefault="005E0302" w:rsidP="00423D91">
            <w:pPr>
              <w:jc w:val="center"/>
              <w:rPr>
                <w:rFonts w:ascii="Times New Roman" w:hAnsi="Times New Roman" w:cs="Times New Roman"/>
              </w:rPr>
            </w:pPr>
            <w:r w:rsidRPr="008E0A9E">
              <w:rPr>
                <w:rFonts w:ascii="Times New Roman" w:hAnsi="Times New Roman" w:cs="Times New Roman"/>
                <w:b/>
                <w:bCs w:val="0"/>
              </w:rPr>
              <w:t>Độc lập - Tự do - Hạnh phúc</w:t>
            </w:r>
          </w:p>
          <w:p w14:paraId="401BB8AF" w14:textId="3B8FA696" w:rsidR="005E0302" w:rsidRPr="008E0A9E" w:rsidRDefault="00F057F2" w:rsidP="001A6990">
            <w:pPr>
              <w:spacing w:before="300"/>
              <w:jc w:val="center"/>
              <w:rPr>
                <w:rFonts w:ascii="Times New Roman" w:hAnsi="Times New Roman" w:cs="Times New Roman"/>
                <w:bCs w:val="0"/>
                <w:sz w:val="4"/>
              </w:rPr>
            </w:pPr>
            <w:r w:rsidRPr="008E0A9E">
              <w:rPr>
                <w:rFonts w:ascii="Times New Roman" w:hAnsi="Times New Roman" w:cs="Times New Roman"/>
                <w:noProof/>
                <w:lang w:eastAsia="en-US"/>
              </w:rPr>
              <mc:AlternateContent>
                <mc:Choice Requires="wps">
                  <w:drawing>
                    <wp:anchor distT="0" distB="0" distL="114300" distR="114300" simplePos="0" relativeHeight="251656704" behindDoc="0" locked="0" layoutInCell="1" allowOverlap="1" wp14:anchorId="27D5C118" wp14:editId="6DEAA014">
                      <wp:simplePos x="0" y="0"/>
                      <wp:positionH relativeFrom="column">
                        <wp:posOffset>772541</wp:posOffset>
                      </wp:positionH>
                      <wp:positionV relativeFrom="paragraph">
                        <wp:posOffset>25400</wp:posOffset>
                      </wp:positionV>
                      <wp:extent cx="2127504" cy="0"/>
                      <wp:effectExtent l="19050" t="19050" r="25400" b="38100"/>
                      <wp:wrapNone/>
                      <wp:docPr id="21171956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504"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CEE3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pt" to="22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" strokeweight=".26mm">
                      <v:stroke joinstyle="miter" endcap="square"/>
                    </v:line>
                  </w:pict>
                </mc:Fallback>
              </mc:AlternateContent>
            </w:r>
            <w:r w:rsidR="005E0302" w:rsidRPr="008E0A9E">
              <w:rPr>
                <w:rFonts w:ascii="Times New Roman" w:hAnsi="Times New Roman" w:cs="Times New Roman"/>
                <w:bCs w:val="0"/>
                <w:i/>
              </w:rPr>
              <w:t xml:space="preserve">Hà Nội, </w:t>
            </w:r>
            <w:r w:rsidR="00263774" w:rsidRPr="008E0A9E">
              <w:rPr>
                <w:rFonts w:ascii="Times New Roman" w:hAnsi="Times New Roman" w:cs="Times New Roman"/>
                <w:bCs w:val="0"/>
                <w:i/>
              </w:rPr>
              <w:t xml:space="preserve">ngày </w:t>
            </w:r>
            <w:r w:rsidR="003970FA" w:rsidRPr="008E0A9E">
              <w:rPr>
                <w:rFonts w:ascii="Times New Roman" w:hAnsi="Times New Roman" w:cs="Times New Roman"/>
                <w:bCs w:val="0"/>
                <w:i/>
              </w:rPr>
              <w:t xml:space="preserve">    </w:t>
            </w:r>
            <w:r w:rsidR="00134EBA" w:rsidRPr="008E0A9E">
              <w:rPr>
                <w:rFonts w:ascii="Times New Roman" w:hAnsi="Times New Roman" w:cs="Times New Roman"/>
                <w:bCs w:val="0"/>
                <w:i/>
              </w:rPr>
              <w:t xml:space="preserve"> </w:t>
            </w:r>
            <w:r w:rsidR="005E0302" w:rsidRPr="008E0A9E">
              <w:rPr>
                <w:rFonts w:ascii="Times New Roman" w:hAnsi="Times New Roman" w:cs="Times New Roman"/>
                <w:bCs w:val="0"/>
                <w:i/>
              </w:rPr>
              <w:t xml:space="preserve">tháng </w:t>
            </w:r>
            <w:r w:rsidR="003970FA" w:rsidRPr="008E0A9E">
              <w:rPr>
                <w:rFonts w:ascii="Times New Roman" w:hAnsi="Times New Roman" w:cs="Times New Roman"/>
                <w:bCs w:val="0"/>
                <w:i/>
              </w:rPr>
              <w:t xml:space="preserve"> </w:t>
            </w:r>
            <w:r w:rsidR="001A6990" w:rsidRPr="008E0A9E">
              <w:rPr>
                <w:rFonts w:ascii="Times New Roman" w:hAnsi="Times New Roman" w:cs="Times New Roman"/>
                <w:bCs w:val="0"/>
                <w:i/>
              </w:rPr>
              <w:t>01</w:t>
            </w:r>
            <w:r w:rsidR="003970FA" w:rsidRPr="008E0A9E">
              <w:rPr>
                <w:rFonts w:ascii="Times New Roman" w:hAnsi="Times New Roman" w:cs="Times New Roman"/>
                <w:bCs w:val="0"/>
                <w:i/>
              </w:rPr>
              <w:t xml:space="preserve"> </w:t>
            </w:r>
            <w:r w:rsidR="005E0302" w:rsidRPr="008E0A9E">
              <w:rPr>
                <w:rFonts w:ascii="Times New Roman" w:hAnsi="Times New Roman" w:cs="Times New Roman"/>
                <w:bCs w:val="0"/>
                <w:i/>
              </w:rPr>
              <w:t xml:space="preserve"> năm 20</w:t>
            </w:r>
            <w:r w:rsidR="006234A3" w:rsidRPr="008E0A9E">
              <w:rPr>
                <w:rFonts w:ascii="Times New Roman" w:hAnsi="Times New Roman" w:cs="Times New Roman"/>
                <w:bCs w:val="0"/>
                <w:i/>
              </w:rPr>
              <w:t>2</w:t>
            </w:r>
            <w:r w:rsidR="003970FA" w:rsidRPr="008E0A9E">
              <w:rPr>
                <w:rFonts w:ascii="Times New Roman" w:hAnsi="Times New Roman" w:cs="Times New Roman"/>
                <w:bCs w:val="0"/>
                <w:i/>
              </w:rPr>
              <w:t>6</w:t>
            </w:r>
          </w:p>
        </w:tc>
      </w:tr>
    </w:tbl>
    <w:p w14:paraId="58E47CE1" w14:textId="77777777" w:rsidR="00157A35" w:rsidRPr="008E0A9E" w:rsidRDefault="00157A35" w:rsidP="00E62399">
      <w:pPr>
        <w:jc w:val="center"/>
        <w:rPr>
          <w:rFonts w:ascii="Times New Roman" w:hAnsi="Times New Roman" w:cs="Times New Roman"/>
          <w:b/>
          <w:bCs w:val="0"/>
          <w:sz w:val="26"/>
          <w:szCs w:val="26"/>
        </w:rPr>
      </w:pPr>
    </w:p>
    <w:p w14:paraId="12AA4599" w14:textId="7138E9C4" w:rsidR="00A11715" w:rsidRPr="008E0A9E" w:rsidRDefault="00826DB2" w:rsidP="00826DB2">
      <w:pPr>
        <w:ind w:firstLine="720"/>
        <w:rPr>
          <w:rFonts w:ascii="Times New Roman" w:hAnsi="Times New Roman" w:cs="Times New Roman"/>
          <w:b/>
          <w:bCs w:val="0"/>
          <w:sz w:val="24"/>
        </w:rPr>
      </w:pPr>
      <w:r>
        <w:rPr>
          <w:rFonts w:ascii="Times New Roman" w:hAnsi="Times New Roman" w:cs="Times New Roman"/>
          <w:b/>
          <w:bCs w:val="0"/>
          <w:sz w:val="24"/>
        </w:rPr>
        <w:t>DỰ THẢO</w:t>
      </w:r>
    </w:p>
    <w:p w14:paraId="50979F4D" w14:textId="77777777" w:rsidR="005E0302" w:rsidRPr="008E0A9E" w:rsidRDefault="005E0302" w:rsidP="00A11715">
      <w:pPr>
        <w:jc w:val="center"/>
        <w:rPr>
          <w:rFonts w:ascii="Times New Roman" w:hAnsi="Times New Roman" w:cs="Times New Roman"/>
          <w:b/>
          <w:bCs w:val="0"/>
        </w:rPr>
      </w:pPr>
      <w:r w:rsidRPr="008E0A9E">
        <w:rPr>
          <w:rFonts w:ascii="Times New Roman" w:hAnsi="Times New Roman" w:cs="Times New Roman"/>
          <w:b/>
          <w:bCs w:val="0"/>
        </w:rPr>
        <w:t>TỜ TRÌNH</w:t>
      </w:r>
    </w:p>
    <w:p w14:paraId="7DA4C89F" w14:textId="77777777" w:rsidR="00521778" w:rsidRDefault="00372AC2" w:rsidP="00635CF0">
      <w:pPr>
        <w:jc w:val="center"/>
        <w:outlineLvl w:val="0"/>
        <w:rPr>
          <w:rFonts w:ascii="Times New Roman" w:hAnsi="Times New Roman" w:cs="Times New Roman"/>
          <w:b/>
        </w:rPr>
      </w:pPr>
      <w:r w:rsidRPr="008E0A9E">
        <w:rPr>
          <w:rFonts w:ascii="Times New Roman" w:hAnsi="Times New Roman" w:cs="Times New Roman"/>
          <w:b/>
        </w:rPr>
        <w:t xml:space="preserve">Dự thảo </w:t>
      </w:r>
      <w:r w:rsidR="00635CF0" w:rsidRPr="00635CF0">
        <w:rPr>
          <w:rFonts w:ascii="Times New Roman" w:hAnsi="Times New Roman" w:cs="Times New Roman"/>
          <w:b/>
        </w:rPr>
        <w:t xml:space="preserve">Nghị định quy định chi tiết một số điều và biện pháp thi hành </w:t>
      </w:r>
    </w:p>
    <w:p w14:paraId="7344179D" w14:textId="77777777" w:rsidR="00521778" w:rsidRDefault="00635CF0" w:rsidP="00635CF0">
      <w:pPr>
        <w:jc w:val="center"/>
        <w:outlineLvl w:val="0"/>
        <w:rPr>
          <w:rFonts w:ascii="Times New Roman" w:hAnsi="Times New Roman" w:cs="Times New Roman"/>
          <w:b/>
        </w:rPr>
      </w:pPr>
      <w:r w:rsidRPr="00635CF0">
        <w:rPr>
          <w:rFonts w:ascii="Times New Roman" w:hAnsi="Times New Roman" w:cs="Times New Roman"/>
          <w:b/>
        </w:rPr>
        <w:t>Luật Phục hồi, phá sản về</w:t>
      </w:r>
      <w:bookmarkStart w:id="0" w:name="dieu_82"/>
      <w:r w:rsidRPr="00635CF0">
        <w:rPr>
          <w:rFonts w:ascii="Times New Roman" w:hAnsi="Times New Roman" w:cs="Times New Roman"/>
          <w:b/>
        </w:rPr>
        <w:t xml:space="preserve"> thi hành quyết định tuyên bố </w:t>
      </w:r>
    </w:p>
    <w:p w14:paraId="6D6785DB" w14:textId="164AE4DD" w:rsidR="00694E08" w:rsidRPr="008E0A9E" w:rsidRDefault="00635CF0" w:rsidP="00635CF0">
      <w:pPr>
        <w:jc w:val="center"/>
        <w:outlineLvl w:val="0"/>
        <w:rPr>
          <w:rFonts w:ascii="Times New Roman" w:hAnsi="Times New Roman" w:cs="Times New Roman"/>
          <w:b/>
        </w:rPr>
      </w:pPr>
      <w:r w:rsidRPr="00635CF0">
        <w:rPr>
          <w:rFonts w:ascii="Times New Roman" w:hAnsi="Times New Roman" w:cs="Times New Roman"/>
          <w:b/>
        </w:rPr>
        <w:t>doanh nghiệp, hợp tác xã phá sản</w:t>
      </w:r>
      <w:bookmarkEnd w:id="0"/>
    </w:p>
    <w:p w14:paraId="55FA0869" w14:textId="55F272DF" w:rsidR="005E0302" w:rsidRPr="008E0A9E" w:rsidRDefault="00F057F2" w:rsidP="00813695">
      <w:pPr>
        <w:spacing w:before="480" w:after="240"/>
        <w:jc w:val="center"/>
        <w:rPr>
          <w:rFonts w:ascii="Times New Roman" w:hAnsi="Times New Roman" w:cs="Times New Roman"/>
          <w:bCs w:val="0"/>
          <w:sz w:val="2"/>
        </w:rPr>
      </w:pPr>
      <w:r w:rsidRPr="008E0A9E">
        <w:rPr>
          <w:rFonts w:ascii="Times New Roman" w:hAnsi="Times New Roman" w:cs="Times New Roman"/>
          <w:noProof/>
          <w:lang w:eastAsia="en-US"/>
        </w:rPr>
        <mc:AlternateContent>
          <mc:Choice Requires="wps">
            <w:drawing>
              <wp:anchor distT="0" distB="0" distL="114300" distR="114300" simplePos="0" relativeHeight="251657728" behindDoc="0" locked="0" layoutInCell="1" allowOverlap="1" wp14:anchorId="4E5D6F30" wp14:editId="3B487B6C">
                <wp:simplePos x="0" y="0"/>
                <wp:positionH relativeFrom="column">
                  <wp:posOffset>2125345</wp:posOffset>
                </wp:positionH>
                <wp:positionV relativeFrom="paragraph">
                  <wp:posOffset>14432</wp:posOffset>
                </wp:positionV>
                <wp:extent cx="1471295" cy="0"/>
                <wp:effectExtent l="19050" t="19050" r="33655" b="38100"/>
                <wp:wrapNone/>
                <wp:docPr id="15326098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406F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1.15pt" to="283.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" strokeweight=".26mm">
                <v:stroke joinstyle="miter" endcap="square"/>
              </v:line>
            </w:pict>
          </mc:Fallback>
        </mc:AlternateContent>
      </w:r>
      <w:r w:rsidR="005E0302" w:rsidRPr="008E0A9E">
        <w:rPr>
          <w:rFonts w:ascii="Times New Roman" w:hAnsi="Times New Roman" w:cs="Times New Roman"/>
          <w:bCs w:val="0"/>
        </w:rPr>
        <w:t>Kính gửi: Chính phủ</w:t>
      </w:r>
    </w:p>
    <w:p w14:paraId="2698E3C7" w14:textId="0603B8B9" w:rsidR="008C19AF" w:rsidRPr="00C675F8" w:rsidRDefault="005E0302" w:rsidP="008D4CED">
      <w:pPr>
        <w:spacing w:before="100" w:after="100" w:line="252" w:lineRule="auto"/>
        <w:ind w:firstLine="567"/>
        <w:jc w:val="both"/>
        <w:rPr>
          <w:rFonts w:ascii="Times New Roman" w:hAnsi="Times New Roman" w:cs="Times New Roman"/>
          <w:bCs w:val="0"/>
          <w:spacing w:val="2"/>
          <w:lang w:val="vi-VN"/>
        </w:rPr>
      </w:pPr>
      <w:r w:rsidRPr="00C675F8">
        <w:rPr>
          <w:rFonts w:ascii="Times New Roman" w:hAnsi="Times New Roman" w:cs="Times New Roman"/>
          <w:bCs w:val="0"/>
          <w:spacing w:val="2"/>
          <w:lang w:val="vi-VN"/>
        </w:rPr>
        <w:t xml:space="preserve">Thực hiện </w:t>
      </w:r>
      <w:r w:rsidR="006E4A4B" w:rsidRPr="00C675F8">
        <w:rPr>
          <w:rFonts w:ascii="Times New Roman" w:hAnsi="Times New Roman" w:cs="Times New Roman"/>
          <w:bCs w:val="0"/>
          <w:spacing w:val="2"/>
          <w:lang w:val="vi-VN"/>
        </w:rPr>
        <w:t xml:space="preserve">quy định của Luật Ban hành văn bản quy phạm pháp luật, Bộ Tư pháp kính trình Chính phủ dự thảo </w:t>
      </w:r>
      <w:r w:rsidR="002A0DB7" w:rsidRPr="00C675F8">
        <w:rPr>
          <w:rFonts w:ascii="Times New Roman" w:hAnsi="Times New Roman" w:cs="Times New Roman"/>
          <w:bCs w:val="0"/>
          <w:spacing w:val="2"/>
          <w:lang w:val="vi-VN"/>
        </w:rPr>
        <w:t xml:space="preserve">Nghị định quy định chi tiết một số điều và biện pháp thi hành Luật Phục hồi, phá sản về thi hành quyết định tuyên bố doanh nghiệp, hợp tác xã phá sản </w:t>
      </w:r>
      <w:r w:rsidR="006E4A4B" w:rsidRPr="00C675F8">
        <w:rPr>
          <w:rFonts w:ascii="Times New Roman" w:hAnsi="Times New Roman" w:cs="Times New Roman"/>
          <w:bCs w:val="0"/>
          <w:spacing w:val="2"/>
          <w:lang w:val="vi-VN"/>
        </w:rPr>
        <w:t>(sau đây gọi là dự thảo Nghị định)</w:t>
      </w:r>
      <w:r w:rsidR="008C19AF" w:rsidRPr="00C675F8">
        <w:rPr>
          <w:rFonts w:ascii="Times New Roman" w:hAnsi="Times New Roman" w:cs="Times New Roman"/>
          <w:bCs w:val="0"/>
          <w:spacing w:val="2"/>
          <w:lang w:val="vi-VN"/>
        </w:rPr>
        <w:t xml:space="preserve"> như sau:</w:t>
      </w:r>
    </w:p>
    <w:p w14:paraId="1CE45FAE" w14:textId="52671DBD" w:rsidR="005E0302" w:rsidRPr="00C675F8" w:rsidRDefault="006E4A4B" w:rsidP="008D4CED">
      <w:pPr>
        <w:spacing w:before="100" w:after="100" w:line="252" w:lineRule="auto"/>
        <w:ind w:firstLine="567"/>
        <w:jc w:val="both"/>
        <w:rPr>
          <w:rFonts w:ascii="Times New Roman" w:hAnsi="Times New Roman" w:cs="Times New Roman"/>
          <w:b/>
          <w:lang w:val="vi-VN"/>
        </w:rPr>
      </w:pPr>
      <w:r w:rsidRPr="00C675F8">
        <w:rPr>
          <w:rFonts w:ascii="Times New Roman" w:hAnsi="Times New Roman" w:cs="Times New Roman"/>
          <w:b/>
        </w:rPr>
        <w:t xml:space="preserve">I. </w:t>
      </w:r>
      <w:r w:rsidR="005E0302" w:rsidRPr="00C675F8">
        <w:rPr>
          <w:rFonts w:ascii="Times New Roman" w:hAnsi="Times New Roman" w:cs="Times New Roman"/>
          <w:b/>
          <w:lang w:val="vi-VN"/>
        </w:rPr>
        <w:t>SỰ CẦN THIẾT BAN HÀNH NGHỊ ĐỊNH</w:t>
      </w:r>
    </w:p>
    <w:p w14:paraId="512F246A" w14:textId="4D3C96F6" w:rsidR="006E4A4B" w:rsidRPr="00C675F8" w:rsidRDefault="006E4A4B" w:rsidP="008D4CED">
      <w:pPr>
        <w:spacing w:before="100" w:after="100" w:line="252" w:lineRule="auto"/>
        <w:ind w:firstLine="567"/>
        <w:jc w:val="both"/>
        <w:rPr>
          <w:rFonts w:ascii="Times New Roman" w:hAnsi="Times New Roman" w:cs="Times New Roman"/>
          <w:b/>
          <w:spacing w:val="2"/>
          <w:lang w:val="nl-NL"/>
        </w:rPr>
      </w:pPr>
      <w:r w:rsidRPr="00C675F8">
        <w:rPr>
          <w:rFonts w:ascii="Times New Roman" w:hAnsi="Times New Roman" w:cs="Times New Roman"/>
          <w:b/>
          <w:spacing w:val="2"/>
          <w:lang w:val="nl-NL"/>
        </w:rPr>
        <w:t>1. Cơ sở chính trị, pháp lý</w:t>
      </w:r>
    </w:p>
    <w:p w14:paraId="54AE8E6B" w14:textId="77777777" w:rsidR="00CB653F" w:rsidRPr="00C675F8" w:rsidRDefault="00DE4494" w:rsidP="008D4CED">
      <w:pPr>
        <w:widowControl w:val="0"/>
        <w:spacing w:before="100" w:after="100" w:line="252" w:lineRule="auto"/>
        <w:ind w:firstLine="567"/>
        <w:jc w:val="both"/>
        <w:rPr>
          <w:rFonts w:ascii="Times New Roman" w:hAnsi="Times New Roman" w:cs="Times New Roman"/>
          <w:spacing w:val="2"/>
          <w:lang w:val="nl-NL"/>
        </w:rPr>
      </w:pPr>
      <w:r w:rsidRPr="00C675F8">
        <w:rPr>
          <w:rFonts w:ascii="Times New Roman" w:hAnsi="Times New Roman" w:cs="Times New Roman"/>
          <w:spacing w:val="2"/>
          <w:lang w:val="nl-NL"/>
        </w:rPr>
        <w:t xml:space="preserve">Thực hiện chủ trương của </w:t>
      </w:r>
      <w:r w:rsidR="007D370E" w:rsidRPr="00C675F8">
        <w:rPr>
          <w:rFonts w:ascii="Times New Roman" w:hAnsi="Times New Roman" w:cs="Times New Roman"/>
          <w:spacing w:val="2"/>
          <w:lang w:val="nl-NL"/>
        </w:rPr>
        <w:t>Đảng và Nhà nước</w:t>
      </w:r>
      <w:r w:rsidRPr="00C675F8">
        <w:rPr>
          <w:rFonts w:ascii="Times New Roman" w:hAnsi="Times New Roman" w:cs="Times New Roman"/>
          <w:spacing w:val="2"/>
          <w:lang w:val="nl-NL"/>
        </w:rPr>
        <w:t>, Luật P</w:t>
      </w:r>
      <w:r w:rsidR="00EF44DD" w:rsidRPr="00C675F8">
        <w:rPr>
          <w:rFonts w:ascii="Times New Roman" w:hAnsi="Times New Roman" w:cs="Times New Roman"/>
          <w:spacing w:val="2"/>
          <w:lang w:val="nl-NL"/>
        </w:rPr>
        <w:t xml:space="preserve">hục hồi, phá sản </w:t>
      </w:r>
      <w:r w:rsidRPr="00C675F8">
        <w:rPr>
          <w:rFonts w:ascii="Times New Roman" w:hAnsi="Times New Roman" w:cs="Times New Roman"/>
          <w:spacing w:val="2"/>
          <w:lang w:val="nl-NL"/>
        </w:rPr>
        <w:t>số 142/2025/QH15 (sau đây gọi là Luật Phục hồi, phá sản năm 2025), thay thế </w:t>
      </w:r>
      <w:hyperlink r:id="rId8" w:tgtFrame="_blank" w:history="1">
        <w:r w:rsidRPr="00C675F8">
          <w:rPr>
            <w:rFonts w:ascii="Times New Roman" w:hAnsi="Times New Roman" w:cs="Times New Roman"/>
            <w:spacing w:val="2"/>
            <w:lang w:val="nl-NL"/>
          </w:rPr>
          <w:t>Luật Phá sản năm 2014</w:t>
        </w:r>
      </w:hyperlink>
      <w:r w:rsidR="00EF44DD" w:rsidRPr="00C675F8">
        <w:rPr>
          <w:rFonts w:ascii="Times New Roman" w:hAnsi="Times New Roman" w:cs="Times New Roman"/>
          <w:spacing w:val="2"/>
          <w:lang w:val="nl-NL"/>
        </w:rPr>
        <w:t xml:space="preserve"> được thông qua nhằm </w:t>
      </w:r>
      <w:r w:rsidRPr="00C675F8">
        <w:rPr>
          <w:rFonts w:ascii="Times New Roman" w:hAnsi="Times New Roman" w:cs="Times New Roman"/>
          <w:spacing w:val="2"/>
          <w:lang w:val="nl-NL"/>
        </w:rPr>
        <w:t>hoàn thiện thể chế, góp phần giải phóng sức sản xuất, khơi thông nguồn lực, tăng cường hội nhập quốc tế, hỗ trợ tăng trưởng kinh tế</w:t>
      </w:r>
      <w:r w:rsidR="00705B70" w:rsidRPr="00C675F8">
        <w:rPr>
          <w:rFonts w:ascii="Times New Roman" w:hAnsi="Times New Roman" w:cs="Times New Roman"/>
          <w:spacing w:val="2"/>
          <w:lang w:val="nl-NL"/>
        </w:rPr>
        <w:t>.</w:t>
      </w:r>
    </w:p>
    <w:p w14:paraId="178B7ED2" w14:textId="77777777" w:rsidR="007512AA" w:rsidRPr="00C675F8" w:rsidRDefault="00CB653F" w:rsidP="008D4CED">
      <w:pPr>
        <w:widowControl w:val="0"/>
        <w:spacing w:before="100" w:after="100" w:line="252" w:lineRule="auto"/>
        <w:ind w:firstLine="567"/>
        <w:jc w:val="both"/>
        <w:rPr>
          <w:rFonts w:ascii="Times New Roman" w:hAnsi="Times New Roman" w:cs="Times New Roman"/>
          <w:spacing w:val="2"/>
          <w:lang w:val="nl-NL"/>
        </w:rPr>
      </w:pPr>
      <w:r w:rsidRPr="00C675F8">
        <w:rPr>
          <w:rFonts w:ascii="Times New Roman" w:hAnsi="Times New Roman" w:cs="Times New Roman"/>
          <w:spacing w:val="2"/>
          <w:lang w:val="nl-NL"/>
        </w:rPr>
        <w:t xml:space="preserve">Liên quan đến thủ tục thi hành quyết định tuyên bố doanh nghiệp, hợp tác xã phá sản, Luật Phục hồi, phá sản năm 2025 giao Chính phủ quy định chi tiết về </w:t>
      </w:r>
      <w:bookmarkStart w:id="1" w:name="dieu_76"/>
      <w:r w:rsidRPr="00C675F8">
        <w:rPr>
          <w:rFonts w:ascii="Times New Roman" w:hAnsi="Times New Roman" w:cs="Times New Roman"/>
          <w:spacing w:val="2"/>
          <w:lang w:val="nl-NL"/>
        </w:rPr>
        <w:t>thẩm quyền và thủ tục thi hành quyết định tuyên bố doanh nghiệp, hợp tác xã phá sản</w:t>
      </w:r>
      <w:bookmarkStart w:id="2" w:name="dieu_77"/>
      <w:bookmarkEnd w:id="1"/>
      <w:r w:rsidR="00E47253" w:rsidRPr="00C675F8">
        <w:rPr>
          <w:rFonts w:ascii="Times New Roman" w:hAnsi="Times New Roman" w:cs="Times New Roman"/>
          <w:spacing w:val="2"/>
          <w:lang w:val="nl-NL"/>
        </w:rPr>
        <w:t xml:space="preserve"> </w:t>
      </w:r>
      <w:r w:rsidR="00BF6742" w:rsidRPr="00C675F8">
        <w:rPr>
          <w:rFonts w:ascii="Times New Roman" w:hAnsi="Times New Roman" w:cs="Times New Roman"/>
          <w:spacing w:val="2"/>
          <w:lang w:val="nl-NL"/>
        </w:rPr>
        <w:t xml:space="preserve">(khoản 5 Điều 76) và </w:t>
      </w:r>
      <w:r w:rsidRPr="00C675F8">
        <w:rPr>
          <w:rFonts w:ascii="Times New Roman" w:hAnsi="Times New Roman" w:cs="Times New Roman"/>
          <w:spacing w:val="2"/>
          <w:lang w:val="nl-NL"/>
        </w:rPr>
        <w:t>định giá tài sản và bán tài sản</w:t>
      </w:r>
      <w:bookmarkEnd w:id="2"/>
      <w:r w:rsidRPr="00C675F8">
        <w:rPr>
          <w:rFonts w:ascii="Times New Roman" w:hAnsi="Times New Roman" w:cs="Times New Roman"/>
          <w:spacing w:val="2"/>
          <w:lang w:val="nl-NL"/>
        </w:rPr>
        <w:t xml:space="preserve"> (khoản 7 Điều 77).</w:t>
      </w:r>
    </w:p>
    <w:p w14:paraId="1BADDD55" w14:textId="3DE78542" w:rsidR="007512AA" w:rsidRPr="00C675F8" w:rsidRDefault="004C73E3" w:rsidP="008D4CED">
      <w:pPr>
        <w:widowControl w:val="0"/>
        <w:spacing w:before="100" w:after="100" w:line="252" w:lineRule="auto"/>
        <w:ind w:firstLine="567"/>
        <w:jc w:val="both"/>
        <w:rPr>
          <w:rFonts w:ascii="Times New Roman" w:eastAsia="Calibri" w:hAnsi="Times New Roman" w:cs="Times New Roman"/>
          <w:lang w:val="nl-NL"/>
        </w:rPr>
      </w:pPr>
      <w:r w:rsidRPr="00C675F8">
        <w:rPr>
          <w:rFonts w:ascii="Times New Roman" w:eastAsia="Calibri" w:hAnsi="Times New Roman" w:cs="Times New Roman"/>
          <w:lang w:val="nl-NL"/>
        </w:rPr>
        <w:t xml:space="preserve">Bên cạnh </w:t>
      </w:r>
      <w:r w:rsidR="00603F07" w:rsidRPr="00C675F8">
        <w:rPr>
          <w:rFonts w:ascii="Times New Roman" w:eastAsia="Calibri" w:hAnsi="Times New Roman" w:cs="Times New Roman"/>
          <w:lang w:val="nl-NL"/>
        </w:rPr>
        <w:t>02</w:t>
      </w:r>
      <w:r w:rsidR="00BE1878" w:rsidRPr="00C675F8">
        <w:rPr>
          <w:rFonts w:ascii="Times New Roman" w:eastAsia="Calibri" w:hAnsi="Times New Roman" w:cs="Times New Roman"/>
          <w:lang w:val="nl-NL"/>
        </w:rPr>
        <w:t xml:space="preserve"> </w:t>
      </w:r>
      <w:r w:rsidRPr="00C675F8">
        <w:rPr>
          <w:rFonts w:ascii="Times New Roman" w:eastAsia="Calibri" w:hAnsi="Times New Roman" w:cs="Times New Roman"/>
          <w:lang w:val="nl-NL"/>
        </w:rPr>
        <w:t xml:space="preserve">nội dung được </w:t>
      </w:r>
      <w:r w:rsidR="00705B70" w:rsidRPr="00C675F8">
        <w:rPr>
          <w:rFonts w:ascii="Times New Roman" w:eastAsia="Calibri" w:hAnsi="Times New Roman" w:cs="Times New Roman"/>
          <w:lang w:val="nl-NL"/>
        </w:rPr>
        <w:t>Luật Phục hồi, phá sản</w:t>
      </w:r>
      <w:r w:rsidRPr="00C675F8">
        <w:rPr>
          <w:rFonts w:ascii="Times New Roman" w:eastAsia="Calibri" w:hAnsi="Times New Roman" w:cs="Times New Roman"/>
          <w:lang w:val="nl-NL"/>
        </w:rPr>
        <w:t xml:space="preserve"> năm 2025 giao quy định chi tiết</w:t>
      </w:r>
      <w:r w:rsidR="00922C33" w:rsidRPr="00C675F8">
        <w:rPr>
          <w:rFonts w:ascii="Times New Roman" w:eastAsia="Calibri" w:hAnsi="Times New Roman" w:cs="Times New Roman"/>
          <w:lang w:val="nl-NL"/>
        </w:rPr>
        <w:t>, thực hiện Luật Ban hành văn bản quy phạm pháp luật</w:t>
      </w:r>
      <w:r w:rsidR="006A5A10" w:rsidRPr="00C675F8">
        <w:rPr>
          <w:rFonts w:ascii="Times New Roman" w:eastAsia="Calibri" w:hAnsi="Times New Roman" w:cs="Times New Roman"/>
          <w:lang w:val="nl-NL"/>
        </w:rPr>
        <w:t>,</w:t>
      </w:r>
      <w:r w:rsidRPr="00C675F8">
        <w:rPr>
          <w:rFonts w:ascii="Times New Roman" w:eastAsia="Calibri" w:hAnsi="Times New Roman" w:cs="Times New Roman"/>
          <w:lang w:val="nl-NL"/>
        </w:rPr>
        <w:t xml:space="preserve"> Nghị định còn có nhiệm vụ quy định những biện pháp cần thiết để thi hành Luật. </w:t>
      </w:r>
      <w:r w:rsidR="00E47253" w:rsidRPr="00C675F8">
        <w:rPr>
          <w:rFonts w:ascii="Times New Roman" w:eastAsia="Calibri" w:hAnsi="Times New Roman" w:cs="Times New Roman"/>
          <w:lang w:val="nl-NL"/>
        </w:rPr>
        <w:t xml:space="preserve">Mặt khác, để quy định chi tiết Điều 76 về thẩm quyền và thủ tục thi hành quyết định tuyên bố doanh nghiệp, hợp tác xã phá sản thì cần phải có quy định hướng dẫn toàn bộ trình tự, thủ tục thi hành Quyết định tuyên bố doanh nghiệp, hợp tác xã phá sản tại Luật. Do đó, trên cơ sở rà soát toàn bộ nội dung của Luật Phục hồi, phá sản năm 2025, các văn bản hướng dẫn thi hành Luật Phá sản năm 2014, </w:t>
      </w:r>
      <w:r w:rsidR="007512AA" w:rsidRPr="00C675F8">
        <w:rPr>
          <w:rFonts w:ascii="Times New Roman" w:eastAsia="Calibri" w:hAnsi="Times New Roman" w:cs="Times New Roman"/>
          <w:lang w:val="nl-NL"/>
        </w:rPr>
        <w:t xml:space="preserve">Bộ Tư pháp </w:t>
      </w:r>
      <w:r w:rsidR="00E47253" w:rsidRPr="00C675F8">
        <w:rPr>
          <w:rFonts w:ascii="Times New Roman" w:eastAsia="Calibri" w:hAnsi="Times New Roman" w:cs="Times New Roman"/>
          <w:lang w:val="nl-NL"/>
        </w:rPr>
        <w:t>đã xác định những nội dung hướng dẫn tại Nghị đị</w:t>
      </w:r>
      <w:r w:rsidR="007512AA" w:rsidRPr="00C675F8">
        <w:rPr>
          <w:rFonts w:ascii="Times New Roman" w:eastAsia="Calibri" w:hAnsi="Times New Roman" w:cs="Times New Roman"/>
          <w:lang w:val="nl-NL"/>
        </w:rPr>
        <w:t>nh</w:t>
      </w:r>
      <w:r w:rsidR="00AA5458" w:rsidRPr="00C675F8">
        <w:rPr>
          <w:rFonts w:ascii="Times New Roman" w:eastAsia="Calibri" w:hAnsi="Times New Roman" w:cs="Times New Roman"/>
          <w:lang w:val="nl-NL"/>
        </w:rPr>
        <w:t xml:space="preserve">. </w:t>
      </w:r>
      <w:r w:rsidR="00E47253" w:rsidRPr="00C675F8">
        <w:rPr>
          <w:rFonts w:ascii="Times New Roman" w:eastAsia="Calibri" w:hAnsi="Times New Roman" w:cs="Times New Roman"/>
          <w:lang w:val="nl-NL"/>
        </w:rPr>
        <w:t xml:space="preserve">Đây là các quy định cần thiết được hướng dẫn nhằm bảo đảm cơ sở pháp lý đầy đủ, đồng bộ, chặt chẽ cho việc triển khai thi hành hiệu quả </w:t>
      </w:r>
      <w:r w:rsidR="00FE49FA" w:rsidRPr="00C675F8">
        <w:rPr>
          <w:rFonts w:ascii="Times New Roman" w:eastAsia="Calibri" w:hAnsi="Times New Roman" w:cs="Times New Roman"/>
          <w:lang w:val="nl-NL"/>
        </w:rPr>
        <w:t xml:space="preserve">các quy định về thi hành quyết định tuyên bố doanh nghiệp, hợp tác xã phá sản của </w:t>
      </w:r>
      <w:r w:rsidR="00E47253" w:rsidRPr="00C675F8">
        <w:rPr>
          <w:rFonts w:ascii="Times New Roman" w:eastAsia="Calibri" w:hAnsi="Times New Roman" w:cs="Times New Roman"/>
          <w:lang w:val="nl-NL"/>
        </w:rPr>
        <w:t>Luật Phục hồi, phá sản năm 2025</w:t>
      </w:r>
      <w:r w:rsidR="00FE49FA" w:rsidRPr="00C675F8">
        <w:rPr>
          <w:rFonts w:ascii="Times New Roman" w:eastAsia="Calibri" w:hAnsi="Times New Roman" w:cs="Times New Roman"/>
          <w:lang w:val="nl-NL"/>
        </w:rPr>
        <w:t xml:space="preserve">. </w:t>
      </w:r>
    </w:p>
    <w:p w14:paraId="324549C6" w14:textId="78F1F19C" w:rsidR="00A27430" w:rsidRPr="00C675F8" w:rsidRDefault="00A27430" w:rsidP="008D4CED">
      <w:pPr>
        <w:spacing w:before="100" w:after="100" w:line="252" w:lineRule="auto"/>
        <w:ind w:firstLine="720"/>
        <w:jc w:val="both"/>
        <w:rPr>
          <w:rFonts w:ascii="Times New Roman" w:eastAsia="Calibri" w:hAnsi="Times New Roman" w:cs="Times New Roman"/>
          <w:lang w:val="nl-NL"/>
        </w:rPr>
      </w:pPr>
      <w:r w:rsidRPr="00C675F8">
        <w:rPr>
          <w:rFonts w:ascii="Times New Roman" w:hAnsi="Times New Roman" w:cs="Times New Roman"/>
          <w:color w:val="FF0000"/>
          <w:lang w:val="nl-NL"/>
        </w:rPr>
        <w:t>Ngày</w:t>
      </w:r>
      <w:r w:rsidR="001F274C" w:rsidRPr="00C675F8">
        <w:rPr>
          <w:rFonts w:ascii="Times New Roman" w:hAnsi="Times New Roman" w:cs="Times New Roman"/>
          <w:color w:val="FF0000"/>
          <w:lang w:val="nl-NL"/>
        </w:rPr>
        <w:t xml:space="preserve"> </w:t>
      </w:r>
      <w:r w:rsidR="00D20B59" w:rsidRPr="00C675F8">
        <w:rPr>
          <w:rFonts w:ascii="Times New Roman" w:hAnsi="Times New Roman" w:cs="Times New Roman"/>
          <w:color w:val="FF0000"/>
          <w:lang w:val="nl-NL"/>
        </w:rPr>
        <w:t>...</w:t>
      </w:r>
      <w:r w:rsidR="007B61E8" w:rsidRPr="00C675F8">
        <w:rPr>
          <w:rFonts w:ascii="Times New Roman" w:hAnsi="Times New Roman" w:cs="Times New Roman"/>
          <w:color w:val="FF0000"/>
          <w:lang w:val="nl-NL"/>
        </w:rPr>
        <w:t xml:space="preserve"> tháng </w:t>
      </w:r>
      <w:r w:rsidR="00D20B59" w:rsidRPr="00C675F8">
        <w:rPr>
          <w:rFonts w:ascii="Times New Roman" w:hAnsi="Times New Roman" w:cs="Times New Roman"/>
          <w:color w:val="FF0000"/>
          <w:lang w:val="nl-NL"/>
        </w:rPr>
        <w:t>...</w:t>
      </w:r>
      <w:r w:rsidR="007B61E8" w:rsidRPr="00C675F8">
        <w:rPr>
          <w:rFonts w:ascii="Times New Roman" w:hAnsi="Times New Roman" w:cs="Times New Roman"/>
          <w:color w:val="FF0000"/>
          <w:lang w:val="nl-NL"/>
        </w:rPr>
        <w:t xml:space="preserve"> năm 202</w:t>
      </w:r>
      <w:r w:rsidR="00D20B59" w:rsidRPr="00C675F8">
        <w:rPr>
          <w:rFonts w:ascii="Times New Roman" w:hAnsi="Times New Roman" w:cs="Times New Roman"/>
          <w:color w:val="FF0000"/>
          <w:lang w:val="nl-NL"/>
        </w:rPr>
        <w:t>6</w:t>
      </w:r>
      <w:r w:rsidRPr="00C675F8">
        <w:rPr>
          <w:rFonts w:ascii="Times New Roman" w:hAnsi="Times New Roman" w:cs="Times New Roman"/>
          <w:color w:val="FF0000"/>
          <w:lang w:val="nl-NL"/>
        </w:rPr>
        <w:t>, Thủ tướng Chính phủ đã ban hành Quyết định số</w:t>
      </w:r>
      <w:r w:rsidR="001F274C" w:rsidRPr="00C675F8">
        <w:rPr>
          <w:rFonts w:ascii="Times New Roman" w:hAnsi="Times New Roman" w:cs="Times New Roman"/>
          <w:color w:val="FF0000"/>
          <w:lang w:val="nl-NL"/>
        </w:rPr>
        <w:t xml:space="preserve"> </w:t>
      </w:r>
      <w:r w:rsidR="00D20B59" w:rsidRPr="00C675F8">
        <w:rPr>
          <w:rFonts w:ascii="Times New Roman" w:hAnsi="Times New Roman" w:cs="Times New Roman"/>
          <w:color w:val="FF0000"/>
          <w:lang w:val="nl-NL"/>
        </w:rPr>
        <w:t>....</w:t>
      </w:r>
      <w:r w:rsidRPr="00C675F8">
        <w:rPr>
          <w:rFonts w:ascii="Times New Roman" w:hAnsi="Times New Roman" w:cs="Times New Roman"/>
          <w:color w:val="FF0000"/>
          <w:lang w:val="nl-NL"/>
        </w:rPr>
        <w:t xml:space="preserve">/QĐ-TTg về Danh mục và phân công cơ quan chủ trì soạn thảo văn bản quy </w:t>
      </w:r>
      <w:r w:rsidRPr="00C675F8">
        <w:rPr>
          <w:rFonts w:ascii="Times New Roman" w:hAnsi="Times New Roman" w:cs="Times New Roman"/>
          <w:color w:val="FF0000"/>
          <w:lang w:val="nl-NL"/>
        </w:rPr>
        <w:lastRenderedPageBreak/>
        <w:t xml:space="preserve">định chi tiết thi hành </w:t>
      </w:r>
      <w:r w:rsidR="00EC1A11" w:rsidRPr="00C675F8">
        <w:rPr>
          <w:rFonts w:ascii="Times New Roman" w:eastAsia="Calibri" w:hAnsi="Times New Roman" w:cs="Times New Roman"/>
          <w:lang w:val="nl-NL"/>
        </w:rPr>
        <w:t>Luật Phục hồi, phá sản năm 2025</w:t>
      </w:r>
      <w:r w:rsidRPr="00C675F8">
        <w:rPr>
          <w:rFonts w:ascii="Times New Roman" w:eastAsia="Calibri" w:hAnsi="Times New Roman" w:cs="Times New Roman"/>
          <w:lang w:val="nl-NL"/>
        </w:rPr>
        <w:t xml:space="preserve">, trong đó đã phân công Bộ Tư pháp chủ trì xây dựng Nghị định quy định chi tiết một số điều và biện pháp thi hành </w:t>
      </w:r>
      <w:r w:rsidR="00705B70" w:rsidRPr="00C675F8">
        <w:rPr>
          <w:rFonts w:ascii="Times New Roman" w:eastAsia="Calibri" w:hAnsi="Times New Roman" w:cs="Times New Roman"/>
          <w:lang w:val="nl-NL"/>
        </w:rPr>
        <w:t>Luật Phục hồi, phá sản</w:t>
      </w:r>
      <w:r w:rsidR="003970FA" w:rsidRPr="00C675F8">
        <w:rPr>
          <w:rFonts w:ascii="Times New Roman" w:eastAsia="Calibri" w:hAnsi="Times New Roman" w:cs="Times New Roman"/>
          <w:lang w:val="nl-NL"/>
        </w:rPr>
        <w:t xml:space="preserve"> năm 2025</w:t>
      </w:r>
      <w:r w:rsidR="00EC1A11" w:rsidRPr="00C675F8">
        <w:rPr>
          <w:rFonts w:ascii="Times New Roman" w:eastAsia="Calibri" w:hAnsi="Times New Roman" w:cs="Times New Roman"/>
          <w:lang w:val="nl-NL"/>
        </w:rPr>
        <w:t xml:space="preserve"> về thi hành quyết định tuyên bố doanh nghiệp, hợp tác xã phá sản</w:t>
      </w:r>
      <w:r w:rsidRPr="00C675F8">
        <w:rPr>
          <w:rFonts w:ascii="Times New Roman" w:eastAsia="Calibri" w:hAnsi="Times New Roman" w:cs="Times New Roman"/>
          <w:lang w:val="nl-NL"/>
        </w:rPr>
        <w:t xml:space="preserve"> </w:t>
      </w:r>
      <w:r w:rsidR="00EC1A11" w:rsidRPr="00C675F8">
        <w:rPr>
          <w:rFonts w:ascii="Times New Roman" w:eastAsia="Calibri" w:hAnsi="Times New Roman" w:cs="Times New Roman"/>
          <w:lang w:val="nl-NL"/>
        </w:rPr>
        <w:t>theo thủ tục rút gọn và có hiệu lực cùng với hiệu lực của Luật Phục hồi, phá sản năm 2025 (ngày 01/3/2026</w:t>
      </w:r>
      <w:r w:rsidR="00D20B59" w:rsidRPr="00C675F8">
        <w:rPr>
          <w:rFonts w:ascii="Times New Roman" w:eastAsia="Calibri" w:hAnsi="Times New Roman" w:cs="Times New Roman"/>
          <w:lang w:val="nl-NL"/>
        </w:rPr>
        <w:t>)</w:t>
      </w:r>
      <w:r w:rsidRPr="00C675F8">
        <w:rPr>
          <w:rFonts w:ascii="Times New Roman" w:eastAsia="Calibri" w:hAnsi="Times New Roman" w:cs="Times New Roman"/>
          <w:lang w:val="nl-NL"/>
        </w:rPr>
        <w:t xml:space="preserve">. </w:t>
      </w:r>
    </w:p>
    <w:p w14:paraId="2FE3835E" w14:textId="0B1BF0C6" w:rsidR="00D20B59" w:rsidRPr="00C675F8" w:rsidRDefault="002817CF" w:rsidP="008D4CED">
      <w:pPr>
        <w:spacing w:before="100" w:after="100" w:line="252" w:lineRule="auto"/>
        <w:ind w:firstLine="567"/>
        <w:jc w:val="both"/>
        <w:rPr>
          <w:rFonts w:ascii="Times New Roman" w:hAnsi="Times New Roman" w:cs="Times New Roman"/>
          <w:spacing w:val="-4"/>
        </w:rPr>
      </w:pPr>
      <w:r w:rsidRPr="00C675F8">
        <w:rPr>
          <w:rFonts w:ascii="Times New Roman" w:hAnsi="Times New Roman" w:cs="Times New Roman"/>
          <w:spacing w:val="2"/>
          <w:lang w:val="nl-NL"/>
        </w:rPr>
        <w:t xml:space="preserve">Như vậy, </w:t>
      </w:r>
      <w:r w:rsidR="00D20B59" w:rsidRPr="00C675F8">
        <w:rPr>
          <w:rFonts w:ascii="Times New Roman" w:eastAsia="Calibri" w:hAnsi="Times New Roman" w:cs="Times New Roman"/>
          <w:lang w:val="nl-NL"/>
        </w:rPr>
        <w:t xml:space="preserve">Luật Phục hồi, phá sản </w:t>
      </w:r>
      <w:r w:rsidR="00ED13B7" w:rsidRPr="00C675F8">
        <w:rPr>
          <w:rFonts w:ascii="Times New Roman" w:hAnsi="Times New Roman" w:cs="Times New Roman"/>
          <w:spacing w:val="2"/>
          <w:lang w:val="nl-NL"/>
        </w:rPr>
        <w:t>năm 2025</w:t>
      </w:r>
      <w:r w:rsidR="00365A24" w:rsidRPr="00C675F8">
        <w:rPr>
          <w:rFonts w:ascii="Times New Roman" w:hAnsi="Times New Roman" w:cs="Times New Roman"/>
          <w:spacing w:val="2"/>
          <w:lang w:val="nl-NL"/>
        </w:rPr>
        <w:t xml:space="preserve"> và </w:t>
      </w:r>
      <w:r w:rsidR="006C3E41" w:rsidRPr="00C675F8">
        <w:rPr>
          <w:rFonts w:ascii="Times New Roman" w:hAnsi="Times New Roman" w:cs="Times New Roman"/>
          <w:spacing w:val="2"/>
          <w:lang w:val="nl-NL"/>
        </w:rPr>
        <w:t xml:space="preserve">Quyết định của </w:t>
      </w:r>
      <w:r w:rsidR="00365A24" w:rsidRPr="00C675F8">
        <w:rPr>
          <w:rFonts w:ascii="Times New Roman" w:hAnsi="Times New Roman" w:cs="Times New Roman"/>
          <w:spacing w:val="2"/>
          <w:lang w:val="nl-NL"/>
        </w:rPr>
        <w:t xml:space="preserve">Thủ tướng Chính phủ đã xác định rõ nhiệm vụ xây dựng </w:t>
      </w:r>
      <w:r w:rsidRPr="00C675F8">
        <w:rPr>
          <w:rFonts w:ascii="Times New Roman" w:hAnsi="Times New Roman" w:cs="Times New Roman"/>
          <w:spacing w:val="2"/>
          <w:lang w:val="nl-NL"/>
        </w:rPr>
        <w:t>Nghị định quy định chi tiết một số điều và biệ</w:t>
      </w:r>
      <w:r w:rsidR="00365A24" w:rsidRPr="00C675F8">
        <w:rPr>
          <w:rFonts w:ascii="Times New Roman" w:hAnsi="Times New Roman" w:cs="Times New Roman"/>
          <w:spacing w:val="2"/>
          <w:lang w:val="nl-NL"/>
        </w:rPr>
        <w:t xml:space="preserve">n pháp thi hành </w:t>
      </w:r>
      <w:r w:rsidR="00705B70" w:rsidRPr="00C675F8">
        <w:rPr>
          <w:rFonts w:ascii="Times New Roman" w:hAnsi="Times New Roman" w:cs="Times New Roman"/>
          <w:spacing w:val="2"/>
          <w:lang w:val="nl-NL"/>
        </w:rPr>
        <w:t>Luật Phục hồi, phá sản</w:t>
      </w:r>
      <w:r w:rsidR="00D20B59" w:rsidRPr="00C675F8">
        <w:rPr>
          <w:rFonts w:ascii="Times New Roman" w:hAnsi="Times New Roman" w:cs="Times New Roman"/>
          <w:spacing w:val="2"/>
          <w:lang w:val="nl-NL"/>
        </w:rPr>
        <w:t xml:space="preserve"> </w:t>
      </w:r>
      <w:r w:rsidR="00D20B59" w:rsidRPr="00C675F8">
        <w:rPr>
          <w:rFonts w:ascii="Times New Roman" w:eastAsia="Calibri" w:hAnsi="Times New Roman" w:cs="Times New Roman"/>
          <w:lang w:val="nl-NL"/>
        </w:rPr>
        <w:t>về thi hành quyết định tuyên bố doanh nghiệp, hợp tác xã phá sản</w:t>
      </w:r>
      <w:r w:rsidRPr="00C675F8">
        <w:rPr>
          <w:rFonts w:ascii="Times New Roman" w:hAnsi="Times New Roman" w:cs="Times New Roman"/>
          <w:spacing w:val="2"/>
          <w:lang w:val="nl-NL"/>
        </w:rPr>
        <w:t xml:space="preserve"> </w:t>
      </w:r>
      <w:r w:rsidR="006404DE" w:rsidRPr="00C675F8">
        <w:rPr>
          <w:rFonts w:ascii="Times New Roman" w:hAnsi="Times New Roman" w:cs="Times New Roman"/>
          <w:spacing w:val="2"/>
          <w:lang w:val="nl-NL"/>
        </w:rPr>
        <w:t xml:space="preserve">nhằm tiếp tục thể chế hóa, </w:t>
      </w:r>
      <w:r w:rsidR="00AF70B1" w:rsidRPr="00C675F8">
        <w:rPr>
          <w:rFonts w:ascii="Times New Roman" w:hAnsi="Times New Roman" w:cs="Times New Roman"/>
          <w:spacing w:val="2"/>
          <w:lang w:val="nl-NL"/>
        </w:rPr>
        <w:t>triển khai thực hiện các</w:t>
      </w:r>
      <w:r w:rsidR="008266F3" w:rsidRPr="00C675F8">
        <w:rPr>
          <w:rFonts w:ascii="Times New Roman" w:hAnsi="Times New Roman" w:cs="Times New Roman"/>
          <w:spacing w:val="2"/>
          <w:lang w:val="nl-NL"/>
        </w:rPr>
        <w:t xml:space="preserve"> chủ trương, đường lối, chính sách của Đảng và Nhà nước</w:t>
      </w:r>
      <w:r w:rsidR="001408B1" w:rsidRPr="00C675F8">
        <w:rPr>
          <w:rFonts w:ascii="Times New Roman" w:hAnsi="Times New Roman" w:cs="Times New Roman"/>
          <w:spacing w:val="2"/>
          <w:lang w:val="nl-NL"/>
        </w:rPr>
        <w:t xml:space="preserve"> về </w:t>
      </w:r>
      <w:r w:rsidR="0025186F" w:rsidRPr="00C675F8">
        <w:rPr>
          <w:rFonts w:ascii="Times New Roman" w:hAnsi="Times New Roman" w:cs="Times New Roman"/>
          <w:spacing w:val="2"/>
          <w:lang w:val="nl-NL"/>
        </w:rPr>
        <w:t xml:space="preserve">cải cách tư pháp, hoàn thiện hệ thống pháp luật, tăng cường hiệu lực, hiệu quả tổ chức thi hành pháp luật, </w:t>
      </w:r>
      <w:r w:rsidR="00D20B59" w:rsidRPr="00C675F8">
        <w:rPr>
          <w:rFonts w:ascii="Times New Roman" w:hAnsi="Times New Roman" w:cs="Times New Roman"/>
        </w:rPr>
        <w:t xml:space="preserve">góp phần giải phóng sức sản xuất, khơi thông nguồn lực, </w:t>
      </w:r>
      <w:r w:rsidR="00D20B59" w:rsidRPr="00C675F8">
        <w:rPr>
          <w:rFonts w:ascii="Times New Roman" w:hAnsi="Times New Roman" w:cs="Times New Roman"/>
          <w:spacing w:val="-4"/>
        </w:rPr>
        <w:t>tăng cường hội nhập quốc tế</w:t>
      </w:r>
      <w:r w:rsidR="00D20B59" w:rsidRPr="00C675F8">
        <w:rPr>
          <w:rFonts w:ascii="Times New Roman" w:hAnsi="Times New Roman" w:cs="Times New Roman"/>
        </w:rPr>
        <w:t>, hỗ trợ tăng trưởng kinh tế</w:t>
      </w:r>
      <w:r w:rsidR="00D20B59" w:rsidRPr="00C675F8">
        <w:rPr>
          <w:rFonts w:ascii="Times New Roman" w:hAnsi="Times New Roman" w:cs="Times New Roman"/>
          <w:spacing w:val="-4"/>
        </w:rPr>
        <w:t>.</w:t>
      </w:r>
    </w:p>
    <w:p w14:paraId="3A9B26A6" w14:textId="46338830" w:rsidR="006E4A4B" w:rsidRPr="00C675F8" w:rsidRDefault="006E4A4B" w:rsidP="008D4CED">
      <w:pPr>
        <w:spacing w:before="100" w:after="100" w:line="252" w:lineRule="auto"/>
        <w:ind w:firstLine="567"/>
        <w:jc w:val="both"/>
        <w:rPr>
          <w:rFonts w:ascii="Times New Roman" w:hAnsi="Times New Roman" w:cs="Times New Roman"/>
          <w:b/>
          <w:spacing w:val="2"/>
          <w:lang w:val="nl-NL"/>
        </w:rPr>
      </w:pPr>
      <w:r w:rsidRPr="00C675F8">
        <w:rPr>
          <w:rFonts w:ascii="Times New Roman" w:hAnsi="Times New Roman" w:cs="Times New Roman"/>
          <w:b/>
          <w:spacing w:val="2"/>
          <w:lang w:val="nl-NL"/>
        </w:rPr>
        <w:t>2. Cơ sở thực tiễn</w:t>
      </w:r>
    </w:p>
    <w:p w14:paraId="242E0C1A" w14:textId="77777777" w:rsidR="00A74B27" w:rsidRPr="00CA7633" w:rsidRDefault="00A74B27" w:rsidP="008D4CED">
      <w:pPr>
        <w:spacing w:before="100" w:after="100" w:line="252" w:lineRule="auto"/>
        <w:ind w:firstLine="567"/>
        <w:jc w:val="both"/>
        <w:rPr>
          <w:rFonts w:ascii="Times New Roman" w:hAnsi="Times New Roman" w:cs="Times New Roman"/>
          <w:color w:val="000000"/>
          <w:spacing w:val="-2"/>
        </w:rPr>
      </w:pPr>
      <w:r w:rsidRPr="00CA7633">
        <w:rPr>
          <w:rFonts w:ascii="Times New Roman" w:hAnsi="Times New Roman" w:cs="Times New Roman"/>
          <w:spacing w:val="-2"/>
        </w:rPr>
        <w:t xml:space="preserve">Sau khi Luật Phá sản năm 2014 được ban hành, Bộ Tư pháp đã phối hợp với Tòa án nhân dân tối cao, Viện kiểm sát nhân dân tối cao ban hành </w:t>
      </w:r>
      <w:r w:rsidRPr="00CA7633">
        <w:rPr>
          <w:rFonts w:ascii="Times New Roman" w:hAnsi="Times New Roman" w:cs="Times New Roman"/>
          <w:color w:val="000000"/>
          <w:spacing w:val="-2"/>
        </w:rPr>
        <w:t xml:space="preserve">Thông tư liên tịch số 07/2018/TTLT-BTP-VKSNDTC-TANDTC ngày 12/6/2018 quy định việc phối hợp trong thi hành quyết định của Tòa án giải quyết phá sản, </w:t>
      </w:r>
      <w:r w:rsidRPr="00CA7633">
        <w:rPr>
          <w:rFonts w:ascii="Times New Roman" w:hAnsi="Times New Roman" w:cs="Times New Roman"/>
          <w:spacing w:val="-2"/>
        </w:rPr>
        <w:t xml:space="preserve">tạo cơ sở pháp lý cho việc tổ chức thi hành </w:t>
      </w:r>
      <w:r w:rsidRPr="00CA7633">
        <w:rPr>
          <w:rFonts w:ascii="Times New Roman" w:hAnsi="Times New Roman" w:cs="Times New Roman"/>
          <w:color w:val="000000"/>
          <w:spacing w:val="-2"/>
        </w:rPr>
        <w:t>quyết định tuyên bố doanh nghiệp, hợp tác xã phá sản.</w:t>
      </w:r>
    </w:p>
    <w:p w14:paraId="1592F633" w14:textId="02F4F92B" w:rsidR="00A74B27" w:rsidRPr="00C675F8" w:rsidRDefault="00A74B27" w:rsidP="008D4CED">
      <w:pPr>
        <w:autoSpaceDE w:val="0"/>
        <w:autoSpaceDN w:val="0"/>
        <w:adjustRightInd w:val="0"/>
        <w:spacing w:before="100" w:after="100" w:line="252" w:lineRule="auto"/>
        <w:ind w:firstLine="567"/>
        <w:jc w:val="both"/>
        <w:rPr>
          <w:rFonts w:ascii="Times New Roman" w:eastAsia="SimSun" w:hAnsi="Times New Roman" w:cs="Times New Roman"/>
          <w:i/>
        </w:rPr>
      </w:pPr>
      <w:r w:rsidRPr="00C675F8">
        <w:rPr>
          <w:rFonts w:ascii="Times New Roman" w:hAnsi="Times New Roman" w:cs="Times New Roman"/>
        </w:rPr>
        <w:t xml:space="preserve">Thời gian qua, </w:t>
      </w:r>
      <w:r w:rsidRPr="00C675F8">
        <w:rPr>
          <w:rFonts w:ascii="Times New Roman" w:hAnsi="Times New Roman" w:cs="Times New Roman"/>
          <w:color w:val="000000"/>
        </w:rPr>
        <w:t xml:space="preserve">việc tổ chức và triển khai thực hiện các quy định của </w:t>
      </w:r>
      <w:r w:rsidR="00BD2BF9">
        <w:rPr>
          <w:rFonts w:ascii="Times New Roman" w:hAnsi="Times New Roman" w:cs="Times New Roman"/>
          <w:color w:val="000000"/>
        </w:rPr>
        <w:t>Luật Thi hành án dân sự (</w:t>
      </w:r>
      <w:r w:rsidRPr="00C675F8">
        <w:rPr>
          <w:rFonts w:ascii="Times New Roman" w:hAnsi="Times New Roman" w:cs="Times New Roman"/>
          <w:color w:val="000000"/>
        </w:rPr>
        <w:t>THADS</w:t>
      </w:r>
      <w:r w:rsidR="00BD2BF9">
        <w:rPr>
          <w:rFonts w:ascii="Times New Roman" w:hAnsi="Times New Roman" w:cs="Times New Roman"/>
          <w:color w:val="000000"/>
        </w:rPr>
        <w:t>) năm 2008</w:t>
      </w:r>
      <w:r w:rsidRPr="00C675F8">
        <w:rPr>
          <w:rFonts w:ascii="Times New Roman" w:hAnsi="Times New Roman" w:cs="Times New Roman"/>
          <w:color w:val="000000"/>
        </w:rPr>
        <w:t xml:space="preserve">, Luật Phá sản và Thông tư liên tịch đã được </w:t>
      </w:r>
      <w:r w:rsidRPr="00C675F8">
        <w:rPr>
          <w:rFonts w:ascii="Times New Roman" w:hAnsi="Times New Roman" w:cs="Times New Roman"/>
        </w:rPr>
        <w:t xml:space="preserve">Bộ Tư pháp, Tòa án nhân dân tối cao, Viện kiểm sát nhân dân tối cao và các cơ quan trong hệ thống THADS </w:t>
      </w:r>
      <w:r w:rsidRPr="00C675F8">
        <w:rPr>
          <w:rFonts w:ascii="Times New Roman" w:hAnsi="Times New Roman" w:cs="Times New Roman"/>
          <w:color w:val="000000"/>
        </w:rPr>
        <w:t xml:space="preserve">thực hiện kịp thời, đầy đủ để đảm bảo việc thi hành đạt hiệu quả. Theo báo cáo số 86/BC-TANDTC ngày 18/8/2025 của Tòa án nhân dân tối cao tổng kết thực tiễn thi hành Luật Phá sản năm 2014, </w:t>
      </w:r>
      <w:r w:rsidRPr="00C675F8">
        <w:rPr>
          <w:rFonts w:ascii="Times New Roman" w:hAnsi="Times New Roman" w:cs="Times New Roman"/>
          <w:lang w:val="en"/>
        </w:rPr>
        <w:t>từ ngày 01/01/2015 đến hết ngày 31/12/2023, tổng số tiền và tỷ lệ thi hành xong các quyết định của Tòa án giải quyết phá sản tăng lên qua các năm. Nếu như năm 2015 tổng các cơ quan THADS</w:t>
      </w:r>
      <w:r w:rsidRPr="00C675F8">
        <w:rPr>
          <w:rFonts w:ascii="Times New Roman" w:hAnsi="Times New Roman" w:cs="Times New Roman"/>
          <w:i/>
          <w:lang w:val="en"/>
        </w:rPr>
        <w:t xml:space="preserve"> </w:t>
      </w:r>
      <w:r w:rsidRPr="00C675F8">
        <w:rPr>
          <w:rFonts w:ascii="Times New Roman" w:hAnsi="Times New Roman" w:cs="Times New Roman"/>
          <w:lang w:val="en"/>
        </w:rPr>
        <w:t xml:space="preserve">thụ lý 42 vụ việc với số tiền phải thi hành là 305 tỷ; trong đó, có 13 vụ việc với 155 tỷ có điều kiện để thi hành thì tỷ lệ thi hành xong là 84,62% vụ việc với số tiền thi hành được chiếm 56,51%. Đến năm 2023, tổng các Cơ quan THADS thụ lý 324 vụ việc với số tiền phải thi hành là 2.198,8 tỷ; trong đó, có 202 vụ việc với 1.710,5 tỷ có điều kiện để thi hành thì tỷ lệ thi hành xong là 31,68 vụ việc nhưng số tiền thi hành được chiếm 87,90%. Có thể thấy, tùy quy mô doanh nghiệp, hợp tác xã, mức độ phức tạp trong xử lý tài sản mà tỷ lệ giải quyết, tính hiệu quả trong mỗi vụ việc là khác nhau nhưng thấy rõ xu hướng vụ việc phá sản được Tòa án giải quyết cũng như được thi hành án ngày càng tăng lên theo cấp số nhân. Kết quả giải quyết cho thấy Luật Phá sản 2014 đã </w:t>
      </w:r>
      <w:r w:rsidRPr="00C675F8">
        <w:rPr>
          <w:rFonts w:ascii="Times New Roman" w:hAnsi="Times New Roman" w:cs="Times New Roman"/>
        </w:rPr>
        <w:t xml:space="preserve">bảo vệ tốt hơn các quyền và lợi ích hợp pháp của các chủ nợ và góp phần giảm tải công việc liên quan đến chấp hành viên, cơ quan THADS cũng như </w:t>
      </w:r>
      <w:r w:rsidRPr="00C675F8">
        <w:rPr>
          <w:rFonts w:ascii="Times New Roman" w:hAnsi="Times New Roman" w:cs="Times New Roman"/>
          <w:lang w:val="vi-VN"/>
        </w:rPr>
        <w:t xml:space="preserve">khắc phục tính không chuyên nghiệp của các </w:t>
      </w:r>
      <w:r w:rsidRPr="00C675F8">
        <w:rPr>
          <w:rFonts w:ascii="Times New Roman" w:hAnsi="Times New Roman" w:cs="Times New Roman"/>
        </w:rPr>
        <w:t>thành</w:t>
      </w:r>
      <w:r w:rsidRPr="00C675F8">
        <w:rPr>
          <w:rFonts w:ascii="Times New Roman" w:hAnsi="Times New Roman" w:cs="Times New Roman"/>
          <w:lang w:val="vi-VN"/>
        </w:rPr>
        <w:t xml:space="preserve"> viên trong quản l</w:t>
      </w:r>
      <w:r w:rsidRPr="00C675F8">
        <w:rPr>
          <w:rFonts w:ascii="Times New Roman" w:hAnsi="Times New Roman" w:cs="Times New Roman"/>
        </w:rPr>
        <w:t xml:space="preserve">ý, thanh lý tài sản. </w:t>
      </w:r>
    </w:p>
    <w:p w14:paraId="41FBB135" w14:textId="77777777" w:rsidR="00A74B27" w:rsidRPr="00C675F8" w:rsidRDefault="00A74B27" w:rsidP="008D4CED">
      <w:pPr>
        <w:autoSpaceDE w:val="0"/>
        <w:autoSpaceDN w:val="0"/>
        <w:adjustRightInd w:val="0"/>
        <w:spacing w:before="100" w:after="100" w:line="252" w:lineRule="auto"/>
        <w:ind w:firstLine="709"/>
        <w:jc w:val="both"/>
        <w:rPr>
          <w:rFonts w:ascii="Times New Roman" w:hAnsi="Times New Roman" w:cs="Times New Roman"/>
          <w:color w:val="000000"/>
        </w:rPr>
      </w:pPr>
      <w:r w:rsidRPr="00C675F8">
        <w:rPr>
          <w:rFonts w:ascii="Times New Roman" w:hAnsi="Times New Roman" w:cs="Times New Roman"/>
          <w:color w:val="000000"/>
        </w:rPr>
        <w:lastRenderedPageBreak/>
        <w:t xml:space="preserve">Tuy nhiên, quá trình triển khai các quy định về thi hành quyết định tuyên bố doanh nghiệp, hợp tác xã phá sản tại Luật Phá sản năm 2014 và Thông tư liên tịch số 07/2018/TTLT-BTP-VKSNDTC-TANDTC ngày 12/6/2018 còn có một số khó khăn, vướng mắc như: </w:t>
      </w:r>
    </w:p>
    <w:p w14:paraId="6FCA1E4F" w14:textId="77777777" w:rsidR="00A74B27" w:rsidRPr="00973A5D" w:rsidRDefault="00A74B27" w:rsidP="008D4CED">
      <w:pPr>
        <w:spacing w:before="100" w:after="100" w:line="252" w:lineRule="auto"/>
        <w:ind w:firstLine="709"/>
        <w:jc w:val="both"/>
        <w:rPr>
          <w:rFonts w:ascii="Times New Roman" w:hAnsi="Times New Roman" w:cs="Times New Roman"/>
          <w:spacing w:val="-2"/>
        </w:rPr>
      </w:pPr>
      <w:r w:rsidRPr="00973A5D">
        <w:rPr>
          <w:rFonts w:ascii="Times New Roman" w:hAnsi="Times New Roman" w:cs="Times New Roman"/>
          <w:i/>
          <w:spacing w:val="-2"/>
          <w:lang w:val="nl-NL"/>
        </w:rPr>
        <w:t xml:space="preserve">- Về thẩm quyền, thủ tục thi hành quyết định tuyên bố phá sản: </w:t>
      </w:r>
      <w:r w:rsidRPr="00973A5D">
        <w:rPr>
          <w:rFonts w:ascii="Times New Roman" w:hAnsi="Times New Roman" w:cs="Times New Roman"/>
          <w:spacing w:val="-2"/>
          <w:lang w:val="vi-VN"/>
        </w:rPr>
        <w:t xml:space="preserve">Theo quy định tại khoản 4 Điều 121 </w:t>
      </w:r>
      <w:r w:rsidRPr="00973A5D">
        <w:rPr>
          <w:rFonts w:ascii="Times New Roman" w:hAnsi="Times New Roman" w:cs="Times New Roman"/>
          <w:spacing w:val="-2"/>
        </w:rPr>
        <w:t>Luật Phá sản 2014 thì sau 02 năm không thực hiện được việc thanh lý tài sản, Quản tài viên, doanh nghiệp quản lý, thanh lý tài sản thực hiện việc thanh lý tài sản phải chấm dứt việc thanh lý tài sản và bàn giao cho cơ quan THADS xử lý theo quy định của pháp luật. Luật Phá sản 2014 không quy định cụ thể thế nào là “không thanh lý được tài sản”. Bên cạnh đó, Luật Phá sản 2014 và Luật THADS chưa quy định rõ ràng về áp dụng pháp luật giữa 02 Luật này trong quá trình thi hành án phá sản, dẫn tới những khó khăn, lúng túng cho cơ quan THADS</w:t>
      </w:r>
      <w:r w:rsidRPr="00973A5D">
        <w:rPr>
          <w:rFonts w:ascii="Times New Roman" w:hAnsi="Times New Roman" w:cs="Times New Roman"/>
          <w:spacing w:val="-2"/>
          <w:lang w:val="vi-VN"/>
        </w:rPr>
        <w:t xml:space="preserve"> </w:t>
      </w:r>
      <w:r w:rsidRPr="00973A5D">
        <w:rPr>
          <w:rFonts w:ascii="Times New Roman" w:hAnsi="Times New Roman" w:cs="Times New Roman"/>
          <w:spacing w:val="-2"/>
        </w:rPr>
        <w:t>như các trình tự, thủ tục thực hiện đúng theo Luật THADS hay có đặc thù riêng. Trong khi đó, việc thi hành án phá sản có những đặc thù riêng, phức tạp.</w:t>
      </w:r>
    </w:p>
    <w:p w14:paraId="37F9B7A8" w14:textId="77777777" w:rsidR="00A74B27" w:rsidRPr="00C675F8" w:rsidRDefault="00A74B27" w:rsidP="008D4CED">
      <w:pPr>
        <w:spacing w:before="100" w:after="100" w:line="252" w:lineRule="auto"/>
        <w:ind w:firstLine="709"/>
        <w:jc w:val="both"/>
        <w:rPr>
          <w:rFonts w:ascii="Times New Roman" w:hAnsi="Times New Roman" w:cs="Times New Roman"/>
          <w:lang w:val="nl-NL"/>
        </w:rPr>
      </w:pPr>
      <w:r w:rsidRPr="00C675F8">
        <w:rPr>
          <w:rFonts w:ascii="Times New Roman" w:hAnsi="Times New Roman" w:cs="Times New Roman"/>
        </w:rPr>
        <w:t xml:space="preserve">- </w:t>
      </w:r>
      <w:r w:rsidRPr="00C675F8">
        <w:rPr>
          <w:rFonts w:ascii="Times New Roman" w:hAnsi="Times New Roman" w:cs="Times New Roman"/>
          <w:i/>
          <w:lang w:val="nl-NL"/>
        </w:rPr>
        <w:t xml:space="preserve">Về định giá tài sản, định giá lại tài sản, bán tài sản, thu hồi lại tài sản: </w:t>
      </w:r>
      <w:r w:rsidRPr="00C675F8">
        <w:rPr>
          <w:rFonts w:ascii="Times New Roman" w:hAnsi="Times New Roman" w:cs="Times New Roman"/>
          <w:lang w:val="nl-NL"/>
        </w:rPr>
        <w:t xml:space="preserve">Chưa quy định rõ thủ tục </w:t>
      </w:r>
      <w:r w:rsidRPr="00C675F8">
        <w:rPr>
          <w:rFonts w:ascii="Times New Roman" w:hAnsi="Times New Roman" w:cs="Times New Roman"/>
          <w:color w:val="000000"/>
          <w:spacing w:val="-2"/>
        </w:rPr>
        <w:t xml:space="preserve">Quản tài viên, doanh nghiệp quản lý, thanh lý tài sản thực hiện việc thanh lý tài sản </w:t>
      </w:r>
      <w:r w:rsidRPr="00C675F8">
        <w:rPr>
          <w:rFonts w:ascii="Times New Roman" w:hAnsi="Times New Roman" w:cs="Times New Roman"/>
          <w:lang w:val="nl-NL"/>
        </w:rPr>
        <w:t>định giá, bán tài sản...</w:t>
      </w:r>
    </w:p>
    <w:p w14:paraId="020784B9" w14:textId="77777777" w:rsidR="00A74B27" w:rsidRPr="00C675F8" w:rsidRDefault="00A74B27" w:rsidP="008D4CED">
      <w:pPr>
        <w:spacing w:before="100" w:after="100" w:line="252" w:lineRule="auto"/>
        <w:ind w:firstLine="709"/>
        <w:jc w:val="both"/>
        <w:rPr>
          <w:rFonts w:ascii="Times New Roman" w:hAnsi="Times New Roman" w:cs="Times New Roman"/>
          <w:lang w:val="nl-NL"/>
        </w:rPr>
      </w:pPr>
      <w:r w:rsidRPr="00C675F8">
        <w:rPr>
          <w:rFonts w:ascii="Times New Roman" w:hAnsi="Times New Roman" w:cs="Times New Roman"/>
          <w:spacing w:val="-4"/>
          <w:lang w:val="nl-NL"/>
        </w:rPr>
        <w:t xml:space="preserve">Bên cạnh đó, hiện nay Luật Phục hồi, phá sản năm 2025 đã được ban hành, cần phải có những quy định hướng dẫn chi tiết các nội dung về </w:t>
      </w:r>
      <w:r w:rsidRPr="00C675F8">
        <w:rPr>
          <w:rFonts w:ascii="Times New Roman" w:hAnsi="Times New Roman" w:cs="Times New Roman"/>
          <w:lang w:val="nl-NL"/>
        </w:rPr>
        <w:t xml:space="preserve">những nội dung tại Chương IV </w:t>
      </w:r>
      <w:r w:rsidRPr="00C675F8">
        <w:rPr>
          <w:rFonts w:ascii="Times New Roman" w:hAnsi="Times New Roman" w:cs="Times New Roman"/>
          <w:color w:val="000000"/>
          <w:shd w:val="clear" w:color="auto" w:fill="FFFFFF"/>
        </w:rPr>
        <w:t xml:space="preserve">thi hành quyết định tuyên bố doanh nghiệp, hợp tác xã phá sản </w:t>
      </w:r>
      <w:r w:rsidRPr="00C675F8">
        <w:rPr>
          <w:rFonts w:ascii="Times New Roman" w:hAnsi="Times New Roman" w:cs="Times New Roman"/>
          <w:spacing w:val="-4"/>
          <w:lang w:val="nl-NL"/>
        </w:rPr>
        <w:t>để bảo đảm triển khai có hiệu quả Luật,</w:t>
      </w:r>
      <w:r w:rsidRPr="00C675F8">
        <w:rPr>
          <w:rFonts w:ascii="Times New Roman" w:hAnsi="Times New Roman" w:cs="Times New Roman"/>
          <w:lang w:val="nl-NL"/>
        </w:rPr>
        <w:t xml:space="preserve"> như: </w:t>
      </w:r>
      <w:bookmarkStart w:id="3" w:name="dieu_78"/>
      <w:r w:rsidRPr="00C675F8">
        <w:rPr>
          <w:rFonts w:ascii="Times New Roman" w:hAnsi="Times New Roman" w:cs="Times New Roman"/>
          <w:lang w:val="nl-NL"/>
        </w:rPr>
        <w:t>Thu hồi lại tài sản trong trường hợp có vi phạm</w:t>
      </w:r>
      <w:bookmarkEnd w:id="3"/>
      <w:r w:rsidRPr="00C675F8">
        <w:rPr>
          <w:rFonts w:ascii="Times New Roman" w:hAnsi="Times New Roman" w:cs="Times New Roman"/>
          <w:lang w:val="nl-NL"/>
        </w:rPr>
        <w:t xml:space="preserve">; </w:t>
      </w:r>
      <w:bookmarkStart w:id="4" w:name="dieu_79"/>
      <w:r w:rsidRPr="00C675F8">
        <w:rPr>
          <w:rFonts w:ascii="Times New Roman" w:hAnsi="Times New Roman" w:cs="Times New Roman"/>
          <w:lang w:val="nl-NL"/>
        </w:rPr>
        <w:t>trả lại tài sản thuê hoặc mượn khi doanh nghiệp, hợp tác xã bị tuyên bố phá sản</w:t>
      </w:r>
      <w:bookmarkEnd w:id="4"/>
      <w:r w:rsidRPr="00C675F8">
        <w:rPr>
          <w:rFonts w:ascii="Times New Roman" w:hAnsi="Times New Roman" w:cs="Times New Roman"/>
          <w:lang w:val="nl-NL"/>
        </w:rPr>
        <w:t xml:space="preserve">; </w:t>
      </w:r>
      <w:bookmarkStart w:id="5" w:name="dieu_80"/>
      <w:r w:rsidRPr="00C675F8">
        <w:rPr>
          <w:rFonts w:ascii="Times New Roman" w:hAnsi="Times New Roman" w:cs="Times New Roman"/>
          <w:lang w:val="nl-NL"/>
        </w:rPr>
        <w:t>xử lý tài sản của doanh nghiệp, hợp tác xã phát sinh sau khi quyết định tuyên bố doanh nghiệp, hợp tác xã phá sản</w:t>
      </w:r>
      <w:bookmarkEnd w:id="5"/>
      <w:r w:rsidRPr="00C675F8">
        <w:rPr>
          <w:rFonts w:ascii="Times New Roman" w:hAnsi="Times New Roman" w:cs="Times New Roman"/>
          <w:lang w:val="nl-NL"/>
        </w:rPr>
        <w:t>...</w:t>
      </w:r>
    </w:p>
    <w:p w14:paraId="757B54C4" w14:textId="55DFBD67" w:rsidR="00A74B27" w:rsidRPr="00C675F8" w:rsidRDefault="00A74B27" w:rsidP="008D4CED">
      <w:pPr>
        <w:pStyle w:val="NormalWeb"/>
        <w:shd w:val="clear" w:color="auto" w:fill="FFFFFF"/>
        <w:spacing w:before="100" w:after="100" w:line="252" w:lineRule="auto"/>
        <w:ind w:firstLine="567"/>
        <w:jc w:val="both"/>
        <w:rPr>
          <w:b/>
          <w:sz w:val="28"/>
          <w:szCs w:val="28"/>
        </w:rPr>
      </w:pPr>
      <w:r w:rsidRPr="00C675F8">
        <w:rPr>
          <w:bCs/>
          <w:color w:val="000000"/>
          <w:sz w:val="28"/>
          <w:szCs w:val="28"/>
        </w:rPr>
        <w:t xml:space="preserve">Như vậy, </w:t>
      </w:r>
      <w:r w:rsidRPr="00C675F8">
        <w:rPr>
          <w:spacing w:val="-4"/>
          <w:sz w:val="28"/>
          <w:szCs w:val="28"/>
          <w:lang w:val="nl-NL"/>
        </w:rPr>
        <w:t xml:space="preserve">để triển khai Luật Phục hồi, phá sản năm 2025, đáp ứng yêu cầu của thực tiễn, yêu cầu đơn giản hóa thủ tục, rút ngắn thời gian, giảm chi phí, nâng cao hiệu quả thi hành </w:t>
      </w:r>
      <w:r w:rsidRPr="00C675F8">
        <w:rPr>
          <w:rFonts w:eastAsia="Calibri"/>
          <w:sz w:val="28"/>
          <w:szCs w:val="28"/>
          <w:lang w:val="nl-NL"/>
        </w:rPr>
        <w:t>quyết định tuyên bố doanh nghiệp, hợp tác xã phá sản</w:t>
      </w:r>
      <w:r w:rsidRPr="00C675F8">
        <w:rPr>
          <w:spacing w:val="-4"/>
          <w:sz w:val="28"/>
          <w:szCs w:val="28"/>
          <w:lang w:val="nl-NL"/>
        </w:rPr>
        <w:t xml:space="preserve">, </w:t>
      </w:r>
      <w:r w:rsidRPr="00C675F8">
        <w:rPr>
          <w:spacing w:val="-2"/>
          <w:sz w:val="28"/>
          <w:szCs w:val="28"/>
        </w:rPr>
        <w:t xml:space="preserve">bảo vệ quyền và lợi ích hợp pháp của các bên; </w:t>
      </w:r>
      <w:r w:rsidRPr="00C675F8">
        <w:rPr>
          <w:spacing w:val="-4"/>
          <w:sz w:val="28"/>
          <w:szCs w:val="28"/>
          <w:lang w:val="nl-NL"/>
        </w:rPr>
        <w:t xml:space="preserve">khắc phục các tồn tại, hạn chế trong quá trình triển khai </w:t>
      </w:r>
      <w:r w:rsidRPr="00C675F8">
        <w:rPr>
          <w:color w:val="000000"/>
          <w:sz w:val="28"/>
          <w:szCs w:val="28"/>
        </w:rPr>
        <w:t xml:space="preserve">các quy định về thi hành quyết định tuyên bố doanh nghiệp, hợp tác xã phá sản tại Luật Phá sản năm 2014 và Thông tư liên tịch số 07/2018/TTLT-BTP-VKSNDTC-TANDTC ngày 12/6/2018 </w:t>
      </w:r>
      <w:r w:rsidRPr="00C675F8">
        <w:rPr>
          <w:spacing w:val="-4"/>
          <w:sz w:val="28"/>
          <w:szCs w:val="28"/>
          <w:lang w:val="nl-NL"/>
        </w:rPr>
        <w:t xml:space="preserve">thì việc xây dựng dự thảo Nghị định quy định chi tiết một số điều và biện pháp thi hành Luật Phục hồi, phá sản về </w:t>
      </w:r>
      <w:r w:rsidRPr="00C675F8">
        <w:rPr>
          <w:color w:val="000000"/>
          <w:sz w:val="28"/>
          <w:szCs w:val="28"/>
        </w:rPr>
        <w:t xml:space="preserve">thi hành quyết định tuyên bố doanh nghiệp, hợp tác xã phá sản </w:t>
      </w:r>
      <w:r w:rsidRPr="00C675F8">
        <w:rPr>
          <w:color w:val="000000"/>
          <w:sz w:val="28"/>
          <w:szCs w:val="28"/>
          <w:lang w:val="nl-NL"/>
        </w:rPr>
        <w:t xml:space="preserve">là cần thiết.  </w:t>
      </w:r>
    </w:p>
    <w:p w14:paraId="78A254C0" w14:textId="65BC720B" w:rsidR="005E0302" w:rsidRPr="00C675F8" w:rsidRDefault="005E0302" w:rsidP="008D4CED">
      <w:pPr>
        <w:pStyle w:val="Heading1"/>
        <w:tabs>
          <w:tab w:val="clear" w:pos="432"/>
          <w:tab w:val="clear" w:pos="1077"/>
          <w:tab w:val="clear" w:pos="1134"/>
        </w:tabs>
        <w:spacing w:before="100" w:after="100" w:line="252" w:lineRule="auto"/>
        <w:ind w:left="0" w:firstLine="567"/>
        <w:rPr>
          <w:rFonts w:ascii="Times New Roman" w:hAnsi="Times New Roman" w:cs="Times New Roman"/>
          <w:sz w:val="28"/>
          <w:szCs w:val="28"/>
          <w:lang w:val="vi-VN"/>
        </w:rPr>
      </w:pPr>
      <w:r w:rsidRPr="00C675F8">
        <w:rPr>
          <w:rFonts w:ascii="Times New Roman" w:hAnsi="Times New Roman" w:cs="Times New Roman"/>
          <w:sz w:val="28"/>
          <w:szCs w:val="28"/>
          <w:lang w:val="vi-VN"/>
        </w:rPr>
        <w:t xml:space="preserve">II. </w:t>
      </w:r>
      <w:r w:rsidR="00C80BE8" w:rsidRPr="00C675F8">
        <w:rPr>
          <w:rFonts w:ascii="Times New Roman" w:hAnsi="Times New Roman" w:cs="Times New Roman"/>
          <w:sz w:val="28"/>
          <w:szCs w:val="28"/>
          <w:lang w:val="en-US"/>
        </w:rPr>
        <w:t>MỤC ĐÍCH BAN HÀNH</w:t>
      </w:r>
      <w:r w:rsidR="001E5D88" w:rsidRPr="00C675F8">
        <w:rPr>
          <w:rFonts w:ascii="Times New Roman" w:hAnsi="Times New Roman" w:cs="Times New Roman"/>
          <w:sz w:val="28"/>
          <w:szCs w:val="28"/>
          <w:lang w:val="en-US"/>
        </w:rPr>
        <w:t>,</w:t>
      </w:r>
      <w:r w:rsidR="00C80BE8" w:rsidRPr="00C675F8">
        <w:rPr>
          <w:rFonts w:ascii="Times New Roman" w:hAnsi="Times New Roman" w:cs="Times New Roman"/>
          <w:sz w:val="28"/>
          <w:szCs w:val="28"/>
          <w:lang w:val="en-US"/>
        </w:rPr>
        <w:t xml:space="preserve"> </w:t>
      </w:r>
      <w:r w:rsidRPr="00C675F8">
        <w:rPr>
          <w:rFonts w:ascii="Times New Roman" w:hAnsi="Times New Roman" w:cs="Times New Roman"/>
          <w:sz w:val="28"/>
          <w:szCs w:val="28"/>
          <w:lang w:val="vi-VN"/>
        </w:rPr>
        <w:t>QUAN ĐIỂM XÂY DỰNG DỰ THẢO NGHỊ ĐỊNH</w:t>
      </w:r>
    </w:p>
    <w:p w14:paraId="09B58524" w14:textId="6F09B27D" w:rsidR="00C80BE8" w:rsidRPr="00C675F8" w:rsidRDefault="00D34653" w:rsidP="008D4CED">
      <w:pPr>
        <w:spacing w:before="100" w:after="100" w:line="252" w:lineRule="auto"/>
        <w:ind w:firstLine="567"/>
        <w:jc w:val="both"/>
        <w:rPr>
          <w:rFonts w:ascii="Times New Roman" w:hAnsi="Times New Roman" w:cs="Times New Roman"/>
          <w:b/>
          <w:spacing w:val="2"/>
          <w:lang w:val="nl-NL"/>
        </w:rPr>
      </w:pPr>
      <w:r w:rsidRPr="00C675F8">
        <w:rPr>
          <w:rFonts w:ascii="Times New Roman" w:hAnsi="Times New Roman" w:cs="Times New Roman"/>
          <w:b/>
          <w:spacing w:val="2"/>
          <w:lang w:val="nl-NL"/>
        </w:rPr>
        <w:t xml:space="preserve">1. </w:t>
      </w:r>
      <w:r w:rsidR="00C80BE8" w:rsidRPr="00C675F8">
        <w:rPr>
          <w:rFonts w:ascii="Times New Roman" w:hAnsi="Times New Roman" w:cs="Times New Roman"/>
          <w:b/>
          <w:spacing w:val="2"/>
          <w:lang w:val="nl-NL"/>
        </w:rPr>
        <w:t>Mục đích ban hành Nghị định</w:t>
      </w:r>
    </w:p>
    <w:p w14:paraId="4E8C515D" w14:textId="71A41A36" w:rsidR="00D34653" w:rsidRPr="00C675F8" w:rsidRDefault="00D34653" w:rsidP="008D4CED">
      <w:pPr>
        <w:spacing w:before="100" w:after="100" w:line="252" w:lineRule="auto"/>
        <w:ind w:firstLine="567"/>
        <w:jc w:val="both"/>
        <w:rPr>
          <w:rFonts w:ascii="Times New Roman" w:hAnsi="Times New Roman" w:cs="Times New Roman"/>
          <w:spacing w:val="2"/>
          <w:lang w:val="nl-NL"/>
        </w:rPr>
      </w:pPr>
      <w:r w:rsidRPr="00C675F8">
        <w:rPr>
          <w:rFonts w:ascii="Times New Roman" w:hAnsi="Times New Roman" w:cs="Times New Roman"/>
          <w:spacing w:val="2"/>
          <w:lang w:val="nl-NL"/>
        </w:rPr>
        <w:t xml:space="preserve">Việc ban hành Nghị định nhằm quy định chi tiết các nội dung được giao tại </w:t>
      </w:r>
      <w:r w:rsidR="00705B70" w:rsidRPr="00C675F8">
        <w:rPr>
          <w:rFonts w:ascii="Times New Roman" w:hAnsi="Times New Roman" w:cs="Times New Roman"/>
          <w:spacing w:val="2"/>
          <w:lang w:val="nl-NL"/>
        </w:rPr>
        <w:t>Luật Phục hồi, phá sản</w:t>
      </w:r>
      <w:r w:rsidR="003970FA" w:rsidRPr="00C675F8">
        <w:rPr>
          <w:rFonts w:ascii="Times New Roman" w:hAnsi="Times New Roman" w:cs="Times New Roman"/>
          <w:spacing w:val="2"/>
          <w:lang w:val="nl-NL"/>
        </w:rPr>
        <w:t xml:space="preserve"> năm 2025</w:t>
      </w:r>
      <w:r w:rsidRPr="00C675F8">
        <w:rPr>
          <w:rFonts w:ascii="Times New Roman" w:hAnsi="Times New Roman" w:cs="Times New Roman"/>
          <w:spacing w:val="2"/>
          <w:lang w:val="nl-NL"/>
        </w:rPr>
        <w:t xml:space="preserve">, đồng thời </w:t>
      </w:r>
      <w:r w:rsidR="00547BFA" w:rsidRPr="00C675F8">
        <w:rPr>
          <w:rFonts w:ascii="Times New Roman" w:hAnsi="Times New Roman" w:cs="Times New Roman"/>
          <w:spacing w:val="2"/>
          <w:lang w:val="nl-NL"/>
        </w:rPr>
        <w:t>quy định các</w:t>
      </w:r>
      <w:r w:rsidRPr="00C675F8">
        <w:rPr>
          <w:rFonts w:ascii="Times New Roman" w:hAnsi="Times New Roman" w:cs="Times New Roman"/>
          <w:spacing w:val="2"/>
          <w:lang w:val="nl-NL"/>
        </w:rPr>
        <w:t xml:space="preserve"> biện pháp thi hành Luật này, bảo đảm cơ sở pháp lý đầy đủ, thống nhất để triển khai thực hiện hiệu </w:t>
      </w:r>
      <w:r w:rsidRPr="00C675F8">
        <w:rPr>
          <w:rFonts w:ascii="Times New Roman" w:hAnsi="Times New Roman" w:cs="Times New Roman"/>
          <w:spacing w:val="2"/>
          <w:lang w:val="nl-NL"/>
        </w:rPr>
        <w:lastRenderedPageBreak/>
        <w:t xml:space="preserve">quả, đồng bộ các quy định </w:t>
      </w:r>
      <w:r w:rsidR="003A5642" w:rsidRPr="00C675F8">
        <w:rPr>
          <w:rFonts w:ascii="Times New Roman" w:hAnsi="Times New Roman" w:cs="Times New Roman"/>
          <w:spacing w:val="2"/>
          <w:lang w:val="nl-NL"/>
        </w:rPr>
        <w:t>v</w:t>
      </w:r>
      <w:r w:rsidR="0032653D" w:rsidRPr="00C675F8">
        <w:rPr>
          <w:rFonts w:ascii="Times New Roman" w:hAnsi="Times New Roman" w:cs="Times New Roman"/>
          <w:spacing w:val="2"/>
          <w:lang w:val="nl-NL"/>
        </w:rPr>
        <w:t xml:space="preserve">ề thi hành quyết định tuyên bố doanh nghiệp, hợp tác xã phá sản </w:t>
      </w:r>
      <w:r w:rsidRPr="00C675F8">
        <w:rPr>
          <w:rFonts w:ascii="Times New Roman" w:hAnsi="Times New Roman" w:cs="Times New Roman"/>
          <w:spacing w:val="2"/>
          <w:lang w:val="nl-NL"/>
        </w:rPr>
        <w:t xml:space="preserve">của </w:t>
      </w:r>
      <w:r w:rsidR="00705B70" w:rsidRPr="00C675F8">
        <w:rPr>
          <w:rFonts w:ascii="Times New Roman" w:hAnsi="Times New Roman" w:cs="Times New Roman"/>
          <w:spacing w:val="2"/>
          <w:lang w:val="nl-NL"/>
        </w:rPr>
        <w:t>Luật Phục hồi, phá sản</w:t>
      </w:r>
      <w:r w:rsidR="003970FA" w:rsidRPr="00C675F8">
        <w:rPr>
          <w:rFonts w:ascii="Times New Roman" w:hAnsi="Times New Roman" w:cs="Times New Roman"/>
          <w:spacing w:val="2"/>
          <w:lang w:val="nl-NL"/>
        </w:rPr>
        <w:t xml:space="preserve"> năm 2025</w:t>
      </w:r>
      <w:r w:rsidRPr="00C675F8">
        <w:rPr>
          <w:rFonts w:ascii="Times New Roman" w:hAnsi="Times New Roman" w:cs="Times New Roman"/>
          <w:spacing w:val="2"/>
          <w:lang w:val="nl-NL"/>
        </w:rPr>
        <w:t xml:space="preserve">. </w:t>
      </w:r>
    </w:p>
    <w:p w14:paraId="6A83D145" w14:textId="62114A69" w:rsidR="00C80BE8" w:rsidRPr="00C675F8" w:rsidRDefault="00D34653" w:rsidP="008D4CED">
      <w:pPr>
        <w:spacing w:before="100" w:after="100" w:line="252" w:lineRule="auto"/>
        <w:ind w:firstLine="567"/>
        <w:jc w:val="both"/>
        <w:rPr>
          <w:rFonts w:ascii="Times New Roman" w:hAnsi="Times New Roman" w:cs="Times New Roman"/>
          <w:b/>
          <w:spacing w:val="2"/>
          <w:lang w:val="nl-NL"/>
        </w:rPr>
      </w:pPr>
      <w:r w:rsidRPr="00C675F8">
        <w:rPr>
          <w:rFonts w:ascii="Times New Roman" w:hAnsi="Times New Roman" w:cs="Times New Roman"/>
          <w:b/>
          <w:spacing w:val="2"/>
          <w:lang w:val="nl-NL"/>
        </w:rPr>
        <w:t xml:space="preserve">2. </w:t>
      </w:r>
      <w:r w:rsidR="00C80BE8" w:rsidRPr="00C675F8">
        <w:rPr>
          <w:rFonts w:ascii="Times New Roman" w:hAnsi="Times New Roman" w:cs="Times New Roman"/>
          <w:b/>
          <w:spacing w:val="2"/>
          <w:lang w:val="nl-NL"/>
        </w:rPr>
        <w:t>Quan điểm xây dựng dự thảo Nghị định</w:t>
      </w:r>
    </w:p>
    <w:p w14:paraId="3FB5EBE0" w14:textId="1B441279" w:rsidR="005E0302" w:rsidRPr="00C675F8" w:rsidRDefault="006D4B04" w:rsidP="008D4CED">
      <w:pPr>
        <w:spacing w:before="100" w:after="100" w:line="252" w:lineRule="auto"/>
        <w:ind w:firstLine="567"/>
        <w:jc w:val="both"/>
        <w:rPr>
          <w:rFonts w:ascii="Times New Roman" w:hAnsi="Times New Roman" w:cs="Times New Roman"/>
          <w:spacing w:val="2"/>
          <w:lang w:val="nl-NL"/>
        </w:rPr>
      </w:pPr>
      <w:r w:rsidRPr="00C675F8">
        <w:rPr>
          <w:rFonts w:ascii="Times New Roman" w:hAnsi="Times New Roman" w:cs="Times New Roman"/>
          <w:spacing w:val="2"/>
          <w:lang w:val="nl-NL"/>
        </w:rPr>
        <w:t>-</w:t>
      </w:r>
      <w:r w:rsidR="005E0302" w:rsidRPr="00C675F8">
        <w:rPr>
          <w:rFonts w:ascii="Times New Roman" w:hAnsi="Times New Roman" w:cs="Times New Roman"/>
          <w:spacing w:val="2"/>
          <w:lang w:val="nl-NL"/>
        </w:rPr>
        <w:t xml:space="preserve"> Quy định </w:t>
      </w:r>
      <w:r w:rsidR="00F31AFC" w:rsidRPr="00C675F8">
        <w:rPr>
          <w:rFonts w:ascii="Times New Roman" w:hAnsi="Times New Roman" w:cs="Times New Roman"/>
          <w:spacing w:val="2"/>
          <w:lang w:val="nl-NL"/>
        </w:rPr>
        <w:t xml:space="preserve">chi tiết </w:t>
      </w:r>
      <w:r w:rsidR="005E0302" w:rsidRPr="00C675F8">
        <w:rPr>
          <w:rFonts w:ascii="Times New Roman" w:hAnsi="Times New Roman" w:cs="Times New Roman"/>
          <w:spacing w:val="2"/>
          <w:lang w:val="nl-NL"/>
        </w:rPr>
        <w:t xml:space="preserve">các điều, khoản mà </w:t>
      </w:r>
      <w:r w:rsidR="00705B70" w:rsidRPr="00C675F8">
        <w:rPr>
          <w:rFonts w:ascii="Times New Roman" w:hAnsi="Times New Roman" w:cs="Times New Roman"/>
          <w:spacing w:val="2"/>
          <w:lang w:val="nl-NL"/>
        </w:rPr>
        <w:t>Luật Phục hồi, phá sản</w:t>
      </w:r>
      <w:r w:rsidR="003970FA" w:rsidRPr="00C675F8">
        <w:rPr>
          <w:rFonts w:ascii="Times New Roman" w:hAnsi="Times New Roman" w:cs="Times New Roman"/>
          <w:spacing w:val="2"/>
          <w:lang w:val="nl-NL"/>
        </w:rPr>
        <w:t xml:space="preserve"> năm 2025</w:t>
      </w:r>
      <w:r w:rsidR="005E0302" w:rsidRPr="00C675F8">
        <w:rPr>
          <w:rFonts w:ascii="Times New Roman" w:hAnsi="Times New Roman" w:cs="Times New Roman"/>
          <w:spacing w:val="2"/>
          <w:lang w:val="nl-NL"/>
        </w:rPr>
        <w:t xml:space="preserve"> giao </w:t>
      </w:r>
      <w:r w:rsidR="00E23D75" w:rsidRPr="00C675F8">
        <w:rPr>
          <w:rFonts w:ascii="Times New Roman" w:hAnsi="Times New Roman" w:cs="Times New Roman"/>
          <w:spacing w:val="2"/>
          <w:lang w:val="nl-NL"/>
        </w:rPr>
        <w:t>và</w:t>
      </w:r>
      <w:r w:rsidR="005E0302" w:rsidRPr="00C675F8">
        <w:rPr>
          <w:rFonts w:ascii="Times New Roman" w:hAnsi="Times New Roman" w:cs="Times New Roman"/>
          <w:spacing w:val="2"/>
          <w:lang w:val="nl-NL"/>
        </w:rPr>
        <w:t xml:space="preserve"> </w:t>
      </w:r>
      <w:r w:rsidR="0091568F" w:rsidRPr="00C675F8">
        <w:rPr>
          <w:rFonts w:ascii="Times New Roman" w:hAnsi="Times New Roman" w:cs="Times New Roman"/>
          <w:spacing w:val="2"/>
          <w:lang w:val="nl-NL"/>
        </w:rPr>
        <w:t xml:space="preserve">hướng dẫn các vấn đề </w:t>
      </w:r>
      <w:r w:rsidR="005E0302" w:rsidRPr="00C675F8">
        <w:rPr>
          <w:rFonts w:ascii="Times New Roman" w:hAnsi="Times New Roman" w:cs="Times New Roman"/>
          <w:spacing w:val="2"/>
          <w:lang w:val="nl-NL"/>
        </w:rPr>
        <w:t xml:space="preserve">cần thiết </w:t>
      </w:r>
      <w:r w:rsidR="0079697E" w:rsidRPr="00C675F8">
        <w:rPr>
          <w:rFonts w:ascii="Times New Roman" w:hAnsi="Times New Roman" w:cs="Times New Roman"/>
          <w:spacing w:val="2"/>
          <w:lang w:val="nl-NL"/>
        </w:rPr>
        <w:t>thuộc thẩm quyền của Chính phủ</w:t>
      </w:r>
      <w:r w:rsidR="009352B8" w:rsidRPr="00C675F8">
        <w:rPr>
          <w:rFonts w:ascii="Times New Roman" w:hAnsi="Times New Roman" w:cs="Times New Roman"/>
          <w:spacing w:val="2"/>
          <w:lang w:val="nl-NL"/>
        </w:rPr>
        <w:t xml:space="preserve"> về thi hành quyết định tuyên bố doanh nghiệp, hợp tác xã phá sản</w:t>
      </w:r>
      <w:r w:rsidR="0079697E" w:rsidRPr="00C675F8">
        <w:rPr>
          <w:rFonts w:ascii="Times New Roman" w:hAnsi="Times New Roman" w:cs="Times New Roman"/>
          <w:spacing w:val="2"/>
          <w:lang w:val="nl-NL"/>
        </w:rPr>
        <w:t>.</w:t>
      </w:r>
    </w:p>
    <w:p w14:paraId="4126B72F" w14:textId="769BF8E6" w:rsidR="005E0302" w:rsidRPr="00C675F8" w:rsidRDefault="00AD04BE" w:rsidP="008D4CED">
      <w:pPr>
        <w:spacing w:before="100" w:after="100" w:line="252" w:lineRule="auto"/>
        <w:ind w:firstLine="567"/>
        <w:jc w:val="both"/>
        <w:rPr>
          <w:rFonts w:ascii="Times New Roman" w:hAnsi="Times New Roman" w:cs="Times New Roman"/>
          <w:spacing w:val="2"/>
          <w:lang w:val="nl-NL"/>
        </w:rPr>
      </w:pPr>
      <w:r w:rsidRPr="00C675F8">
        <w:rPr>
          <w:rFonts w:ascii="Times New Roman" w:hAnsi="Times New Roman" w:cs="Times New Roman"/>
          <w:spacing w:val="2"/>
          <w:lang w:val="nl-NL"/>
        </w:rPr>
        <w:t>-</w:t>
      </w:r>
      <w:r w:rsidR="005E0302" w:rsidRPr="00C675F8">
        <w:rPr>
          <w:rFonts w:ascii="Times New Roman" w:hAnsi="Times New Roman" w:cs="Times New Roman"/>
          <w:spacing w:val="2"/>
          <w:lang w:val="nl-NL"/>
        </w:rPr>
        <w:t xml:space="preserve"> Kế thừa quy định hiện hành </w:t>
      </w:r>
      <w:r w:rsidR="00730183" w:rsidRPr="00C675F8">
        <w:rPr>
          <w:rFonts w:ascii="Times New Roman" w:hAnsi="Times New Roman" w:cs="Times New Roman"/>
          <w:spacing w:val="2"/>
          <w:lang w:val="nl-NL"/>
        </w:rPr>
        <w:t xml:space="preserve">còn phù hợp </w:t>
      </w:r>
      <w:r w:rsidR="005E0302" w:rsidRPr="00C675F8">
        <w:rPr>
          <w:rFonts w:ascii="Times New Roman" w:hAnsi="Times New Roman" w:cs="Times New Roman"/>
          <w:spacing w:val="2"/>
          <w:lang w:val="nl-NL"/>
        </w:rPr>
        <w:t xml:space="preserve">về </w:t>
      </w:r>
      <w:r w:rsidR="003D41B1" w:rsidRPr="00C675F8">
        <w:rPr>
          <w:rFonts w:ascii="Times New Roman" w:hAnsi="Times New Roman" w:cs="Times New Roman"/>
          <w:spacing w:val="2"/>
          <w:lang w:val="nl-NL"/>
        </w:rPr>
        <w:t xml:space="preserve">trình tự, thủ tục, chi phí </w:t>
      </w:r>
      <w:r w:rsidR="00E84CDD" w:rsidRPr="00C675F8">
        <w:rPr>
          <w:rFonts w:ascii="Times New Roman" w:hAnsi="Times New Roman" w:cs="Times New Roman"/>
          <w:spacing w:val="2"/>
          <w:lang w:val="nl-NL"/>
        </w:rPr>
        <w:t>trong việc</w:t>
      </w:r>
      <w:r w:rsidR="00730183" w:rsidRPr="00C675F8">
        <w:rPr>
          <w:rFonts w:ascii="Times New Roman" w:hAnsi="Times New Roman" w:cs="Times New Roman"/>
          <w:spacing w:val="2"/>
          <w:lang w:val="nl-NL"/>
        </w:rPr>
        <w:t xml:space="preserve"> thi hành quyết định tuyên bố doanh nghiệp, hợp tác xã phá sản </w:t>
      </w:r>
      <w:r w:rsidR="00E84CDD" w:rsidRPr="00C675F8">
        <w:rPr>
          <w:rFonts w:ascii="Times New Roman" w:hAnsi="Times New Roman" w:cs="Times New Roman"/>
          <w:spacing w:val="2"/>
          <w:lang w:val="nl-NL"/>
        </w:rPr>
        <w:t xml:space="preserve">tại </w:t>
      </w:r>
      <w:r w:rsidR="007F5B66" w:rsidRPr="00C675F8">
        <w:rPr>
          <w:rFonts w:ascii="Times New Roman" w:hAnsi="Times New Roman" w:cs="Times New Roman"/>
          <w:spacing w:val="2"/>
          <w:lang w:val="nl-NL"/>
        </w:rPr>
        <w:t xml:space="preserve">Luật Phá sản năm 2014, </w:t>
      </w:r>
      <w:r w:rsidR="00E84CDD" w:rsidRPr="00C675F8">
        <w:rPr>
          <w:rFonts w:ascii="Times New Roman" w:hAnsi="Times New Roman" w:cs="Times New Roman"/>
          <w:spacing w:val="-2"/>
        </w:rPr>
        <w:t xml:space="preserve">Thông tư liên tịch số 07/2018/TTLT-BTP-VKSNDTC-TANDTC ngày 12/6/2018 quy định việc phối hợp trong thi hành quyết định của Tòa án giải quyết phá sản </w:t>
      </w:r>
      <w:r w:rsidR="003D41B1" w:rsidRPr="00C675F8">
        <w:rPr>
          <w:rFonts w:ascii="Times New Roman" w:hAnsi="Times New Roman" w:cs="Times New Roman"/>
          <w:spacing w:val="2"/>
          <w:lang w:val="nl-NL"/>
        </w:rPr>
        <w:t>đã được thực hiện hiệu quả trên thực tế</w:t>
      </w:r>
      <w:r w:rsidR="00615738" w:rsidRPr="00C675F8">
        <w:rPr>
          <w:rFonts w:ascii="Times New Roman" w:hAnsi="Times New Roman" w:cs="Times New Roman"/>
          <w:spacing w:val="2"/>
          <w:lang w:val="nl-NL"/>
        </w:rPr>
        <w:t xml:space="preserve"> và</w:t>
      </w:r>
      <w:r w:rsidR="003D41B1" w:rsidRPr="00C675F8">
        <w:rPr>
          <w:rFonts w:ascii="Times New Roman" w:hAnsi="Times New Roman" w:cs="Times New Roman"/>
          <w:spacing w:val="2"/>
          <w:lang w:val="nl-NL"/>
        </w:rPr>
        <w:t xml:space="preserve"> các vấn đề thực tiễn sẽ biến động thuộc thẩm quyền quy định của Chính phủ</w:t>
      </w:r>
      <w:r w:rsidR="0079697E" w:rsidRPr="00C675F8">
        <w:rPr>
          <w:rFonts w:ascii="Times New Roman" w:hAnsi="Times New Roman" w:cs="Times New Roman"/>
          <w:spacing w:val="2"/>
          <w:lang w:val="nl-NL"/>
        </w:rPr>
        <w:t>.</w:t>
      </w:r>
    </w:p>
    <w:p w14:paraId="054E5281" w14:textId="7DDA2A06" w:rsidR="005E0302" w:rsidRPr="00C675F8" w:rsidRDefault="00AD04BE" w:rsidP="008D4CED">
      <w:pPr>
        <w:spacing w:before="100" w:after="100" w:line="252" w:lineRule="auto"/>
        <w:ind w:firstLine="567"/>
        <w:jc w:val="both"/>
        <w:rPr>
          <w:rFonts w:ascii="Times New Roman" w:hAnsi="Times New Roman" w:cs="Times New Roman"/>
          <w:spacing w:val="2"/>
          <w:lang w:val="nl-NL"/>
        </w:rPr>
      </w:pPr>
      <w:r w:rsidRPr="00C675F8">
        <w:rPr>
          <w:rFonts w:ascii="Times New Roman" w:hAnsi="Times New Roman" w:cs="Times New Roman"/>
          <w:spacing w:val="2"/>
          <w:lang w:val="nl-NL"/>
        </w:rPr>
        <w:t>-</w:t>
      </w:r>
      <w:r w:rsidR="00827F41" w:rsidRPr="00C675F8">
        <w:rPr>
          <w:rFonts w:ascii="Times New Roman" w:hAnsi="Times New Roman" w:cs="Times New Roman"/>
          <w:spacing w:val="2"/>
          <w:lang w:val="nl-NL"/>
        </w:rPr>
        <w:t xml:space="preserve"> </w:t>
      </w:r>
      <w:r w:rsidR="00EA199A" w:rsidRPr="00C675F8">
        <w:rPr>
          <w:rFonts w:ascii="Times New Roman" w:hAnsi="Times New Roman" w:cs="Times New Roman"/>
          <w:spacing w:val="2"/>
          <w:lang w:val="nl-NL"/>
        </w:rPr>
        <w:t xml:space="preserve">Tiếp tục thể chế hóa quan điểm, chủ trương của Đảng </w:t>
      </w:r>
      <w:r w:rsidR="006743FB" w:rsidRPr="00C675F8">
        <w:rPr>
          <w:rFonts w:ascii="Times New Roman" w:hAnsi="Times New Roman" w:cs="Times New Roman"/>
          <w:spacing w:val="2"/>
          <w:lang w:val="nl-NL"/>
        </w:rPr>
        <w:t xml:space="preserve">về cải cách tư pháp, hoàn thiện hệ thống pháp luật, tăng cường hiệu lực, hiệu quả tổ chức thi hành pháp luật, đẩy mạnh chuyển đổi số, kiểm soát quyền lực, phòng, chống tham nhũng, tiêu cực trong công tác </w:t>
      </w:r>
      <w:r w:rsidR="001903B5" w:rsidRPr="00C675F8">
        <w:rPr>
          <w:rFonts w:ascii="Times New Roman" w:hAnsi="Times New Roman" w:cs="Times New Roman"/>
          <w:spacing w:val="2"/>
          <w:lang w:val="nl-NL"/>
        </w:rPr>
        <w:t xml:space="preserve">THADS; khắc phục những hạn chế, bất cập về thể chế, đảm bảo các quyết định </w:t>
      </w:r>
      <w:r w:rsidR="00A006A5" w:rsidRPr="00C675F8">
        <w:rPr>
          <w:rFonts w:ascii="Times New Roman" w:hAnsi="Times New Roman" w:cs="Times New Roman"/>
          <w:spacing w:val="2"/>
          <w:lang w:val="nl-NL"/>
        </w:rPr>
        <w:t xml:space="preserve">tuyên bố doanh nghiệp, hợp tác xã phá sản của Tòa án </w:t>
      </w:r>
      <w:r w:rsidR="001903B5" w:rsidRPr="00C675F8">
        <w:rPr>
          <w:rFonts w:ascii="Times New Roman" w:hAnsi="Times New Roman" w:cs="Times New Roman"/>
          <w:spacing w:val="2"/>
          <w:lang w:val="nl-NL"/>
        </w:rPr>
        <w:t>được thực thi hiệu quả; bảo vệ quyền, lợi ích hợp pháp của tổ chức, cá nhân và Nhà nước; góp phần giữ gìn trật tự, an toàn xã hội, đảm bảo tính nghiêm minh của pháp luật; tăng cường pháp chế, xây dựng Nhà nước pháp quyền xã hội chủ nghĩa; cải thiện môi trường đầu tư kinh doanh, nâng cao năng lực cạnh tranh quốc gia, phát triển kinh tế - xã hội.</w:t>
      </w:r>
    </w:p>
    <w:p w14:paraId="28BFDCD5" w14:textId="0EAEBF7E" w:rsidR="005E0302" w:rsidRPr="00C675F8" w:rsidRDefault="00AD04BE" w:rsidP="008D4CED">
      <w:pPr>
        <w:spacing w:before="100" w:after="100" w:line="252" w:lineRule="auto"/>
        <w:ind w:firstLine="567"/>
        <w:jc w:val="both"/>
        <w:rPr>
          <w:rFonts w:ascii="Times New Roman" w:hAnsi="Times New Roman" w:cs="Times New Roman"/>
          <w:spacing w:val="2"/>
          <w:lang w:val="nl-NL"/>
        </w:rPr>
      </w:pPr>
      <w:r w:rsidRPr="00C675F8">
        <w:rPr>
          <w:rFonts w:ascii="Times New Roman" w:hAnsi="Times New Roman" w:cs="Times New Roman"/>
          <w:spacing w:val="2"/>
          <w:lang w:val="nl-NL"/>
        </w:rPr>
        <w:t>-</w:t>
      </w:r>
      <w:r w:rsidR="005E0302" w:rsidRPr="00C675F8">
        <w:rPr>
          <w:rFonts w:ascii="Times New Roman" w:hAnsi="Times New Roman" w:cs="Times New Roman"/>
          <w:spacing w:val="2"/>
          <w:lang w:val="nl-NL"/>
        </w:rPr>
        <w:t xml:space="preserve"> </w:t>
      </w:r>
      <w:r w:rsidR="00EA199A" w:rsidRPr="00C675F8">
        <w:rPr>
          <w:rFonts w:ascii="Times New Roman" w:hAnsi="Times New Roman" w:cs="Times New Roman"/>
          <w:spacing w:val="2"/>
          <w:lang w:val="nl-NL"/>
        </w:rPr>
        <w:t xml:space="preserve">Bổ sung các quy định cần thiết để hoàn thiện cơ sở pháp lý về </w:t>
      </w:r>
      <w:r w:rsidR="000734FF" w:rsidRPr="00C675F8">
        <w:rPr>
          <w:rFonts w:ascii="Times New Roman" w:hAnsi="Times New Roman" w:cs="Times New Roman"/>
          <w:spacing w:val="2"/>
          <w:lang w:val="nl-NL"/>
        </w:rPr>
        <w:t xml:space="preserve">thi hành các quyết định tuyên bố doanh nghiệp, hợp tác xã phá sản </w:t>
      </w:r>
      <w:r w:rsidR="00EA199A" w:rsidRPr="00C675F8">
        <w:rPr>
          <w:rFonts w:ascii="Times New Roman" w:hAnsi="Times New Roman" w:cs="Times New Roman"/>
          <w:spacing w:val="2"/>
          <w:lang w:val="nl-NL"/>
        </w:rPr>
        <w:t>theo hướng đầy đủ, chặt chẽ, công khai, minh bạch, khách quan, thuận lợi cho việc đẩy mạnh ứng dụng công nghệ thông tin, chuyển đổi số</w:t>
      </w:r>
      <w:r w:rsidR="000734FF" w:rsidRPr="00C675F8">
        <w:rPr>
          <w:rFonts w:ascii="Times New Roman" w:hAnsi="Times New Roman" w:cs="Times New Roman"/>
          <w:spacing w:val="2"/>
          <w:lang w:val="nl-NL"/>
        </w:rPr>
        <w:t>, nâng cao hiệu quả</w:t>
      </w:r>
      <w:r w:rsidR="00EA199A" w:rsidRPr="00C675F8">
        <w:rPr>
          <w:rFonts w:ascii="Times New Roman" w:hAnsi="Times New Roman" w:cs="Times New Roman"/>
          <w:spacing w:val="2"/>
          <w:lang w:val="nl-NL"/>
        </w:rPr>
        <w:t>, bảo đảm tính thống nhất, đồng bộ với các văn bản quy phạm pháp luật có liên q</w:t>
      </w:r>
      <w:r w:rsidR="0079697E" w:rsidRPr="00C675F8">
        <w:rPr>
          <w:rFonts w:ascii="Times New Roman" w:hAnsi="Times New Roman" w:cs="Times New Roman"/>
          <w:spacing w:val="2"/>
          <w:lang w:val="nl-NL"/>
        </w:rPr>
        <w:t>uan.</w:t>
      </w:r>
    </w:p>
    <w:p w14:paraId="5D1ED4E9" w14:textId="5A7F5DAB" w:rsidR="00EA199A" w:rsidRPr="00002A71" w:rsidRDefault="00AD04BE" w:rsidP="008D4CED">
      <w:pPr>
        <w:spacing w:before="100" w:after="100" w:line="252" w:lineRule="auto"/>
        <w:ind w:firstLine="567"/>
        <w:jc w:val="both"/>
        <w:rPr>
          <w:rFonts w:ascii="Times New Roman" w:hAnsi="Times New Roman" w:cs="Times New Roman"/>
          <w:spacing w:val="-2"/>
          <w:lang w:val="nl-NL"/>
        </w:rPr>
      </w:pPr>
      <w:r w:rsidRPr="00002A71">
        <w:rPr>
          <w:rFonts w:ascii="Times New Roman" w:hAnsi="Times New Roman" w:cs="Times New Roman"/>
          <w:spacing w:val="-2"/>
          <w:lang w:val="nl-NL"/>
        </w:rPr>
        <w:t>-</w:t>
      </w:r>
      <w:r w:rsidR="00EA199A" w:rsidRPr="00002A71">
        <w:rPr>
          <w:rFonts w:ascii="Times New Roman" w:hAnsi="Times New Roman" w:cs="Times New Roman"/>
          <w:spacing w:val="-2"/>
          <w:lang w:val="nl-NL"/>
        </w:rPr>
        <w:t xml:space="preserve"> Tăng cường trách nhiệm của </w:t>
      </w:r>
      <w:r w:rsidR="005F0E11" w:rsidRPr="00002A71">
        <w:rPr>
          <w:rFonts w:ascii="Times New Roman" w:hAnsi="Times New Roman" w:cs="Times New Roman"/>
          <w:spacing w:val="-2"/>
          <w:lang w:val="nl-NL"/>
        </w:rPr>
        <w:t>Chấp hành viên, cơ quan THADS</w:t>
      </w:r>
      <w:r w:rsidR="00EA199A" w:rsidRPr="00002A71">
        <w:rPr>
          <w:rFonts w:ascii="Times New Roman" w:hAnsi="Times New Roman" w:cs="Times New Roman"/>
          <w:spacing w:val="-2"/>
          <w:lang w:val="nl-NL"/>
        </w:rPr>
        <w:t xml:space="preserve">, </w:t>
      </w:r>
      <w:r w:rsidR="00A82B51" w:rsidRPr="00002A71">
        <w:rPr>
          <w:rFonts w:ascii="Times New Roman" w:hAnsi="Times New Roman" w:cs="Times New Roman"/>
          <w:bCs w:val="0"/>
          <w:spacing w:val="-2"/>
        </w:rPr>
        <w:t>Quản tài viên, doanh nghiệp quản lý, thanh lý tài sản</w:t>
      </w:r>
      <w:r w:rsidR="00EA199A" w:rsidRPr="00002A71">
        <w:rPr>
          <w:rFonts w:ascii="Times New Roman" w:hAnsi="Times New Roman" w:cs="Times New Roman"/>
          <w:spacing w:val="-2"/>
          <w:lang w:val="nl-NL"/>
        </w:rPr>
        <w:t xml:space="preserve">, </w:t>
      </w:r>
      <w:r w:rsidR="005F0E11" w:rsidRPr="00002A71">
        <w:rPr>
          <w:rFonts w:ascii="Times New Roman" w:hAnsi="Times New Roman" w:cs="Times New Roman"/>
          <w:spacing w:val="-2"/>
          <w:lang w:val="nl-NL"/>
        </w:rPr>
        <w:t>đương sự</w:t>
      </w:r>
      <w:r w:rsidR="00EA199A" w:rsidRPr="00002A71">
        <w:rPr>
          <w:rFonts w:ascii="Times New Roman" w:hAnsi="Times New Roman" w:cs="Times New Roman"/>
          <w:spacing w:val="-2"/>
          <w:lang w:val="nl-NL"/>
        </w:rPr>
        <w:t xml:space="preserve"> và cơ quan, tổ chức</w:t>
      </w:r>
      <w:r w:rsidR="005F0E11" w:rsidRPr="00002A71">
        <w:rPr>
          <w:rFonts w:ascii="Times New Roman" w:hAnsi="Times New Roman" w:cs="Times New Roman"/>
          <w:spacing w:val="-2"/>
          <w:lang w:val="nl-NL"/>
        </w:rPr>
        <w:t>, cá nhân</w:t>
      </w:r>
      <w:r w:rsidR="00EA199A" w:rsidRPr="00002A71">
        <w:rPr>
          <w:rFonts w:ascii="Times New Roman" w:hAnsi="Times New Roman" w:cs="Times New Roman"/>
          <w:spacing w:val="-2"/>
          <w:lang w:val="nl-NL"/>
        </w:rPr>
        <w:t xml:space="preserve"> có liên quan; bảo đảm sự quản lý thống nhất, hiệu quả trong công tác quản lý nhà nước về </w:t>
      </w:r>
      <w:r w:rsidR="005F0E11" w:rsidRPr="00002A71">
        <w:rPr>
          <w:rFonts w:ascii="Times New Roman" w:hAnsi="Times New Roman" w:cs="Times New Roman"/>
          <w:spacing w:val="-2"/>
          <w:lang w:val="nl-NL"/>
        </w:rPr>
        <w:t>THADS</w:t>
      </w:r>
      <w:r w:rsidR="00EA199A" w:rsidRPr="00002A71">
        <w:rPr>
          <w:rFonts w:ascii="Times New Roman" w:hAnsi="Times New Roman" w:cs="Times New Roman"/>
          <w:spacing w:val="-2"/>
          <w:lang w:val="nl-NL"/>
        </w:rPr>
        <w:t>.</w:t>
      </w:r>
    </w:p>
    <w:p w14:paraId="3DB12BB0" w14:textId="67E137C4" w:rsidR="005E0302" w:rsidRPr="00C675F8" w:rsidRDefault="00D34653" w:rsidP="008D4CED">
      <w:pPr>
        <w:spacing w:before="100" w:after="100" w:line="252" w:lineRule="auto"/>
        <w:ind w:firstLine="567"/>
        <w:jc w:val="both"/>
        <w:rPr>
          <w:rFonts w:ascii="Times New Roman" w:hAnsi="Times New Roman" w:cs="Times New Roman"/>
          <w:b/>
          <w:bCs w:val="0"/>
          <w:lang w:val="vi-VN"/>
        </w:rPr>
      </w:pPr>
      <w:r w:rsidRPr="00C675F8">
        <w:rPr>
          <w:rFonts w:ascii="Times New Roman" w:hAnsi="Times New Roman" w:cs="Times New Roman"/>
          <w:b/>
          <w:bCs w:val="0"/>
        </w:rPr>
        <w:t>III</w:t>
      </w:r>
      <w:r w:rsidR="00423D91" w:rsidRPr="00C675F8">
        <w:rPr>
          <w:rFonts w:ascii="Times New Roman" w:hAnsi="Times New Roman" w:cs="Times New Roman"/>
          <w:b/>
          <w:bCs w:val="0"/>
          <w:lang w:val="vi-VN"/>
        </w:rPr>
        <w:t xml:space="preserve">. </w:t>
      </w:r>
      <w:r w:rsidR="005E0302" w:rsidRPr="00C675F8">
        <w:rPr>
          <w:rFonts w:ascii="Times New Roman" w:hAnsi="Times New Roman" w:cs="Times New Roman"/>
          <w:b/>
          <w:bCs w:val="0"/>
          <w:lang w:val="vi-VN"/>
        </w:rPr>
        <w:t>QUÁ TRÌNH XÂY DỰNG DỰ THẢO NGHỊ ĐỊNH</w:t>
      </w:r>
    </w:p>
    <w:p w14:paraId="1A661AD8" w14:textId="77777777" w:rsidR="00645E78" w:rsidRPr="00C675F8" w:rsidRDefault="00645E78" w:rsidP="008D4CED">
      <w:pPr>
        <w:spacing w:before="100" w:after="100" w:line="252" w:lineRule="auto"/>
        <w:ind w:firstLine="567"/>
        <w:jc w:val="both"/>
        <w:rPr>
          <w:rFonts w:ascii="Times New Roman" w:hAnsi="Times New Roman" w:cs="Times New Roman"/>
        </w:rPr>
      </w:pPr>
      <w:r w:rsidRPr="00C675F8">
        <w:rPr>
          <w:rFonts w:ascii="Times New Roman" w:hAnsi="Times New Roman" w:cs="Times New Roman"/>
          <w:color w:val="FF0000"/>
          <w:lang w:val="nl-NL"/>
        </w:rPr>
        <w:t xml:space="preserve">Ngày ... tháng ... năm 2026, Thủ tướng Chính phủ đã ban hành Quyết định số ..../QĐ-TTg về Danh mục và phân công cơ quan chủ trì soạn thảo văn bản quy định chi tiết thi hành </w:t>
      </w:r>
      <w:r w:rsidRPr="00C675F8">
        <w:rPr>
          <w:rFonts w:ascii="Times New Roman" w:eastAsia="Calibri" w:hAnsi="Times New Roman" w:cs="Times New Roman"/>
          <w:lang w:val="nl-NL"/>
        </w:rPr>
        <w:t>Luật Phục hồi, phá sản năm 2025, trong đó đã phân công Bộ Tư pháp chủ trì xây dựng Nghị định quy định chi tiết một số điều và biện pháp thi hành Luật Phục hồi, phá sản năm 2025 về thi hành quyết định tuyên bố doanh nghiệp, hợp tác xã phá sản theo thủ tục rút gọn</w:t>
      </w:r>
      <w:r w:rsidRPr="00C675F8">
        <w:rPr>
          <w:rFonts w:ascii="Times New Roman" w:hAnsi="Times New Roman" w:cs="Times New Roman"/>
        </w:rPr>
        <w:t>.</w:t>
      </w:r>
    </w:p>
    <w:p w14:paraId="1B782A74" w14:textId="620DE489" w:rsidR="000E133E" w:rsidRPr="00C675F8" w:rsidRDefault="005E0302" w:rsidP="006B690C">
      <w:pPr>
        <w:spacing w:before="80" w:after="80" w:line="250" w:lineRule="auto"/>
        <w:ind w:firstLine="567"/>
        <w:jc w:val="both"/>
        <w:rPr>
          <w:rFonts w:ascii="Times New Roman" w:hAnsi="Times New Roman" w:cs="Times New Roman"/>
          <w:lang w:val="vi-VN"/>
        </w:rPr>
      </w:pPr>
      <w:r w:rsidRPr="00C675F8">
        <w:rPr>
          <w:rFonts w:ascii="Times New Roman" w:hAnsi="Times New Roman" w:cs="Times New Roman"/>
          <w:lang w:val="vi-VN"/>
        </w:rPr>
        <w:lastRenderedPageBreak/>
        <w:t xml:space="preserve">Ngày </w:t>
      </w:r>
      <w:r w:rsidR="00645E78" w:rsidRPr="00C675F8">
        <w:rPr>
          <w:rFonts w:ascii="Times New Roman" w:hAnsi="Times New Roman" w:cs="Times New Roman"/>
        </w:rPr>
        <w:t>1</w:t>
      </w:r>
      <w:r w:rsidR="00337DCB" w:rsidRPr="00C675F8">
        <w:rPr>
          <w:rFonts w:ascii="Times New Roman" w:hAnsi="Times New Roman" w:cs="Times New Roman"/>
        </w:rPr>
        <w:t>5</w:t>
      </w:r>
      <w:r w:rsidR="00645E78" w:rsidRPr="00C675F8">
        <w:rPr>
          <w:rFonts w:ascii="Times New Roman" w:hAnsi="Times New Roman" w:cs="Times New Roman"/>
        </w:rPr>
        <w:t>/01/2026</w:t>
      </w:r>
      <w:r w:rsidR="00001BAB" w:rsidRPr="00C675F8">
        <w:rPr>
          <w:rFonts w:ascii="Times New Roman" w:hAnsi="Times New Roman" w:cs="Times New Roman"/>
          <w:lang w:val="vi-VN"/>
        </w:rPr>
        <w:t>,</w:t>
      </w:r>
      <w:r w:rsidRPr="00C675F8">
        <w:rPr>
          <w:rFonts w:ascii="Times New Roman" w:hAnsi="Times New Roman" w:cs="Times New Roman"/>
          <w:lang w:val="vi-VN"/>
        </w:rPr>
        <w:t xml:space="preserve"> Bộ trưởng Bộ Tư pháp ban hành Quyết định </w:t>
      </w:r>
      <w:r w:rsidR="00645E78" w:rsidRPr="00C675F8">
        <w:rPr>
          <w:rFonts w:ascii="Times New Roman" w:hAnsi="Times New Roman" w:cs="Times New Roman"/>
        </w:rPr>
        <w:t>….</w:t>
      </w:r>
      <w:r w:rsidRPr="00C675F8">
        <w:rPr>
          <w:rFonts w:ascii="Times New Roman" w:hAnsi="Times New Roman" w:cs="Times New Roman"/>
          <w:lang w:val="vi-VN"/>
        </w:rPr>
        <w:t xml:space="preserve">/QĐ-BTP thành lập </w:t>
      </w:r>
      <w:r w:rsidR="00A66FF0" w:rsidRPr="00C675F8">
        <w:rPr>
          <w:rFonts w:ascii="Times New Roman" w:hAnsi="Times New Roman" w:cs="Times New Roman"/>
        </w:rPr>
        <w:t>Tổ</w:t>
      </w:r>
      <w:r w:rsidR="0011373C" w:rsidRPr="00C675F8">
        <w:rPr>
          <w:rFonts w:ascii="Times New Roman" w:hAnsi="Times New Roman" w:cs="Times New Roman"/>
        </w:rPr>
        <w:t xml:space="preserve"> soạn thảo</w:t>
      </w:r>
      <w:r w:rsidRPr="00C675F8">
        <w:rPr>
          <w:rFonts w:ascii="Times New Roman" w:hAnsi="Times New Roman" w:cs="Times New Roman"/>
          <w:lang w:val="vi-VN"/>
        </w:rPr>
        <w:t xml:space="preserve"> </w:t>
      </w:r>
      <w:r w:rsidR="00A47F20" w:rsidRPr="00C675F8">
        <w:rPr>
          <w:rFonts w:ascii="Times New Roman" w:hAnsi="Times New Roman" w:cs="Times New Roman"/>
          <w:lang w:val="vi-VN"/>
        </w:rPr>
        <w:t xml:space="preserve">dự thảo </w:t>
      </w:r>
      <w:r w:rsidR="00A66FF0" w:rsidRPr="00C675F8">
        <w:rPr>
          <w:rFonts w:ascii="Times New Roman" w:hAnsi="Times New Roman" w:cs="Times New Roman"/>
          <w:lang w:val="vi-VN"/>
        </w:rPr>
        <w:t>Nghị</w:t>
      </w:r>
      <w:r w:rsidR="00337DCB" w:rsidRPr="00C675F8">
        <w:rPr>
          <w:rFonts w:ascii="Times New Roman" w:hAnsi="Times New Roman" w:cs="Times New Roman"/>
        </w:rPr>
        <w:t xml:space="preserve"> và</w:t>
      </w:r>
      <w:r w:rsidR="00BB6A5C" w:rsidRPr="00C675F8">
        <w:rPr>
          <w:rFonts w:ascii="Times New Roman" w:hAnsi="Times New Roman" w:cs="Times New Roman"/>
        </w:rPr>
        <w:t xml:space="preserve"> Quyết định số…../QĐ-BTP ban hành Kế hoạch xây dựng Nghị định</w:t>
      </w:r>
      <w:r w:rsidR="00A47F20" w:rsidRPr="00C675F8">
        <w:rPr>
          <w:rFonts w:ascii="Times New Roman" w:hAnsi="Times New Roman" w:cs="Times New Roman"/>
          <w:lang w:val="vi-VN"/>
        </w:rPr>
        <w:t>.</w:t>
      </w:r>
      <w:r w:rsidR="000E133E" w:rsidRPr="00C675F8">
        <w:rPr>
          <w:rFonts w:ascii="Times New Roman" w:hAnsi="Times New Roman" w:cs="Times New Roman"/>
          <w:lang w:val="vi-VN"/>
        </w:rPr>
        <w:t xml:space="preserve"> </w:t>
      </w:r>
      <w:r w:rsidR="00A66FF0" w:rsidRPr="00C675F8">
        <w:rPr>
          <w:rFonts w:ascii="Times New Roman" w:hAnsi="Times New Roman" w:cs="Times New Roman"/>
        </w:rPr>
        <w:t>Tổ</w:t>
      </w:r>
      <w:r w:rsidR="00EA199A" w:rsidRPr="00C675F8">
        <w:rPr>
          <w:rFonts w:ascii="Times New Roman" w:hAnsi="Times New Roman" w:cs="Times New Roman"/>
        </w:rPr>
        <w:t xml:space="preserve"> soạn thảo</w:t>
      </w:r>
      <w:r w:rsidR="00A66FF0" w:rsidRPr="00C675F8">
        <w:rPr>
          <w:rFonts w:ascii="Times New Roman" w:hAnsi="Times New Roman" w:cs="Times New Roman"/>
        </w:rPr>
        <w:t xml:space="preserve"> </w:t>
      </w:r>
      <w:r w:rsidRPr="00C675F8">
        <w:rPr>
          <w:rFonts w:ascii="Times New Roman" w:hAnsi="Times New Roman" w:cs="Times New Roman"/>
          <w:lang w:val="vi-VN"/>
        </w:rPr>
        <w:t xml:space="preserve">đã </w:t>
      </w:r>
      <w:r w:rsidR="0011373C" w:rsidRPr="00C675F8">
        <w:rPr>
          <w:rFonts w:ascii="Times New Roman" w:hAnsi="Times New Roman" w:cs="Times New Roman"/>
          <w:lang w:val="vi-VN"/>
        </w:rPr>
        <w:t xml:space="preserve">nghiên cứu, xây dựng dự thảo </w:t>
      </w:r>
      <w:r w:rsidR="00F1392B" w:rsidRPr="00C675F8">
        <w:rPr>
          <w:rFonts w:ascii="Times New Roman" w:hAnsi="Times New Roman" w:cs="Times New Roman"/>
        </w:rPr>
        <w:t xml:space="preserve">quy định chi tiết các nội dung được giao trong </w:t>
      </w:r>
      <w:r w:rsidR="00705B70" w:rsidRPr="00C675F8">
        <w:rPr>
          <w:rFonts w:ascii="Times New Roman" w:hAnsi="Times New Roman" w:cs="Times New Roman"/>
        </w:rPr>
        <w:t>Luật Phục hồi, phá sản</w:t>
      </w:r>
      <w:r w:rsidR="003970FA" w:rsidRPr="00C675F8">
        <w:rPr>
          <w:rFonts w:ascii="Times New Roman" w:hAnsi="Times New Roman" w:cs="Times New Roman"/>
        </w:rPr>
        <w:t xml:space="preserve"> năm 2025</w:t>
      </w:r>
      <w:r w:rsidR="00F1392B" w:rsidRPr="00C675F8">
        <w:rPr>
          <w:rFonts w:ascii="Times New Roman" w:hAnsi="Times New Roman" w:cs="Times New Roman"/>
        </w:rPr>
        <w:t xml:space="preserve"> và các biện pháp thi hành</w:t>
      </w:r>
      <w:r w:rsidR="0011373C" w:rsidRPr="00C675F8">
        <w:rPr>
          <w:rFonts w:ascii="Times New Roman" w:hAnsi="Times New Roman" w:cs="Times New Roman"/>
          <w:lang w:val="vi-VN"/>
        </w:rPr>
        <w:t xml:space="preserve"> để bảo đảm </w:t>
      </w:r>
      <w:r w:rsidR="00F1392B" w:rsidRPr="00C675F8">
        <w:rPr>
          <w:rFonts w:ascii="Times New Roman" w:hAnsi="Times New Roman" w:cs="Times New Roman"/>
        </w:rPr>
        <w:t>triển khai thi hành</w:t>
      </w:r>
      <w:r w:rsidR="0011373C" w:rsidRPr="00C675F8">
        <w:rPr>
          <w:rFonts w:ascii="Times New Roman" w:hAnsi="Times New Roman" w:cs="Times New Roman"/>
          <w:lang w:val="vi-VN"/>
        </w:rPr>
        <w:t xml:space="preserve"> Luật </w:t>
      </w:r>
      <w:r w:rsidR="00F1392B" w:rsidRPr="00C675F8">
        <w:rPr>
          <w:rFonts w:ascii="Times New Roman" w:hAnsi="Times New Roman" w:cs="Times New Roman"/>
        </w:rPr>
        <w:t>kịp thời, hiệu quả</w:t>
      </w:r>
      <w:r w:rsidR="00A47F20" w:rsidRPr="00C675F8">
        <w:rPr>
          <w:rFonts w:ascii="Times New Roman" w:hAnsi="Times New Roman" w:cs="Times New Roman"/>
          <w:lang w:val="vi-VN"/>
        </w:rPr>
        <w:t>.</w:t>
      </w:r>
      <w:r w:rsidRPr="00C675F8">
        <w:rPr>
          <w:rFonts w:ascii="Times New Roman" w:hAnsi="Times New Roman" w:cs="Times New Roman"/>
          <w:lang w:val="vi-VN"/>
        </w:rPr>
        <w:t xml:space="preserve"> </w:t>
      </w:r>
    </w:p>
    <w:p w14:paraId="6C01585D" w14:textId="686E1B3A" w:rsidR="005E0302" w:rsidRPr="00C675F8" w:rsidRDefault="005E0302" w:rsidP="006B690C">
      <w:pPr>
        <w:spacing w:before="80" w:after="80" w:line="250" w:lineRule="auto"/>
        <w:ind w:firstLine="567"/>
        <w:jc w:val="both"/>
        <w:rPr>
          <w:rFonts w:ascii="Times New Roman" w:hAnsi="Times New Roman" w:cs="Times New Roman"/>
          <w:lang w:val="vi-VN"/>
        </w:rPr>
      </w:pPr>
      <w:r w:rsidRPr="00C675F8">
        <w:rPr>
          <w:rFonts w:ascii="Times New Roman" w:hAnsi="Times New Roman" w:cs="Times New Roman"/>
          <w:lang w:val="vi-VN"/>
        </w:rPr>
        <w:t>Bộ Tư pháp đã tổ chức tọa đàm, đăng tải</w:t>
      </w:r>
      <w:r w:rsidR="001705D3" w:rsidRPr="00C675F8">
        <w:rPr>
          <w:rFonts w:ascii="Times New Roman" w:hAnsi="Times New Roman" w:cs="Times New Roman"/>
          <w:lang w:val="vi-VN"/>
        </w:rPr>
        <w:t xml:space="preserve"> </w:t>
      </w:r>
      <w:r w:rsidRPr="00C675F8">
        <w:rPr>
          <w:rFonts w:ascii="Times New Roman" w:hAnsi="Times New Roman" w:cs="Times New Roman"/>
          <w:lang w:val="vi-VN"/>
        </w:rPr>
        <w:t>lấy ý kiến nhân dân, đồng th</w:t>
      </w:r>
      <w:r w:rsidR="006A5BBB" w:rsidRPr="00C675F8">
        <w:rPr>
          <w:rFonts w:ascii="Times New Roman" w:hAnsi="Times New Roman" w:cs="Times New Roman"/>
          <w:lang w:val="vi-VN"/>
        </w:rPr>
        <w:t xml:space="preserve">ời lấy ý kiến bằng văn bản các </w:t>
      </w:r>
      <w:r w:rsidR="00F966E2" w:rsidRPr="00C675F8">
        <w:rPr>
          <w:rFonts w:ascii="Times New Roman" w:hAnsi="Times New Roman" w:cs="Times New Roman"/>
        </w:rPr>
        <w:t>B</w:t>
      </w:r>
      <w:r w:rsidRPr="00C675F8">
        <w:rPr>
          <w:rFonts w:ascii="Times New Roman" w:hAnsi="Times New Roman" w:cs="Times New Roman"/>
          <w:lang w:val="vi-VN"/>
        </w:rPr>
        <w:t>ộ, ngành, địa phương</w:t>
      </w:r>
      <w:r w:rsidR="00F1392B" w:rsidRPr="00C675F8">
        <w:rPr>
          <w:rFonts w:ascii="Times New Roman" w:hAnsi="Times New Roman" w:cs="Times New Roman"/>
        </w:rPr>
        <w:t xml:space="preserve">, </w:t>
      </w:r>
      <w:r w:rsidR="003237C8" w:rsidRPr="00C675F8">
        <w:rPr>
          <w:rFonts w:ascii="Times New Roman" w:hAnsi="Times New Roman" w:cs="Times New Roman"/>
        </w:rPr>
        <w:t xml:space="preserve">cơ quan, tổ chức liên quan </w:t>
      </w:r>
      <w:r w:rsidR="000E133E" w:rsidRPr="00C675F8">
        <w:rPr>
          <w:rFonts w:ascii="Times New Roman" w:hAnsi="Times New Roman" w:cs="Times New Roman"/>
          <w:lang w:val="vi-VN"/>
        </w:rPr>
        <w:t>về dự thảo Nghị định</w:t>
      </w:r>
      <w:r w:rsidRPr="00C675F8">
        <w:rPr>
          <w:rFonts w:ascii="Times New Roman" w:hAnsi="Times New Roman" w:cs="Times New Roman"/>
          <w:lang w:val="vi-VN"/>
        </w:rPr>
        <w:t>.</w:t>
      </w:r>
    </w:p>
    <w:p w14:paraId="123C3075" w14:textId="5E1A934E" w:rsidR="00B27868" w:rsidRPr="00C675F8" w:rsidRDefault="005E0302" w:rsidP="006B690C">
      <w:pPr>
        <w:spacing w:before="80" w:after="80" w:line="250" w:lineRule="auto"/>
        <w:ind w:firstLine="567"/>
        <w:jc w:val="both"/>
        <w:rPr>
          <w:rFonts w:ascii="Times New Roman" w:hAnsi="Times New Roman" w:cs="Times New Roman"/>
          <w:lang w:val="vi-VN"/>
        </w:rPr>
      </w:pPr>
      <w:r w:rsidRPr="00C675F8">
        <w:rPr>
          <w:rFonts w:ascii="Times New Roman" w:hAnsi="Times New Roman" w:cs="Times New Roman"/>
          <w:lang w:val="vi-VN"/>
        </w:rPr>
        <w:t xml:space="preserve">Ngày </w:t>
      </w:r>
      <w:r w:rsidR="00F966E2" w:rsidRPr="00C675F8">
        <w:rPr>
          <w:rFonts w:ascii="Times New Roman" w:hAnsi="Times New Roman" w:cs="Times New Roman"/>
        </w:rPr>
        <w:t>…..</w:t>
      </w:r>
      <w:r w:rsidR="000E133E" w:rsidRPr="00C675F8">
        <w:rPr>
          <w:rFonts w:ascii="Times New Roman" w:hAnsi="Times New Roman" w:cs="Times New Roman"/>
          <w:lang w:val="vi-VN"/>
        </w:rPr>
        <w:t>/</w:t>
      </w:r>
      <w:r w:rsidR="00E6387B" w:rsidRPr="00C675F8">
        <w:rPr>
          <w:rFonts w:ascii="Times New Roman" w:hAnsi="Times New Roman" w:cs="Times New Roman"/>
        </w:rPr>
        <w:t>02</w:t>
      </w:r>
      <w:r w:rsidR="000E133E" w:rsidRPr="00C675F8">
        <w:rPr>
          <w:rFonts w:ascii="Times New Roman" w:hAnsi="Times New Roman" w:cs="Times New Roman"/>
          <w:lang w:val="vi-VN"/>
        </w:rPr>
        <w:t>/</w:t>
      </w:r>
      <w:r w:rsidRPr="00C675F8">
        <w:rPr>
          <w:rFonts w:ascii="Times New Roman" w:hAnsi="Times New Roman" w:cs="Times New Roman"/>
          <w:lang w:val="vi-VN"/>
        </w:rPr>
        <w:t>20</w:t>
      </w:r>
      <w:r w:rsidR="0091568F" w:rsidRPr="00C675F8">
        <w:rPr>
          <w:rFonts w:ascii="Times New Roman" w:hAnsi="Times New Roman" w:cs="Times New Roman"/>
          <w:lang w:val="vi-VN"/>
        </w:rPr>
        <w:t>2</w:t>
      </w:r>
      <w:r w:rsidR="00F966E2" w:rsidRPr="00C675F8">
        <w:rPr>
          <w:rFonts w:ascii="Times New Roman" w:hAnsi="Times New Roman" w:cs="Times New Roman"/>
        </w:rPr>
        <w:t>6</w:t>
      </w:r>
      <w:r w:rsidRPr="00C675F8">
        <w:rPr>
          <w:rFonts w:ascii="Times New Roman" w:hAnsi="Times New Roman" w:cs="Times New Roman"/>
          <w:lang w:val="vi-VN"/>
        </w:rPr>
        <w:t>, Hội đồng thẩm định đã tổ chức thẩm định dự thảo Nghị định</w:t>
      </w:r>
      <w:r w:rsidR="00B27868" w:rsidRPr="00C675F8">
        <w:rPr>
          <w:rFonts w:ascii="Times New Roman" w:hAnsi="Times New Roman" w:cs="Times New Roman"/>
          <w:lang w:val="vi-VN"/>
        </w:rPr>
        <w:t xml:space="preserve"> và có Báo cáo thẩm định số </w:t>
      </w:r>
      <w:r w:rsidR="00F966E2" w:rsidRPr="00C675F8">
        <w:rPr>
          <w:rFonts w:ascii="Times New Roman" w:hAnsi="Times New Roman" w:cs="Times New Roman"/>
        </w:rPr>
        <w:t>…..</w:t>
      </w:r>
      <w:r w:rsidR="00B27868" w:rsidRPr="00C675F8">
        <w:rPr>
          <w:rFonts w:ascii="Times New Roman" w:hAnsi="Times New Roman" w:cs="Times New Roman"/>
          <w:lang w:val="vi-VN"/>
        </w:rPr>
        <w:t xml:space="preserve">/BCTĐ-BTP ngày </w:t>
      </w:r>
      <w:r w:rsidR="00F966E2" w:rsidRPr="00C675F8">
        <w:rPr>
          <w:rFonts w:ascii="Times New Roman" w:hAnsi="Times New Roman" w:cs="Times New Roman"/>
        </w:rPr>
        <w:t>…..</w:t>
      </w:r>
      <w:r w:rsidR="00B27868" w:rsidRPr="00C675F8">
        <w:rPr>
          <w:rFonts w:ascii="Times New Roman" w:hAnsi="Times New Roman" w:cs="Times New Roman"/>
          <w:lang w:val="vi-VN"/>
        </w:rPr>
        <w:t>/</w:t>
      </w:r>
      <w:r w:rsidR="00E6387B" w:rsidRPr="00C675F8">
        <w:rPr>
          <w:rFonts w:ascii="Times New Roman" w:hAnsi="Times New Roman" w:cs="Times New Roman"/>
        </w:rPr>
        <w:t>02</w:t>
      </w:r>
      <w:r w:rsidR="00B27868" w:rsidRPr="00C675F8">
        <w:rPr>
          <w:rFonts w:ascii="Times New Roman" w:hAnsi="Times New Roman" w:cs="Times New Roman"/>
          <w:lang w:val="vi-VN"/>
        </w:rPr>
        <w:t>/202</w:t>
      </w:r>
      <w:r w:rsidR="00F966E2" w:rsidRPr="00C675F8">
        <w:rPr>
          <w:rFonts w:ascii="Times New Roman" w:hAnsi="Times New Roman" w:cs="Times New Roman"/>
        </w:rPr>
        <w:t>6</w:t>
      </w:r>
      <w:r w:rsidR="00B27868" w:rsidRPr="00C675F8">
        <w:rPr>
          <w:rFonts w:ascii="Times New Roman" w:hAnsi="Times New Roman" w:cs="Times New Roman"/>
          <w:lang w:val="vi-VN"/>
        </w:rPr>
        <w:t>.</w:t>
      </w:r>
    </w:p>
    <w:p w14:paraId="643420D5" w14:textId="49229763" w:rsidR="005E0302" w:rsidRPr="00C675F8" w:rsidRDefault="005E0302" w:rsidP="006B690C">
      <w:pPr>
        <w:spacing w:before="80" w:after="80" w:line="250" w:lineRule="auto"/>
        <w:ind w:firstLine="567"/>
        <w:jc w:val="both"/>
        <w:rPr>
          <w:rFonts w:ascii="Times New Roman" w:hAnsi="Times New Roman" w:cs="Times New Roman"/>
          <w:lang w:val="vi-VN"/>
        </w:rPr>
      </w:pPr>
      <w:r w:rsidRPr="00C675F8">
        <w:rPr>
          <w:rFonts w:ascii="Times New Roman" w:hAnsi="Times New Roman" w:cs="Times New Roman"/>
          <w:lang w:val="vi-VN"/>
        </w:rPr>
        <w:t xml:space="preserve">Trên cơ sở ý kiến của Hội đồng thẩm định, ý kiến của </w:t>
      </w:r>
      <w:r w:rsidR="00F966E2" w:rsidRPr="00C675F8">
        <w:rPr>
          <w:rFonts w:ascii="Times New Roman" w:hAnsi="Times New Roman" w:cs="Times New Roman"/>
        </w:rPr>
        <w:t>B</w:t>
      </w:r>
      <w:r w:rsidRPr="00C675F8">
        <w:rPr>
          <w:rFonts w:ascii="Times New Roman" w:hAnsi="Times New Roman" w:cs="Times New Roman"/>
          <w:lang w:val="vi-VN"/>
        </w:rPr>
        <w:t xml:space="preserve">ộ, ngành, địa phương, Bộ Tư pháp đã </w:t>
      </w:r>
      <w:r w:rsidR="009D5446" w:rsidRPr="00C675F8">
        <w:rPr>
          <w:rFonts w:ascii="Times New Roman" w:hAnsi="Times New Roman" w:cs="Times New Roman"/>
        </w:rPr>
        <w:t xml:space="preserve">xây dựng Báo cáo số </w:t>
      </w:r>
      <w:r w:rsidR="00F966E2" w:rsidRPr="00C675F8">
        <w:rPr>
          <w:rFonts w:ascii="Times New Roman" w:hAnsi="Times New Roman" w:cs="Times New Roman"/>
        </w:rPr>
        <w:t>…….</w:t>
      </w:r>
      <w:r w:rsidR="009D5446" w:rsidRPr="00C675F8">
        <w:rPr>
          <w:rFonts w:ascii="Times New Roman" w:hAnsi="Times New Roman" w:cs="Times New Roman"/>
        </w:rPr>
        <w:t xml:space="preserve">/BC-BTP ngày </w:t>
      </w:r>
      <w:r w:rsidR="00F966E2" w:rsidRPr="00C675F8">
        <w:rPr>
          <w:rFonts w:ascii="Times New Roman" w:hAnsi="Times New Roman" w:cs="Times New Roman"/>
        </w:rPr>
        <w:t>……</w:t>
      </w:r>
      <w:r w:rsidR="009D5446" w:rsidRPr="00C675F8">
        <w:rPr>
          <w:rFonts w:ascii="Times New Roman" w:hAnsi="Times New Roman" w:cs="Times New Roman"/>
        </w:rPr>
        <w:t>/</w:t>
      </w:r>
      <w:r w:rsidR="00E6387B" w:rsidRPr="00C675F8">
        <w:rPr>
          <w:rFonts w:ascii="Times New Roman" w:hAnsi="Times New Roman" w:cs="Times New Roman"/>
        </w:rPr>
        <w:t>02</w:t>
      </w:r>
      <w:r w:rsidR="009D5446" w:rsidRPr="00C675F8">
        <w:rPr>
          <w:rFonts w:ascii="Times New Roman" w:hAnsi="Times New Roman" w:cs="Times New Roman"/>
        </w:rPr>
        <w:t>/202</w:t>
      </w:r>
      <w:r w:rsidR="00F966E2" w:rsidRPr="00C675F8">
        <w:rPr>
          <w:rFonts w:ascii="Times New Roman" w:hAnsi="Times New Roman" w:cs="Times New Roman"/>
        </w:rPr>
        <w:t>6</w:t>
      </w:r>
      <w:r w:rsidR="009D5446" w:rsidRPr="00C675F8">
        <w:rPr>
          <w:rFonts w:ascii="Times New Roman" w:hAnsi="Times New Roman" w:cs="Times New Roman"/>
        </w:rPr>
        <w:t xml:space="preserve"> tiếp thu, giải trình ý kiến thẩm định, đồng thời </w:t>
      </w:r>
      <w:r w:rsidRPr="00C675F8">
        <w:rPr>
          <w:rFonts w:ascii="Times New Roman" w:hAnsi="Times New Roman" w:cs="Times New Roman"/>
          <w:lang w:val="vi-VN"/>
        </w:rPr>
        <w:t>nghiên cứu tiếp thu, chỉnh lý, hoàn thiện dự thảo Nghị định trình Chính phủ.</w:t>
      </w:r>
    </w:p>
    <w:p w14:paraId="3EDC83B7" w14:textId="47F6746B" w:rsidR="005E0302" w:rsidRPr="00C675F8" w:rsidRDefault="00D34653" w:rsidP="006B690C">
      <w:pPr>
        <w:spacing w:before="80" w:after="80" w:line="250" w:lineRule="auto"/>
        <w:ind w:firstLine="567"/>
        <w:jc w:val="both"/>
        <w:rPr>
          <w:rFonts w:ascii="Times New Roman" w:hAnsi="Times New Roman" w:cs="Times New Roman"/>
          <w:b/>
          <w:bCs w:val="0"/>
        </w:rPr>
      </w:pPr>
      <w:r w:rsidRPr="00C675F8">
        <w:rPr>
          <w:rFonts w:ascii="Times New Roman" w:hAnsi="Times New Roman" w:cs="Times New Roman"/>
          <w:b/>
          <w:bCs w:val="0"/>
        </w:rPr>
        <w:t>I</w:t>
      </w:r>
      <w:r w:rsidR="005E0302" w:rsidRPr="00C675F8">
        <w:rPr>
          <w:rFonts w:ascii="Times New Roman" w:hAnsi="Times New Roman" w:cs="Times New Roman"/>
          <w:b/>
          <w:bCs w:val="0"/>
        </w:rPr>
        <w:t>V. BỐ CỤC</w:t>
      </w:r>
      <w:r w:rsidR="00563361" w:rsidRPr="00C675F8">
        <w:rPr>
          <w:rFonts w:ascii="Times New Roman" w:hAnsi="Times New Roman" w:cs="Times New Roman"/>
          <w:b/>
          <w:bCs w:val="0"/>
        </w:rPr>
        <w:t xml:space="preserve"> VÀ</w:t>
      </w:r>
      <w:r w:rsidR="005E0302" w:rsidRPr="00C675F8">
        <w:rPr>
          <w:rFonts w:ascii="Times New Roman" w:hAnsi="Times New Roman" w:cs="Times New Roman"/>
          <w:b/>
          <w:bCs w:val="0"/>
        </w:rPr>
        <w:t xml:space="preserve"> NỘI DUNG CƠ BẢN CỦA DỰ THẢO NGHỊ ĐỊNH</w:t>
      </w:r>
    </w:p>
    <w:p w14:paraId="223DD721" w14:textId="20E07747" w:rsidR="00D34653" w:rsidRPr="00C675F8" w:rsidRDefault="00D34653" w:rsidP="006B690C">
      <w:pPr>
        <w:spacing w:before="80" w:after="80" w:line="250" w:lineRule="auto"/>
        <w:ind w:firstLine="567"/>
        <w:jc w:val="both"/>
        <w:rPr>
          <w:rFonts w:ascii="Times New Roman" w:hAnsi="Times New Roman" w:cs="Times New Roman"/>
          <w:b/>
          <w:lang w:val="vi-VN"/>
        </w:rPr>
      </w:pPr>
      <w:r w:rsidRPr="00C675F8">
        <w:rPr>
          <w:rFonts w:ascii="Times New Roman" w:hAnsi="Times New Roman" w:cs="Times New Roman"/>
          <w:b/>
          <w:lang w:val="vi-VN"/>
        </w:rPr>
        <w:t xml:space="preserve">1. Phạm vi điều chỉnh, đối tượng áp dụng </w:t>
      </w:r>
    </w:p>
    <w:p w14:paraId="4BDB45B6" w14:textId="6E1CA91C" w:rsidR="00D34653" w:rsidRPr="00C675F8" w:rsidRDefault="00DA1740" w:rsidP="006B690C">
      <w:pPr>
        <w:spacing w:before="80" w:after="80" w:line="250" w:lineRule="auto"/>
        <w:ind w:firstLine="567"/>
        <w:jc w:val="both"/>
        <w:rPr>
          <w:rFonts w:ascii="Times New Roman" w:hAnsi="Times New Roman" w:cs="Times New Roman"/>
          <w:b/>
          <w:i/>
          <w:lang w:val="vi-VN"/>
        </w:rPr>
      </w:pPr>
      <w:r w:rsidRPr="00C675F8">
        <w:rPr>
          <w:rFonts w:ascii="Times New Roman" w:hAnsi="Times New Roman" w:cs="Times New Roman"/>
          <w:b/>
          <w:i/>
        </w:rPr>
        <w:t>1.1.</w:t>
      </w:r>
      <w:r w:rsidR="00D34653" w:rsidRPr="00C675F8">
        <w:rPr>
          <w:rFonts w:ascii="Times New Roman" w:hAnsi="Times New Roman" w:cs="Times New Roman"/>
          <w:b/>
          <w:i/>
        </w:rPr>
        <w:t xml:space="preserve"> </w:t>
      </w:r>
      <w:r w:rsidR="00D34653" w:rsidRPr="00C675F8">
        <w:rPr>
          <w:rFonts w:ascii="Times New Roman" w:hAnsi="Times New Roman" w:cs="Times New Roman"/>
          <w:b/>
          <w:i/>
          <w:lang w:val="vi-VN"/>
        </w:rPr>
        <w:t>Phạm vi điều chỉnh</w:t>
      </w:r>
    </w:p>
    <w:p w14:paraId="4C462119" w14:textId="6EECFE06" w:rsidR="00AD04BE" w:rsidRPr="00C675F8" w:rsidRDefault="00AD04BE" w:rsidP="006B690C">
      <w:pPr>
        <w:widowControl w:val="0"/>
        <w:shd w:val="clear" w:color="auto" w:fill="FFFFFF"/>
        <w:spacing w:before="80" w:after="80" w:line="250" w:lineRule="auto"/>
        <w:ind w:firstLine="567"/>
        <w:jc w:val="both"/>
        <w:rPr>
          <w:rFonts w:ascii="Times New Roman" w:hAnsi="Times New Roman" w:cs="Times New Roman"/>
          <w:lang w:val="hr-HR"/>
        </w:rPr>
      </w:pPr>
      <w:r w:rsidRPr="00C675F8">
        <w:rPr>
          <w:rFonts w:ascii="Times New Roman" w:hAnsi="Times New Roman" w:cs="Times New Roman"/>
          <w:lang w:val="hr-HR"/>
        </w:rPr>
        <w:t xml:space="preserve">Dự thảo Nghị định quy định chi tiết </w:t>
      </w:r>
      <w:r w:rsidR="008F555D" w:rsidRPr="00C675F8">
        <w:rPr>
          <w:rFonts w:ascii="Times New Roman" w:hAnsi="Times New Roman" w:cs="Times New Roman"/>
        </w:rPr>
        <w:t xml:space="preserve">khoản </w:t>
      </w:r>
      <w:r w:rsidR="001E4835" w:rsidRPr="00C675F8">
        <w:rPr>
          <w:rFonts w:ascii="Times New Roman" w:hAnsi="Times New Roman" w:cs="Times New Roman"/>
        </w:rPr>
        <w:t>5</w:t>
      </w:r>
      <w:r w:rsidR="008F555D" w:rsidRPr="00C675F8">
        <w:rPr>
          <w:rFonts w:ascii="Times New Roman" w:hAnsi="Times New Roman" w:cs="Times New Roman"/>
        </w:rPr>
        <w:t xml:space="preserve"> Điều </w:t>
      </w:r>
      <w:r w:rsidR="001E4835" w:rsidRPr="00C675F8">
        <w:rPr>
          <w:rFonts w:ascii="Times New Roman" w:hAnsi="Times New Roman" w:cs="Times New Roman"/>
        </w:rPr>
        <w:t>76</w:t>
      </w:r>
      <w:r w:rsidR="004C6BD9">
        <w:rPr>
          <w:rFonts w:ascii="Times New Roman" w:hAnsi="Times New Roman" w:cs="Times New Roman"/>
        </w:rPr>
        <w:t>,</w:t>
      </w:r>
      <w:r w:rsidR="008F555D" w:rsidRPr="00C675F8">
        <w:rPr>
          <w:rFonts w:ascii="Times New Roman" w:hAnsi="Times New Roman" w:cs="Times New Roman"/>
        </w:rPr>
        <w:t xml:space="preserve"> khoản </w:t>
      </w:r>
      <w:r w:rsidR="001E4835" w:rsidRPr="00C675F8">
        <w:rPr>
          <w:rFonts w:ascii="Times New Roman" w:hAnsi="Times New Roman" w:cs="Times New Roman"/>
        </w:rPr>
        <w:t>7</w:t>
      </w:r>
      <w:r w:rsidR="008F555D" w:rsidRPr="00C675F8">
        <w:rPr>
          <w:rFonts w:ascii="Times New Roman" w:hAnsi="Times New Roman" w:cs="Times New Roman"/>
        </w:rPr>
        <w:t xml:space="preserve"> Điều </w:t>
      </w:r>
      <w:r w:rsidR="001E4835" w:rsidRPr="00C675F8">
        <w:rPr>
          <w:rFonts w:ascii="Times New Roman" w:hAnsi="Times New Roman" w:cs="Times New Roman"/>
        </w:rPr>
        <w:t xml:space="preserve">77 </w:t>
      </w:r>
      <w:r w:rsidRPr="00C675F8">
        <w:rPr>
          <w:rFonts w:ascii="Times New Roman" w:hAnsi="Times New Roman" w:cs="Times New Roman"/>
          <w:lang w:val="hr-HR"/>
        </w:rPr>
        <w:t xml:space="preserve">và một số </w:t>
      </w:r>
      <w:r w:rsidR="001E4835" w:rsidRPr="00C675F8">
        <w:rPr>
          <w:rFonts w:ascii="Times New Roman" w:hAnsi="Times New Roman" w:cs="Times New Roman"/>
          <w:lang w:val="hr-HR"/>
        </w:rPr>
        <w:t>nội dung</w:t>
      </w:r>
      <w:r w:rsidRPr="00C675F8">
        <w:rPr>
          <w:rFonts w:ascii="Times New Roman" w:hAnsi="Times New Roman" w:cs="Times New Roman"/>
          <w:lang w:val="hr-HR"/>
        </w:rPr>
        <w:t xml:space="preserve"> liên quan </w:t>
      </w:r>
      <w:r w:rsidR="001E4835" w:rsidRPr="00C675F8">
        <w:rPr>
          <w:rFonts w:ascii="Times New Roman" w:hAnsi="Times New Roman" w:cs="Times New Roman"/>
          <w:lang w:val="hr-HR"/>
        </w:rPr>
        <w:t>đến thủ tục thi hành quyết định tuyên bố doanh nghiệp, hợp tác xã phá sản của</w:t>
      </w:r>
      <w:r w:rsidRPr="00C675F8">
        <w:rPr>
          <w:rFonts w:ascii="Times New Roman" w:hAnsi="Times New Roman" w:cs="Times New Roman"/>
          <w:lang w:val="hr-HR"/>
        </w:rPr>
        <w:t xml:space="preserve"> </w:t>
      </w:r>
      <w:r w:rsidR="00705B70" w:rsidRPr="00C675F8">
        <w:rPr>
          <w:rFonts w:ascii="Times New Roman" w:hAnsi="Times New Roman" w:cs="Times New Roman"/>
          <w:lang w:val="hr-HR"/>
        </w:rPr>
        <w:t>Luật Phục hồi, phá sản</w:t>
      </w:r>
      <w:r w:rsidR="008F555D" w:rsidRPr="00C675F8">
        <w:rPr>
          <w:rFonts w:ascii="Times New Roman" w:hAnsi="Times New Roman" w:cs="Times New Roman"/>
          <w:lang w:val="hr-HR"/>
        </w:rPr>
        <w:t xml:space="preserve"> năm 2025</w:t>
      </w:r>
      <w:r w:rsidRPr="00C675F8">
        <w:rPr>
          <w:rFonts w:ascii="Times New Roman" w:hAnsi="Times New Roman" w:cs="Times New Roman"/>
          <w:lang w:val="hr-HR"/>
        </w:rPr>
        <w:t>.</w:t>
      </w:r>
    </w:p>
    <w:p w14:paraId="7E1CC9A8" w14:textId="4CE1A07D" w:rsidR="00D34653" w:rsidRPr="00C675F8" w:rsidRDefault="00DA1740" w:rsidP="006B690C">
      <w:pPr>
        <w:widowControl w:val="0"/>
        <w:shd w:val="clear" w:color="auto" w:fill="FFFFFF"/>
        <w:spacing w:before="80" w:after="80" w:line="250" w:lineRule="auto"/>
        <w:ind w:firstLine="567"/>
        <w:jc w:val="both"/>
        <w:rPr>
          <w:rFonts w:ascii="Times New Roman" w:hAnsi="Times New Roman" w:cs="Times New Roman"/>
          <w:b/>
          <w:i/>
          <w:lang w:val="hr-HR"/>
        </w:rPr>
      </w:pPr>
      <w:r w:rsidRPr="00C675F8">
        <w:rPr>
          <w:rFonts w:ascii="Times New Roman" w:hAnsi="Times New Roman" w:cs="Times New Roman"/>
          <w:b/>
          <w:i/>
          <w:lang w:val="hr-HR"/>
        </w:rPr>
        <w:t>1.2.</w:t>
      </w:r>
      <w:r w:rsidR="00D34653" w:rsidRPr="00C675F8">
        <w:rPr>
          <w:rFonts w:ascii="Times New Roman" w:hAnsi="Times New Roman" w:cs="Times New Roman"/>
          <w:b/>
          <w:i/>
          <w:lang w:val="hr-HR"/>
        </w:rPr>
        <w:t xml:space="preserve"> </w:t>
      </w:r>
      <w:r w:rsidR="00D34653" w:rsidRPr="00C675F8">
        <w:rPr>
          <w:rFonts w:ascii="Times New Roman" w:hAnsi="Times New Roman" w:cs="Times New Roman"/>
          <w:b/>
          <w:i/>
        </w:rPr>
        <w:t>Đối tượng áp dụng</w:t>
      </w:r>
    </w:p>
    <w:p w14:paraId="68BC85FB" w14:textId="77777777" w:rsidR="005F344D" w:rsidRPr="00C675F8" w:rsidRDefault="005F344D" w:rsidP="00D84049">
      <w:pPr>
        <w:shd w:val="clear" w:color="auto" w:fill="FFFFFF"/>
        <w:spacing w:before="80" w:after="80" w:line="250" w:lineRule="auto"/>
        <w:ind w:firstLine="567"/>
        <w:jc w:val="both"/>
        <w:rPr>
          <w:rFonts w:ascii="Times New Roman" w:hAnsi="Times New Roman" w:cs="Times New Roman"/>
          <w:bCs w:val="0"/>
        </w:rPr>
      </w:pPr>
      <w:r w:rsidRPr="00C675F8">
        <w:rPr>
          <w:rFonts w:ascii="Times New Roman" w:hAnsi="Times New Roman" w:cs="Times New Roman"/>
        </w:rPr>
        <w:t xml:space="preserve">Nghị định này áp dụng đối với Quản tài viên, doanh nghiệp quản lý, thanh lý tài sản, </w:t>
      </w:r>
      <w:r w:rsidRPr="00C675F8">
        <w:rPr>
          <w:rFonts w:ascii="Times New Roman" w:hAnsi="Times New Roman" w:cs="Times New Roman"/>
          <w:lang w:val="vi-VN"/>
        </w:rPr>
        <w:t xml:space="preserve">Chấp hành viên, </w:t>
      </w:r>
      <w:r w:rsidRPr="00C675F8">
        <w:rPr>
          <w:rFonts w:ascii="Times New Roman" w:hAnsi="Times New Roman" w:cs="Times New Roman"/>
        </w:rPr>
        <w:t>người làm công tác THADS, cơ quan THADS và cơ quan, tổ chức, cá nhân</w:t>
      </w:r>
      <w:r w:rsidRPr="00C675F8">
        <w:rPr>
          <w:rFonts w:ascii="Times New Roman" w:hAnsi="Times New Roman" w:cs="Times New Roman"/>
          <w:lang w:val="vi-VN"/>
        </w:rPr>
        <w:t xml:space="preserve"> </w:t>
      </w:r>
      <w:r w:rsidRPr="00C675F8">
        <w:rPr>
          <w:rFonts w:ascii="Times New Roman" w:hAnsi="Times New Roman" w:cs="Times New Roman"/>
        </w:rPr>
        <w:t>có liên quan đến hoạt động tổ chức thi hành quyết định tuyên bố doanh nghiệp, hợp tác xã phá sản.</w:t>
      </w:r>
    </w:p>
    <w:p w14:paraId="2CB5D262" w14:textId="2A8AC923" w:rsidR="005E0302" w:rsidRPr="00C675F8" w:rsidRDefault="00D34653" w:rsidP="006B690C">
      <w:pPr>
        <w:pStyle w:val="Heading1"/>
        <w:tabs>
          <w:tab w:val="clear" w:pos="432"/>
          <w:tab w:val="clear" w:pos="1077"/>
          <w:tab w:val="clear" w:pos="1134"/>
        </w:tabs>
        <w:spacing w:before="80" w:after="80" w:line="250" w:lineRule="auto"/>
        <w:ind w:left="567" w:firstLine="0"/>
        <w:rPr>
          <w:rFonts w:ascii="Times New Roman" w:hAnsi="Times New Roman" w:cs="Times New Roman"/>
          <w:sz w:val="28"/>
          <w:szCs w:val="28"/>
          <w:lang w:val="vi-VN"/>
        </w:rPr>
      </w:pPr>
      <w:r w:rsidRPr="00C675F8">
        <w:rPr>
          <w:rFonts w:ascii="Times New Roman" w:hAnsi="Times New Roman" w:cs="Times New Roman"/>
          <w:sz w:val="28"/>
          <w:szCs w:val="28"/>
          <w:lang w:val="en-US"/>
        </w:rPr>
        <w:t>2</w:t>
      </w:r>
      <w:r w:rsidR="005E0302" w:rsidRPr="00C675F8">
        <w:rPr>
          <w:rFonts w:ascii="Times New Roman" w:hAnsi="Times New Roman" w:cs="Times New Roman"/>
          <w:sz w:val="28"/>
          <w:szCs w:val="28"/>
          <w:lang w:val="vi-VN"/>
        </w:rPr>
        <w:t>. Bố cục của dự thảo Nghị định</w:t>
      </w:r>
    </w:p>
    <w:p w14:paraId="69220F69" w14:textId="3016330A" w:rsidR="005F344D" w:rsidRPr="00C675F8" w:rsidRDefault="005F344D" w:rsidP="006B690C">
      <w:pPr>
        <w:spacing w:before="80" w:after="80" w:line="250" w:lineRule="auto"/>
        <w:ind w:firstLine="567"/>
        <w:jc w:val="both"/>
        <w:rPr>
          <w:rFonts w:ascii="Times New Roman" w:hAnsi="Times New Roman" w:cs="Times New Roman"/>
        </w:rPr>
      </w:pPr>
      <w:r w:rsidRPr="00C675F8">
        <w:rPr>
          <w:rFonts w:ascii="Times New Roman" w:hAnsi="Times New Roman" w:cs="Times New Roman"/>
        </w:rPr>
        <w:t xml:space="preserve">Nghị định dự kiến gồm 03 Chương: </w:t>
      </w:r>
    </w:p>
    <w:p w14:paraId="5AB62EAC" w14:textId="77777777" w:rsidR="005F344D" w:rsidRPr="00C675F8" w:rsidRDefault="005F344D" w:rsidP="006B690C">
      <w:pPr>
        <w:widowControl w:val="0"/>
        <w:spacing w:before="80" w:after="80" w:line="250" w:lineRule="auto"/>
        <w:ind w:firstLine="567"/>
        <w:jc w:val="both"/>
        <w:rPr>
          <w:rFonts w:ascii="Times New Roman" w:hAnsi="Times New Roman" w:cs="Times New Roman"/>
          <w:lang w:val="nl-NL"/>
        </w:rPr>
      </w:pPr>
      <w:r w:rsidRPr="00C675F8">
        <w:rPr>
          <w:rFonts w:ascii="Times New Roman" w:hAnsi="Times New Roman" w:cs="Times New Roman"/>
          <w:lang w:val="nl-NL"/>
        </w:rPr>
        <w:t xml:space="preserve">Chương I. Quy định chung </w:t>
      </w:r>
    </w:p>
    <w:p w14:paraId="1A295C2C" w14:textId="77777777" w:rsidR="005F344D" w:rsidRPr="00C675F8" w:rsidRDefault="005F344D" w:rsidP="006B690C">
      <w:pPr>
        <w:widowControl w:val="0"/>
        <w:spacing w:before="80" w:after="80" w:line="250" w:lineRule="auto"/>
        <w:ind w:firstLine="567"/>
        <w:jc w:val="both"/>
        <w:rPr>
          <w:rFonts w:ascii="Times New Roman" w:hAnsi="Times New Roman" w:cs="Times New Roman"/>
          <w:color w:val="000000"/>
          <w:shd w:val="clear" w:color="auto" w:fill="FFFFFF"/>
          <w:lang w:val="vi-VN"/>
        </w:rPr>
      </w:pPr>
      <w:r w:rsidRPr="00C675F8">
        <w:rPr>
          <w:rFonts w:ascii="Times New Roman" w:hAnsi="Times New Roman" w:cs="Times New Roman"/>
          <w:lang w:val="nl-NL"/>
        </w:rPr>
        <w:t xml:space="preserve">Chương II. Thủ tục </w:t>
      </w:r>
      <w:r w:rsidRPr="00C675F8">
        <w:rPr>
          <w:rFonts w:ascii="Times New Roman" w:hAnsi="Times New Roman" w:cs="Times New Roman"/>
          <w:lang w:val="vi-VN"/>
        </w:rPr>
        <w:t>thi hành quyết định tuyên bố phá sản</w:t>
      </w:r>
      <w:r w:rsidRPr="00C675F8">
        <w:rPr>
          <w:rFonts w:ascii="Times New Roman" w:hAnsi="Times New Roman" w:cs="Times New Roman"/>
        </w:rPr>
        <w:t>. Tại chương II có các mục: T</w:t>
      </w:r>
      <w:r w:rsidRPr="00C675F8">
        <w:rPr>
          <w:rFonts w:ascii="Times New Roman" w:hAnsi="Times New Roman" w:cs="Times New Roman"/>
          <w:lang w:val="vi-VN"/>
        </w:rPr>
        <w:t>hủ tục chung</w:t>
      </w:r>
      <w:r w:rsidRPr="00C675F8">
        <w:rPr>
          <w:rFonts w:ascii="Times New Roman" w:hAnsi="Times New Roman" w:cs="Times New Roman"/>
        </w:rPr>
        <w:t>; t</w:t>
      </w:r>
      <w:r w:rsidRPr="00C675F8">
        <w:rPr>
          <w:rFonts w:ascii="Times New Roman" w:hAnsi="Times New Roman" w:cs="Times New Roman"/>
          <w:lang w:val="vi-VN"/>
        </w:rPr>
        <w:t xml:space="preserve">hủ tục định giá và bán tài sản của </w:t>
      </w:r>
      <w:r w:rsidRPr="00C675F8">
        <w:rPr>
          <w:rFonts w:ascii="Times New Roman" w:hAnsi="Times New Roman" w:cs="Times New Roman"/>
          <w:color w:val="000000"/>
          <w:shd w:val="clear" w:color="auto" w:fill="FFFFFF"/>
        </w:rPr>
        <w:t>Quản tài viên, doanh nghiệp quản lý, thanh lý tài sản; t</w:t>
      </w:r>
      <w:r w:rsidRPr="00C675F8">
        <w:rPr>
          <w:rFonts w:ascii="Times New Roman" w:hAnsi="Times New Roman" w:cs="Times New Roman"/>
          <w:color w:val="000000"/>
          <w:shd w:val="clear" w:color="auto" w:fill="FFFFFF"/>
          <w:lang w:val="vi-VN"/>
        </w:rPr>
        <w:t>hủ tục thực h</w:t>
      </w:r>
      <w:r w:rsidRPr="00C675F8">
        <w:rPr>
          <w:rFonts w:ascii="Times New Roman" w:hAnsi="Times New Roman" w:cs="Times New Roman"/>
          <w:color w:val="000000"/>
          <w:shd w:val="clear" w:color="auto" w:fill="FFFFFF"/>
        </w:rPr>
        <w:t xml:space="preserve">iện các biện pháp cưỡng chế </w:t>
      </w:r>
      <w:r w:rsidRPr="00C675F8">
        <w:rPr>
          <w:rFonts w:ascii="Times New Roman" w:hAnsi="Times New Roman" w:cs="Times New Roman"/>
          <w:color w:val="000000"/>
          <w:shd w:val="clear" w:color="auto" w:fill="FFFFFF"/>
          <w:lang w:val="vi-VN"/>
        </w:rPr>
        <w:t>của cơ quan thi hành án dân sự</w:t>
      </w:r>
      <w:r w:rsidRPr="00C675F8">
        <w:rPr>
          <w:rFonts w:ascii="Times New Roman" w:hAnsi="Times New Roman" w:cs="Times New Roman"/>
          <w:color w:val="000000"/>
          <w:shd w:val="clear" w:color="auto" w:fill="FFFFFF"/>
        </w:rPr>
        <w:t>; g</w:t>
      </w:r>
      <w:r w:rsidRPr="00C675F8">
        <w:rPr>
          <w:rFonts w:ascii="Times New Roman" w:hAnsi="Times New Roman" w:cs="Times New Roman"/>
          <w:color w:val="000000"/>
          <w:shd w:val="clear" w:color="auto" w:fill="FFFFFF"/>
          <w:lang w:val="vi-VN"/>
        </w:rPr>
        <w:t>iám sát Quản tài viên, doanh nghiệp quản lý, thanh lý tài sản thực hiện thi hành quyết định tuyên bố doanh nghiệp, hợp tác xã phá sản.</w:t>
      </w:r>
    </w:p>
    <w:p w14:paraId="3FC1B5BD" w14:textId="77777777" w:rsidR="005F344D" w:rsidRPr="00C675F8" w:rsidRDefault="005F344D" w:rsidP="006B690C">
      <w:pPr>
        <w:widowControl w:val="0"/>
        <w:spacing w:before="80" w:after="80" w:line="250" w:lineRule="auto"/>
        <w:ind w:firstLine="567"/>
        <w:jc w:val="both"/>
        <w:rPr>
          <w:rFonts w:ascii="Times New Roman" w:hAnsi="Times New Roman" w:cs="Times New Roman"/>
          <w:lang w:val="nl-NL"/>
        </w:rPr>
      </w:pPr>
      <w:r w:rsidRPr="00C675F8">
        <w:rPr>
          <w:rFonts w:ascii="Times New Roman" w:hAnsi="Times New Roman" w:cs="Times New Roman"/>
          <w:lang w:val="nl-NL"/>
        </w:rPr>
        <w:t>Chương III. Điều khoản thi hành.</w:t>
      </w:r>
    </w:p>
    <w:p w14:paraId="5C43F881" w14:textId="312E6CEE" w:rsidR="005E0302" w:rsidRPr="00EF27FB" w:rsidRDefault="00D34653" w:rsidP="006B690C">
      <w:pPr>
        <w:pStyle w:val="Heading1"/>
        <w:tabs>
          <w:tab w:val="clear" w:pos="432"/>
          <w:tab w:val="clear" w:pos="1077"/>
          <w:tab w:val="clear" w:pos="1134"/>
        </w:tabs>
        <w:spacing w:before="80" w:after="80" w:line="250" w:lineRule="auto"/>
        <w:ind w:left="567" w:firstLine="0"/>
        <w:rPr>
          <w:rFonts w:ascii="Times New Roman" w:hAnsi="Times New Roman" w:cs="Times New Roman"/>
          <w:color w:val="FF0000"/>
          <w:sz w:val="28"/>
          <w:szCs w:val="28"/>
          <w:lang w:val="en-US"/>
        </w:rPr>
      </w:pPr>
      <w:r w:rsidRPr="00C675F8">
        <w:rPr>
          <w:rFonts w:ascii="Times New Roman" w:hAnsi="Times New Roman" w:cs="Times New Roman"/>
          <w:sz w:val="28"/>
          <w:szCs w:val="28"/>
          <w:lang w:val="en-US"/>
        </w:rPr>
        <w:t>3</w:t>
      </w:r>
      <w:r w:rsidR="005E0302" w:rsidRPr="00C675F8">
        <w:rPr>
          <w:rFonts w:ascii="Times New Roman" w:hAnsi="Times New Roman" w:cs="Times New Roman"/>
          <w:sz w:val="28"/>
          <w:szCs w:val="28"/>
          <w:lang w:val="vi-VN"/>
        </w:rPr>
        <w:t xml:space="preserve">. </w:t>
      </w:r>
      <w:r w:rsidRPr="00C675F8">
        <w:rPr>
          <w:rFonts w:ascii="Times New Roman" w:hAnsi="Times New Roman" w:cs="Times New Roman"/>
          <w:sz w:val="28"/>
          <w:szCs w:val="28"/>
          <w:lang w:val="en-US"/>
        </w:rPr>
        <w:t>Nội dung cơ bản</w:t>
      </w:r>
      <w:r w:rsidR="007B054F" w:rsidRPr="00C675F8">
        <w:rPr>
          <w:rFonts w:ascii="Times New Roman" w:hAnsi="Times New Roman" w:cs="Times New Roman"/>
          <w:sz w:val="28"/>
          <w:szCs w:val="28"/>
          <w:lang w:val="en-US"/>
        </w:rPr>
        <w:t xml:space="preserve"> của dự thảo Nghị định</w:t>
      </w:r>
      <w:r w:rsidR="00EF27FB">
        <w:rPr>
          <w:rFonts w:ascii="Times New Roman" w:hAnsi="Times New Roman" w:cs="Times New Roman"/>
          <w:sz w:val="28"/>
          <w:szCs w:val="28"/>
          <w:lang w:val="en-US"/>
        </w:rPr>
        <w:t xml:space="preserve"> </w:t>
      </w:r>
      <w:r w:rsidR="00EF27FB" w:rsidRPr="00EF27FB">
        <w:rPr>
          <w:rFonts w:ascii="Times New Roman" w:hAnsi="Times New Roman" w:cs="Times New Roman"/>
          <w:color w:val="FF0000"/>
          <w:sz w:val="28"/>
          <w:szCs w:val="28"/>
          <w:lang w:val="en-US"/>
        </w:rPr>
        <w:t>(</w:t>
      </w:r>
      <w:r w:rsidR="00EF27FB">
        <w:rPr>
          <w:rFonts w:ascii="Times New Roman" w:hAnsi="Times New Roman" w:cs="Times New Roman"/>
          <w:color w:val="FF0000"/>
          <w:sz w:val="28"/>
          <w:szCs w:val="28"/>
          <w:lang w:val="en-US"/>
        </w:rPr>
        <w:t xml:space="preserve">đang </w:t>
      </w:r>
      <w:bookmarkStart w:id="6" w:name="_GoBack"/>
      <w:bookmarkEnd w:id="6"/>
      <w:r w:rsidR="00EF27FB" w:rsidRPr="00EF27FB">
        <w:rPr>
          <w:rFonts w:ascii="Times New Roman" w:hAnsi="Times New Roman" w:cs="Times New Roman"/>
          <w:color w:val="FF0000"/>
          <w:sz w:val="28"/>
          <w:szCs w:val="28"/>
          <w:lang w:val="en-US"/>
        </w:rPr>
        <w:t>tiếp tục hoàn thiện)</w:t>
      </w:r>
    </w:p>
    <w:p w14:paraId="7BAB2253" w14:textId="5B8827DA" w:rsidR="00164C15" w:rsidRDefault="009C07C7" w:rsidP="006B690C">
      <w:pPr>
        <w:widowControl w:val="0"/>
        <w:spacing w:before="80" w:after="80" w:line="250" w:lineRule="auto"/>
        <w:ind w:firstLine="567"/>
        <w:jc w:val="both"/>
        <w:rPr>
          <w:rFonts w:ascii="Times New Roman" w:hAnsi="Times New Roman" w:cs="Times New Roman"/>
          <w:b/>
          <w:i/>
        </w:rPr>
      </w:pPr>
      <w:r w:rsidRPr="00C675F8">
        <w:rPr>
          <w:rFonts w:ascii="Times New Roman" w:hAnsi="Times New Roman" w:cs="Times New Roman"/>
          <w:b/>
          <w:i/>
        </w:rPr>
        <w:t xml:space="preserve">3.1. </w:t>
      </w:r>
      <w:r w:rsidR="00164C15">
        <w:rPr>
          <w:rFonts w:ascii="Times New Roman" w:hAnsi="Times New Roman" w:cs="Times New Roman"/>
          <w:b/>
          <w:i/>
        </w:rPr>
        <w:t>Nội dung</w:t>
      </w:r>
    </w:p>
    <w:p w14:paraId="6B7877FF" w14:textId="77777777" w:rsidR="00164C15" w:rsidRPr="00666DC5" w:rsidRDefault="00164C15" w:rsidP="006B690C">
      <w:pPr>
        <w:widowControl w:val="0"/>
        <w:spacing w:before="80" w:after="80" w:line="250" w:lineRule="auto"/>
        <w:ind w:firstLine="567"/>
        <w:jc w:val="both"/>
        <w:rPr>
          <w:rFonts w:ascii="Times New Roman" w:hAnsi="Times New Roman" w:cs="Times New Roman"/>
          <w:i/>
          <w:shd w:val="clear" w:color="auto" w:fill="FFFFFF"/>
        </w:rPr>
      </w:pPr>
      <w:r w:rsidRPr="00666DC5">
        <w:rPr>
          <w:rFonts w:ascii="Times New Roman" w:hAnsi="Times New Roman" w:cs="Times New Roman"/>
          <w:i/>
          <w:shd w:val="clear" w:color="auto" w:fill="FFFFFF"/>
        </w:rPr>
        <w:t>(</w:t>
      </w:r>
      <w:r w:rsidR="003C4F3C" w:rsidRPr="00666DC5">
        <w:rPr>
          <w:rFonts w:ascii="Times New Roman" w:hAnsi="Times New Roman" w:cs="Times New Roman"/>
          <w:i/>
          <w:shd w:val="clear" w:color="auto" w:fill="FFFFFF"/>
        </w:rPr>
        <w:t>V</w:t>
      </w:r>
      <w:r w:rsidR="002F408A" w:rsidRPr="00666DC5">
        <w:rPr>
          <w:rFonts w:ascii="Times New Roman" w:hAnsi="Times New Roman" w:cs="Times New Roman"/>
          <w:i/>
          <w:shd w:val="clear" w:color="auto" w:fill="FFFFFF"/>
        </w:rPr>
        <w:t xml:space="preserve">iệc thể chế hóa chủ trương, đường lối của Đảng, chính sách của Nhà nước; vấn đề chưa được pháp luật quy định hoặc đã có quy định nhưng chưa phù hợp; </w:t>
      </w:r>
      <w:r w:rsidR="002F408A" w:rsidRPr="00666DC5">
        <w:rPr>
          <w:rFonts w:ascii="Times New Roman" w:hAnsi="Times New Roman" w:cs="Times New Roman"/>
          <w:i/>
          <w:shd w:val="clear" w:color="auto" w:fill="FFFFFF"/>
        </w:rPr>
        <w:lastRenderedPageBreak/>
        <w:t>vướng mắc, bất cập từ thực tiễn</w:t>
      </w:r>
      <w:r w:rsidRPr="00666DC5">
        <w:rPr>
          <w:rFonts w:ascii="Times New Roman" w:hAnsi="Times New Roman" w:cs="Times New Roman"/>
          <w:i/>
          <w:shd w:val="clear" w:color="auto" w:fill="FFFFFF"/>
        </w:rPr>
        <w:t>).</w:t>
      </w:r>
    </w:p>
    <w:p w14:paraId="4707DD68" w14:textId="055B5FBC" w:rsidR="005F344D" w:rsidRPr="003666A3" w:rsidRDefault="005F344D" w:rsidP="006B690C">
      <w:pPr>
        <w:widowControl w:val="0"/>
        <w:spacing w:before="80" w:after="80" w:line="250" w:lineRule="auto"/>
        <w:ind w:firstLine="567"/>
        <w:jc w:val="both"/>
        <w:rPr>
          <w:rFonts w:ascii="Times New Roman" w:hAnsi="Times New Roman" w:cs="Times New Roman"/>
          <w:shd w:val="clear" w:color="auto" w:fill="FFFFFF"/>
        </w:rPr>
      </w:pPr>
      <w:r w:rsidRPr="003666A3">
        <w:rPr>
          <w:rFonts w:ascii="Times New Roman" w:hAnsi="Times New Roman" w:cs="Times New Roman"/>
          <w:shd w:val="clear" w:color="auto" w:fill="FFFFFF"/>
        </w:rPr>
        <w:t>Căn cứ quy định về quy trình, thủ tục, trách nhiệm của các cơ quan liên quan trong thi hành quyết định tuyên bố doanh nghiệp, hợp tác xã phá sản của Luật Phục hồi</w:t>
      </w:r>
      <w:r w:rsidRPr="003C4F3C">
        <w:rPr>
          <w:rFonts w:ascii="Times New Roman" w:hAnsi="Times New Roman" w:cs="Times New Roman"/>
          <w:shd w:val="clear" w:color="auto" w:fill="FFFFFF"/>
        </w:rPr>
        <w:t>,</w:t>
      </w:r>
      <w:r w:rsidRPr="003666A3">
        <w:rPr>
          <w:rFonts w:ascii="Times New Roman" w:hAnsi="Times New Roman" w:cs="Times New Roman"/>
          <w:lang w:val="nl-NL"/>
        </w:rPr>
        <w:t xml:space="preserve"> phá sản năm 2025 </w:t>
      </w:r>
      <w:r w:rsidRPr="003666A3">
        <w:rPr>
          <w:rFonts w:ascii="Times New Roman" w:hAnsi="Times New Roman" w:cs="Times New Roman"/>
          <w:shd w:val="clear" w:color="auto" w:fill="FFFFFF"/>
        </w:rPr>
        <w:t>(các Điều 10-12, 76-</w:t>
      </w:r>
      <w:r w:rsidR="007F64E6">
        <w:rPr>
          <w:rFonts w:ascii="Times New Roman" w:hAnsi="Times New Roman" w:cs="Times New Roman"/>
          <w:shd w:val="clear" w:color="auto" w:fill="FFFFFF"/>
        </w:rPr>
        <w:t xml:space="preserve">82 của Luật), dự thảo Nghị định </w:t>
      </w:r>
      <w:r w:rsidRPr="003666A3">
        <w:rPr>
          <w:rFonts w:ascii="Times New Roman" w:hAnsi="Times New Roman" w:cs="Times New Roman"/>
          <w:shd w:val="clear" w:color="auto" w:fill="FFFFFF"/>
        </w:rPr>
        <w:t>quy định chi tiết, hướng dẫn thi hành các nhóm nội dung lớn sau đây:</w:t>
      </w:r>
    </w:p>
    <w:p w14:paraId="13C5AC2F" w14:textId="4A0C47C3" w:rsidR="005F344D" w:rsidRPr="00C675F8" w:rsidRDefault="007C62CA" w:rsidP="006B690C">
      <w:pPr>
        <w:pStyle w:val="NormalWeb"/>
        <w:shd w:val="clear" w:color="auto" w:fill="FFFFFF"/>
        <w:spacing w:before="80" w:after="80" w:line="250" w:lineRule="auto"/>
        <w:ind w:firstLine="720"/>
        <w:jc w:val="both"/>
        <w:rPr>
          <w:b/>
          <w:i/>
          <w:sz w:val="28"/>
          <w:szCs w:val="28"/>
          <w:lang w:val="vi-VN"/>
        </w:rPr>
      </w:pPr>
      <w:r>
        <w:rPr>
          <w:b/>
          <w:i/>
          <w:sz w:val="28"/>
          <w:szCs w:val="28"/>
        </w:rPr>
        <w:t>3</w:t>
      </w:r>
      <w:r w:rsidR="005F344D" w:rsidRPr="00C675F8">
        <w:rPr>
          <w:b/>
          <w:i/>
          <w:sz w:val="28"/>
          <w:szCs w:val="28"/>
          <w:lang w:val="vi-VN"/>
        </w:rPr>
        <w:t>.</w:t>
      </w:r>
      <w:r w:rsidR="005F344D" w:rsidRPr="00C675F8">
        <w:rPr>
          <w:b/>
          <w:i/>
          <w:sz w:val="28"/>
          <w:szCs w:val="28"/>
        </w:rPr>
        <w:t xml:space="preserve">1.1. </w:t>
      </w:r>
      <w:r w:rsidR="005F344D" w:rsidRPr="00C675F8">
        <w:rPr>
          <w:b/>
          <w:i/>
          <w:sz w:val="28"/>
          <w:szCs w:val="28"/>
          <w:lang w:val="vi-VN"/>
        </w:rPr>
        <w:t>Thủ tục chung</w:t>
      </w:r>
    </w:p>
    <w:p w14:paraId="6D94D43E" w14:textId="77777777" w:rsidR="00B41F60" w:rsidRDefault="005F344D" w:rsidP="00B41F60">
      <w:pPr>
        <w:pStyle w:val="NormalWeb"/>
        <w:shd w:val="clear" w:color="auto" w:fill="FFFFFF"/>
        <w:spacing w:before="100" w:after="100" w:line="252" w:lineRule="auto"/>
        <w:ind w:firstLine="709"/>
        <w:jc w:val="both"/>
        <w:rPr>
          <w:sz w:val="28"/>
          <w:szCs w:val="28"/>
          <w:shd w:val="clear" w:color="auto" w:fill="FFFFFF"/>
        </w:rPr>
      </w:pPr>
      <w:r w:rsidRPr="00C675F8">
        <w:rPr>
          <w:sz w:val="28"/>
          <w:szCs w:val="28"/>
        </w:rPr>
        <w:t xml:space="preserve">Dự thảo Nghị định quy định các thủ tục để thi hành quyết định tuyên bố </w:t>
      </w:r>
      <w:r w:rsidRPr="00C675F8">
        <w:rPr>
          <w:sz w:val="28"/>
          <w:szCs w:val="28"/>
          <w:shd w:val="clear" w:color="auto" w:fill="FFFFFF"/>
          <w:lang w:val="vi-VN"/>
        </w:rPr>
        <w:t>doanh nghiệp, hợp tác xã phá sản</w:t>
      </w:r>
      <w:r w:rsidRPr="00C675F8">
        <w:rPr>
          <w:sz w:val="28"/>
          <w:szCs w:val="28"/>
          <w:shd w:val="clear" w:color="auto" w:fill="FFFFFF"/>
        </w:rPr>
        <w:t xml:space="preserve"> từ thời điểm cơ quan THADS nhận chuyển giao Quyết định đến khi kết thúc việc thi hành án, cụ thể:</w:t>
      </w:r>
    </w:p>
    <w:p w14:paraId="604F10DE" w14:textId="530A0574" w:rsidR="00B41F60" w:rsidRPr="00B41F60" w:rsidRDefault="005F344D" w:rsidP="008D4CED">
      <w:pPr>
        <w:pStyle w:val="NormalWeb"/>
        <w:shd w:val="clear" w:color="auto" w:fill="FFFFFF"/>
        <w:spacing w:before="100" w:after="100" w:line="252" w:lineRule="auto"/>
        <w:ind w:firstLine="709"/>
        <w:jc w:val="both"/>
        <w:rPr>
          <w:sz w:val="28"/>
          <w:szCs w:val="28"/>
          <w:shd w:val="clear" w:color="auto" w:fill="FFFFFF"/>
        </w:rPr>
      </w:pPr>
      <w:r w:rsidRPr="00B41F60">
        <w:rPr>
          <w:sz w:val="28"/>
          <w:szCs w:val="28"/>
          <w:shd w:val="clear" w:color="auto" w:fill="FFFFFF"/>
        </w:rPr>
        <w:t xml:space="preserve">(1) </w:t>
      </w:r>
      <w:bookmarkStart w:id="7" w:name="_Toc219393412"/>
      <w:r w:rsidR="00B41F60" w:rsidRPr="00B41F60">
        <w:rPr>
          <w:color w:val="000000" w:themeColor="text1"/>
          <w:sz w:val="28"/>
          <w:szCs w:val="28"/>
          <w:lang w:val="vi-VN"/>
        </w:rPr>
        <w:t>Trách nhiệm của cơ quan, tổ chức, cá nhân trong thi hành quyết định tuyên bố phá sản</w:t>
      </w:r>
      <w:bookmarkEnd w:id="7"/>
      <w:r w:rsidR="00B41F60" w:rsidRPr="00B41F60">
        <w:rPr>
          <w:color w:val="000000" w:themeColor="text1"/>
          <w:sz w:val="28"/>
          <w:szCs w:val="28"/>
          <w:lang w:val="vi-VN"/>
        </w:rPr>
        <w:t>.</w:t>
      </w:r>
    </w:p>
    <w:p w14:paraId="2D583ADD" w14:textId="5CFC759D" w:rsidR="005F344D" w:rsidRPr="00C675F8" w:rsidRDefault="00B41F60" w:rsidP="008D4CED">
      <w:pPr>
        <w:pStyle w:val="NormalWeb"/>
        <w:shd w:val="clear" w:color="auto" w:fill="FFFFFF"/>
        <w:spacing w:before="100" w:after="100" w:line="252" w:lineRule="auto"/>
        <w:ind w:firstLine="709"/>
        <w:jc w:val="both"/>
        <w:rPr>
          <w:sz w:val="28"/>
          <w:szCs w:val="28"/>
          <w:shd w:val="clear" w:color="auto" w:fill="FFFFFF"/>
        </w:rPr>
      </w:pPr>
      <w:r>
        <w:rPr>
          <w:sz w:val="28"/>
          <w:szCs w:val="28"/>
          <w:shd w:val="clear" w:color="auto" w:fill="FFFFFF"/>
        </w:rPr>
        <w:t xml:space="preserve">(2) </w:t>
      </w:r>
      <w:r w:rsidR="005F344D" w:rsidRPr="00C675F8">
        <w:rPr>
          <w:sz w:val="28"/>
          <w:szCs w:val="28"/>
          <w:shd w:val="clear" w:color="auto" w:fill="FFFFFF"/>
        </w:rPr>
        <w:t>Thủ tục giao nhận q</w:t>
      </w:r>
      <w:r w:rsidR="005F344D" w:rsidRPr="00C675F8">
        <w:rPr>
          <w:sz w:val="28"/>
          <w:szCs w:val="28"/>
          <w:shd w:val="clear" w:color="auto" w:fill="FFFFFF"/>
          <w:lang w:val="vi-VN"/>
        </w:rPr>
        <w:t>uyết định tuyên bố doanh nghiệp, hợp tác xã phá sản</w:t>
      </w:r>
      <w:r w:rsidR="005F344D" w:rsidRPr="00C675F8">
        <w:rPr>
          <w:sz w:val="28"/>
          <w:szCs w:val="28"/>
          <w:shd w:val="clear" w:color="auto" w:fill="FFFFFF"/>
        </w:rPr>
        <w:t xml:space="preserve"> giữa Tòa án và cơ quan THADS: thời hạn chuyển giao, hình thức, thủ tục giao nhận, hồ sơ, tài liệu kèm theo…;</w:t>
      </w:r>
    </w:p>
    <w:p w14:paraId="2CD70D0C" w14:textId="0E0A36DE" w:rsidR="005F344D" w:rsidRPr="00C675F8" w:rsidRDefault="005F344D" w:rsidP="008D4CED">
      <w:pPr>
        <w:pStyle w:val="NormalWeb"/>
        <w:shd w:val="clear" w:color="auto" w:fill="FFFFFF"/>
        <w:spacing w:before="100" w:after="100" w:line="252" w:lineRule="auto"/>
        <w:ind w:firstLine="709"/>
        <w:jc w:val="both"/>
        <w:rPr>
          <w:sz w:val="28"/>
          <w:szCs w:val="28"/>
          <w:lang w:val="vi-VN"/>
        </w:rPr>
      </w:pPr>
      <w:r w:rsidRPr="00B41F60">
        <w:rPr>
          <w:sz w:val="28"/>
          <w:szCs w:val="28"/>
          <w:lang w:val="vi-VN"/>
        </w:rPr>
        <w:t>(</w:t>
      </w:r>
      <w:r w:rsidR="00B41F60" w:rsidRPr="00B41F60">
        <w:rPr>
          <w:sz w:val="28"/>
          <w:szCs w:val="28"/>
        </w:rPr>
        <w:t>3</w:t>
      </w:r>
      <w:r w:rsidRPr="00B41F60">
        <w:rPr>
          <w:sz w:val="28"/>
          <w:szCs w:val="28"/>
          <w:lang w:val="vi-VN"/>
        </w:rPr>
        <w:t>)</w:t>
      </w:r>
      <w:r w:rsidRPr="00C675F8">
        <w:rPr>
          <w:sz w:val="28"/>
          <w:szCs w:val="28"/>
          <w:lang w:val="vi-VN"/>
        </w:rPr>
        <w:t xml:space="preserve"> Ra quyết định thi hành quyết định tuyên bố doanh nghiệp, hợp tác xã phá sản:</w:t>
      </w:r>
    </w:p>
    <w:p w14:paraId="511C5A41" w14:textId="0ED8B3B4" w:rsidR="005F344D" w:rsidRPr="00C675F8" w:rsidRDefault="005F344D" w:rsidP="008D4CED">
      <w:pPr>
        <w:pBdr>
          <w:top w:val="nil"/>
          <w:left w:val="nil"/>
          <w:bottom w:val="nil"/>
          <w:right w:val="nil"/>
          <w:between w:val="nil"/>
        </w:pBdr>
        <w:shd w:val="clear" w:color="auto" w:fill="FFFFFF"/>
        <w:spacing w:before="100" w:after="100" w:line="252" w:lineRule="auto"/>
        <w:ind w:firstLine="709"/>
        <w:jc w:val="both"/>
        <w:textAlignment w:val="top"/>
        <w:rPr>
          <w:rFonts w:ascii="Times New Roman" w:eastAsia="Calibri" w:hAnsi="Times New Roman" w:cs="Times New Roman"/>
          <w:spacing w:val="-2"/>
          <w:lang w:val="nl-NL"/>
        </w:rPr>
      </w:pPr>
      <w:r w:rsidRPr="00C675F8">
        <w:rPr>
          <w:rFonts w:ascii="Times New Roman" w:hAnsi="Times New Roman" w:cs="Times New Roman"/>
          <w:i/>
          <w:spacing w:val="-2"/>
          <w:lang w:val="vi-VN"/>
        </w:rPr>
        <w:t>- Phạm vi ra quyết định:</w:t>
      </w:r>
      <w:r w:rsidRPr="00C675F8">
        <w:rPr>
          <w:rFonts w:ascii="Times New Roman" w:hAnsi="Times New Roman" w:cs="Times New Roman"/>
          <w:spacing w:val="-2"/>
          <w:lang w:val="vi-VN"/>
        </w:rPr>
        <w:t xml:space="preserve"> </w:t>
      </w:r>
      <w:r w:rsidRPr="00C675F8">
        <w:rPr>
          <w:rFonts w:ascii="Times New Roman" w:hAnsi="Times New Roman" w:cs="Times New Roman"/>
          <w:spacing w:val="-2"/>
        </w:rPr>
        <w:t>Căn cứ Điều 65 Luật Phục hồi, phá sản 2025 về nội dung của Quyết định tuyên bố doanh nghiệp hợp tác xã phá sản, kế thừa quy định tại Điều 5 Thông tư liên tịch số 07/2018/TTLT-BTP-VKSNDTC-TANDTC ngày 12/6/2018 quy định việc phối hợp trong thi hành quyết định của Tòa án giải quyết phá sản, dự thảo Nghị định tiếp tục quy định Thủ trưởng cơ quan</w:t>
      </w:r>
      <w:r w:rsidRPr="00C675F8">
        <w:rPr>
          <w:rFonts w:ascii="Times New Roman" w:hAnsi="Times New Roman" w:cs="Times New Roman"/>
          <w:spacing w:val="-2"/>
          <w:lang w:val="vi-VN"/>
        </w:rPr>
        <w:t xml:space="preserve"> </w:t>
      </w:r>
      <w:r w:rsidRPr="00C675F8">
        <w:rPr>
          <w:rFonts w:ascii="Times New Roman" w:hAnsi="Times New Roman" w:cs="Times New Roman"/>
          <w:spacing w:val="-2"/>
        </w:rPr>
        <w:t>THADS</w:t>
      </w:r>
      <w:r w:rsidRPr="00C675F8">
        <w:rPr>
          <w:rFonts w:ascii="Times New Roman" w:hAnsi="Times New Roman" w:cs="Times New Roman"/>
          <w:b/>
          <w:spacing w:val="-2"/>
          <w:lang w:val="vi-VN"/>
        </w:rPr>
        <w:t xml:space="preserve"> </w:t>
      </w:r>
      <w:r w:rsidRPr="00C675F8">
        <w:rPr>
          <w:rFonts w:ascii="Times New Roman" w:hAnsi="Times New Roman" w:cs="Times New Roman"/>
          <w:spacing w:val="-2"/>
          <w:shd w:val="clear" w:color="auto" w:fill="FFFFFF"/>
        </w:rPr>
        <w:t>có thẩm quyền</w:t>
      </w:r>
      <w:r w:rsidRPr="00C675F8">
        <w:rPr>
          <w:rFonts w:ascii="Times New Roman" w:hAnsi="Times New Roman" w:cs="Times New Roman"/>
          <w:spacing w:val="-2"/>
          <w:shd w:val="clear" w:color="auto" w:fill="FFFFFF"/>
          <w:lang w:val="vi-VN"/>
        </w:rPr>
        <w:t xml:space="preserve"> ra quyết định </w:t>
      </w:r>
      <w:r w:rsidRPr="00C675F8">
        <w:rPr>
          <w:rFonts w:ascii="Times New Roman" w:hAnsi="Times New Roman" w:cs="Times New Roman"/>
          <w:spacing w:val="-2"/>
          <w:shd w:val="clear" w:color="auto" w:fill="FFFFFF"/>
        </w:rPr>
        <w:t>thi hành phần nghĩa vụ dân sự liên quan đến tài sản, buộc thực hiện công việc nhất định hoặc không được thực hiện công việc nhất định trong quyết định tuyên bố d</w:t>
      </w:r>
      <w:r w:rsidR="00485B1F">
        <w:rPr>
          <w:rFonts w:ascii="Times New Roman" w:hAnsi="Times New Roman" w:cs="Times New Roman"/>
          <w:spacing w:val="-2"/>
          <w:shd w:val="clear" w:color="auto" w:fill="FFFFFF"/>
        </w:rPr>
        <w:t>oanh nghiệp, hợp tác xã phá sản</w:t>
      </w:r>
      <w:r w:rsidRPr="00C675F8">
        <w:rPr>
          <w:rFonts w:ascii="Times New Roman" w:hAnsi="Times New Roman" w:cs="Times New Roman"/>
          <w:spacing w:val="-2"/>
          <w:lang w:val="vi-VN"/>
        </w:rPr>
        <w:t>;</w:t>
      </w:r>
      <w:r w:rsidRPr="00C675F8">
        <w:rPr>
          <w:rFonts w:ascii="Times New Roman" w:hAnsi="Times New Roman" w:cs="Times New Roman"/>
          <w:spacing w:val="-2"/>
        </w:rPr>
        <w:t xml:space="preserve"> các vấn đề khác</w:t>
      </w:r>
      <w:r w:rsidR="00485B1F">
        <w:rPr>
          <w:rFonts w:ascii="Times New Roman" w:hAnsi="Times New Roman" w:cs="Times New Roman"/>
          <w:spacing w:val="-2"/>
        </w:rPr>
        <w:t xml:space="preserve"> giao cơ quan THADS tổ chức thi hành</w:t>
      </w:r>
      <w:r w:rsidRPr="00C675F8">
        <w:rPr>
          <w:rFonts w:ascii="Times New Roman" w:hAnsi="Times New Roman" w:cs="Times New Roman"/>
          <w:spacing w:val="-2"/>
          <w:shd w:val="clear" w:color="auto" w:fill="FFFFFF"/>
        </w:rPr>
        <w:t>.</w:t>
      </w:r>
    </w:p>
    <w:p w14:paraId="47BF41BC" w14:textId="7BEAAEC9" w:rsidR="005F344D" w:rsidRPr="003F7607" w:rsidRDefault="005F344D" w:rsidP="008D4CED">
      <w:pPr>
        <w:pStyle w:val="NormalWeb"/>
        <w:shd w:val="clear" w:color="auto" w:fill="FFFFFF"/>
        <w:spacing w:before="100" w:after="100" w:line="252" w:lineRule="auto"/>
        <w:ind w:firstLine="709"/>
        <w:jc w:val="both"/>
        <w:rPr>
          <w:i/>
          <w:iCs/>
          <w:sz w:val="28"/>
          <w:szCs w:val="28"/>
        </w:rPr>
      </w:pPr>
      <w:r w:rsidRPr="00C675F8">
        <w:rPr>
          <w:i/>
          <w:sz w:val="28"/>
          <w:szCs w:val="28"/>
          <w:shd w:val="clear" w:color="auto" w:fill="FFFFFF"/>
          <w:lang w:val="vi-VN"/>
        </w:rPr>
        <w:t>- Thủ tục ra quyết định:</w:t>
      </w:r>
      <w:r w:rsidRPr="00C675F8">
        <w:rPr>
          <w:sz w:val="28"/>
          <w:szCs w:val="28"/>
          <w:shd w:val="clear" w:color="auto" w:fill="FFFFFF"/>
          <w:lang w:val="vi-VN"/>
        </w:rPr>
        <w:t xml:space="preserve"> </w:t>
      </w:r>
      <w:r w:rsidRPr="00C675F8">
        <w:rPr>
          <w:sz w:val="28"/>
          <w:szCs w:val="28"/>
          <w:lang w:val="vi-VN"/>
        </w:rPr>
        <w:t>Khoản 2 Điều 76 Luật Phục hồi phá sản quy định</w:t>
      </w:r>
      <w:r w:rsidRPr="00C675F8">
        <w:rPr>
          <w:i/>
          <w:sz w:val="28"/>
          <w:szCs w:val="28"/>
          <w:lang w:val="vi-VN"/>
        </w:rPr>
        <w:t>, “t</w:t>
      </w:r>
      <w:r w:rsidRPr="00C675F8">
        <w:rPr>
          <w:i/>
          <w:sz w:val="28"/>
          <w:szCs w:val="28"/>
        </w:rPr>
        <w:t xml:space="preserve">rong thời hạn 03 ngày làm việc kể từ ngày nhận được quyết định tuyên bố doanh nghiệp, hợp tác xã phá sản, cơ quan thi hành án dân sự có trách nhiệm chủ động ra quyết định thi hành và phân công Chấp hành viên phụ trách vụ </w:t>
      </w:r>
      <w:r w:rsidRPr="00C675F8">
        <w:rPr>
          <w:i/>
          <w:sz w:val="28"/>
          <w:szCs w:val="28"/>
          <w:lang w:val="vi-VN"/>
        </w:rPr>
        <w:t>việc”</w:t>
      </w:r>
      <w:r w:rsidRPr="00C675F8">
        <w:rPr>
          <w:i/>
          <w:sz w:val="28"/>
          <w:szCs w:val="28"/>
        </w:rPr>
        <w:t>.</w:t>
      </w:r>
      <w:r w:rsidRPr="00C675F8">
        <w:rPr>
          <w:sz w:val="28"/>
          <w:szCs w:val="28"/>
          <w:lang w:val="vi-VN"/>
        </w:rPr>
        <w:t xml:space="preserve"> </w:t>
      </w:r>
      <w:r w:rsidRPr="00C675F8">
        <w:rPr>
          <w:sz w:val="28"/>
          <w:szCs w:val="28"/>
        </w:rPr>
        <w:t>Trên cơ sở đó, d</w:t>
      </w:r>
      <w:r w:rsidRPr="00C675F8">
        <w:rPr>
          <w:sz w:val="28"/>
          <w:szCs w:val="28"/>
          <w:lang w:val="vi-VN"/>
        </w:rPr>
        <w:t xml:space="preserve">ự thảo Nghị định quy định </w:t>
      </w:r>
      <w:r w:rsidRPr="00C675F8">
        <w:rPr>
          <w:sz w:val="28"/>
          <w:szCs w:val="28"/>
        </w:rPr>
        <w:t>như</w:t>
      </w:r>
      <w:r w:rsidRPr="00C675F8">
        <w:rPr>
          <w:sz w:val="28"/>
          <w:szCs w:val="28"/>
          <w:lang w:val="vi-VN"/>
        </w:rPr>
        <w:t xml:space="preserve"> sau:</w:t>
      </w:r>
      <w:r w:rsidRPr="00C675F8">
        <w:rPr>
          <w:sz w:val="28"/>
          <w:szCs w:val="28"/>
        </w:rPr>
        <w:t xml:space="preserve"> </w:t>
      </w:r>
      <w:r w:rsidR="003F7607" w:rsidRPr="000C66F2">
        <w:rPr>
          <w:i/>
          <w:iCs/>
          <w:sz w:val="28"/>
          <w:szCs w:val="28"/>
        </w:rPr>
        <w:t xml:space="preserve">Thủ trưởng cơ quan thi hành án dân sự </w:t>
      </w:r>
      <w:r w:rsidR="003F7607">
        <w:rPr>
          <w:i/>
          <w:iCs/>
          <w:sz w:val="28"/>
          <w:szCs w:val="28"/>
          <w:lang w:val="vi-VN"/>
        </w:rPr>
        <w:t xml:space="preserve">chủ động </w:t>
      </w:r>
      <w:r w:rsidR="003F7607" w:rsidRPr="000C66F2">
        <w:rPr>
          <w:i/>
          <w:iCs/>
          <w:sz w:val="28"/>
          <w:szCs w:val="28"/>
        </w:rPr>
        <w:t xml:space="preserve">ra một quyết định thi hành án đối với </w:t>
      </w:r>
      <w:r w:rsidR="003F7607" w:rsidRPr="000C66F2">
        <w:rPr>
          <w:i/>
          <w:iCs/>
          <w:sz w:val="28"/>
          <w:szCs w:val="28"/>
          <w:lang w:val="vi-VN"/>
        </w:rPr>
        <w:t xml:space="preserve">các </w:t>
      </w:r>
      <w:r w:rsidR="003F7607">
        <w:rPr>
          <w:i/>
          <w:iCs/>
          <w:sz w:val="28"/>
          <w:szCs w:val="28"/>
          <w:lang w:val="vi-VN"/>
        </w:rPr>
        <w:t xml:space="preserve">nội dung </w:t>
      </w:r>
      <w:r w:rsidR="003F7607" w:rsidRPr="000C66F2">
        <w:rPr>
          <w:i/>
          <w:iCs/>
          <w:sz w:val="28"/>
          <w:szCs w:val="28"/>
        </w:rPr>
        <w:t>sau</w:t>
      </w:r>
      <w:r w:rsidR="003F7607" w:rsidRPr="000C66F2">
        <w:rPr>
          <w:i/>
          <w:iCs/>
          <w:sz w:val="28"/>
          <w:szCs w:val="28"/>
          <w:lang w:val="vi-VN"/>
        </w:rPr>
        <w:t xml:space="preserve"> trong </w:t>
      </w:r>
      <w:r w:rsidR="003F7607" w:rsidRPr="000C66F2">
        <w:rPr>
          <w:i/>
          <w:sz w:val="28"/>
          <w:szCs w:val="28"/>
        </w:rPr>
        <w:t xml:space="preserve">quyết định </w:t>
      </w:r>
      <w:r w:rsidR="003F7607" w:rsidRPr="000C66F2">
        <w:rPr>
          <w:i/>
          <w:sz w:val="28"/>
          <w:szCs w:val="28"/>
          <w:lang w:val="nl-NL"/>
        </w:rPr>
        <w:t>tuyên bố phá sản</w:t>
      </w:r>
      <w:r w:rsidRPr="00C675F8">
        <w:rPr>
          <w:i/>
          <w:iCs/>
          <w:sz w:val="28"/>
          <w:szCs w:val="28"/>
        </w:rPr>
        <w:t>.</w:t>
      </w:r>
      <w:r w:rsidR="003F7607">
        <w:rPr>
          <w:i/>
          <w:iCs/>
          <w:sz w:val="28"/>
          <w:szCs w:val="28"/>
        </w:rPr>
        <w:t xml:space="preserve"> </w:t>
      </w:r>
      <w:r w:rsidR="003F7607">
        <w:rPr>
          <w:i/>
          <w:spacing w:val="4"/>
          <w:sz w:val="28"/>
          <w:szCs w:val="28"/>
          <w:lang w:val="vi-VN"/>
        </w:rPr>
        <w:t>Thời hạn, trình tự, thủ tục ra quyết định thi hành án thực hiện theo quy định của Luật Thi hành án dân sự</w:t>
      </w:r>
      <w:r w:rsidR="003F7607">
        <w:rPr>
          <w:i/>
          <w:spacing w:val="4"/>
          <w:sz w:val="28"/>
          <w:szCs w:val="28"/>
        </w:rPr>
        <w:t>.</w:t>
      </w:r>
    </w:p>
    <w:p w14:paraId="0F49A623" w14:textId="0C769A1A" w:rsidR="005F344D" w:rsidRPr="00C675F8" w:rsidRDefault="005F344D" w:rsidP="008D4CED">
      <w:pPr>
        <w:pStyle w:val="NormalWeb"/>
        <w:shd w:val="clear" w:color="auto" w:fill="FFFFFF"/>
        <w:spacing w:before="100" w:after="100" w:line="252" w:lineRule="auto"/>
        <w:ind w:firstLine="709"/>
        <w:jc w:val="both"/>
        <w:rPr>
          <w:bCs/>
          <w:sz w:val="28"/>
          <w:szCs w:val="28"/>
        </w:rPr>
      </w:pPr>
      <w:r w:rsidRPr="00D50E04">
        <w:rPr>
          <w:sz w:val="28"/>
          <w:szCs w:val="28"/>
          <w:lang w:val="vi-VN"/>
        </w:rPr>
        <w:t>(</w:t>
      </w:r>
      <w:r w:rsidR="00D50E04" w:rsidRPr="00D50E04">
        <w:rPr>
          <w:sz w:val="28"/>
          <w:szCs w:val="28"/>
        </w:rPr>
        <w:t>4</w:t>
      </w:r>
      <w:r w:rsidRPr="00D50E04">
        <w:rPr>
          <w:sz w:val="28"/>
          <w:szCs w:val="28"/>
          <w:lang w:val="vi-VN"/>
        </w:rPr>
        <w:t>)</w:t>
      </w:r>
      <w:r w:rsidRPr="00C675F8">
        <w:rPr>
          <w:b/>
          <w:sz w:val="28"/>
          <w:szCs w:val="28"/>
          <w:lang w:val="vi-VN"/>
        </w:rPr>
        <w:t xml:space="preserve"> </w:t>
      </w:r>
      <w:r w:rsidRPr="00C675F8">
        <w:rPr>
          <w:sz w:val="28"/>
          <w:szCs w:val="28"/>
        </w:rPr>
        <w:t xml:space="preserve">Thủ tục </w:t>
      </w:r>
      <w:r w:rsidRPr="00C675F8">
        <w:rPr>
          <w:sz w:val="28"/>
          <w:szCs w:val="28"/>
          <w:shd w:val="clear" w:color="auto" w:fill="FFFFFF"/>
        </w:rPr>
        <w:t xml:space="preserve">thông báo, gửi quyết định thi hành án và văn bản khác về thi hành </w:t>
      </w:r>
      <w:r w:rsidRPr="00C675F8">
        <w:rPr>
          <w:sz w:val="28"/>
          <w:szCs w:val="28"/>
          <w:shd w:val="clear" w:color="auto" w:fill="FFFFFF"/>
          <w:lang w:val="vi-VN"/>
        </w:rPr>
        <w:t>quyết định tuyên bố doanh nghiệp, hợp tác xã phá sản</w:t>
      </w:r>
      <w:r w:rsidRPr="00C675F8">
        <w:rPr>
          <w:sz w:val="28"/>
          <w:szCs w:val="28"/>
          <w:shd w:val="clear" w:color="auto" w:fill="FFFFFF"/>
        </w:rPr>
        <w:t xml:space="preserve">; thủ tục </w:t>
      </w:r>
      <w:bookmarkStart w:id="8" w:name="dieu_18"/>
      <w:r w:rsidRPr="00C675F8">
        <w:rPr>
          <w:sz w:val="28"/>
          <w:szCs w:val="28"/>
        </w:rPr>
        <w:t xml:space="preserve">cơ quan THADS </w:t>
      </w:r>
      <w:r w:rsidRPr="00C675F8">
        <w:rPr>
          <w:bCs/>
          <w:sz w:val="28"/>
          <w:szCs w:val="28"/>
        </w:rPr>
        <w:t>yêu cầu Quản tài viên, doanh nghiệp quản lý, thanh lý tài sản thực hiện việc thanh lý tài sản</w:t>
      </w:r>
      <w:bookmarkEnd w:id="8"/>
      <w:r w:rsidRPr="00C675F8">
        <w:rPr>
          <w:bCs/>
          <w:sz w:val="28"/>
          <w:szCs w:val="28"/>
        </w:rPr>
        <w:t>.</w:t>
      </w:r>
    </w:p>
    <w:p w14:paraId="17774237" w14:textId="77777777" w:rsidR="005F344D" w:rsidRPr="001053BD" w:rsidRDefault="005F344D" w:rsidP="008D4CED">
      <w:pPr>
        <w:pStyle w:val="NormalWeb"/>
        <w:shd w:val="clear" w:color="auto" w:fill="FFFFFF"/>
        <w:spacing w:before="100" w:after="100" w:line="252" w:lineRule="auto"/>
        <w:ind w:firstLine="709"/>
        <w:jc w:val="both"/>
        <w:rPr>
          <w:spacing w:val="-2"/>
          <w:sz w:val="28"/>
          <w:szCs w:val="28"/>
          <w:lang w:val="vi-VN"/>
        </w:rPr>
      </w:pPr>
      <w:r w:rsidRPr="001053BD">
        <w:rPr>
          <w:spacing w:val="-2"/>
          <w:sz w:val="28"/>
          <w:szCs w:val="28"/>
          <w:lang w:val="vi-VN"/>
        </w:rPr>
        <w:t xml:space="preserve">Điều 76 Luật Phục hồi phá sản quy định, </w:t>
      </w:r>
      <w:r w:rsidRPr="001053BD">
        <w:rPr>
          <w:i/>
          <w:spacing w:val="-2"/>
          <w:sz w:val="28"/>
          <w:szCs w:val="28"/>
          <w:lang w:val="vi-VN"/>
        </w:rPr>
        <w:t>“t</w:t>
      </w:r>
      <w:r w:rsidRPr="001053BD">
        <w:rPr>
          <w:i/>
          <w:spacing w:val="-2"/>
          <w:sz w:val="28"/>
          <w:szCs w:val="28"/>
        </w:rPr>
        <w:t xml:space="preserve">rong thời hạn 02 ngày làm việc kể từ ngày được phân công, Chấp hành viên có văn bản yêu cầu Quản tài viên, </w:t>
      </w:r>
      <w:r w:rsidRPr="001053BD">
        <w:rPr>
          <w:i/>
          <w:spacing w:val="-2"/>
          <w:sz w:val="28"/>
          <w:szCs w:val="28"/>
        </w:rPr>
        <w:lastRenderedPageBreak/>
        <w:t xml:space="preserve">doanh nghiệp quản lý, thanh lý tài sản tổ chức thi hành quyết định tuyên bố doanh nghiệp, hợp tác xã phá </w:t>
      </w:r>
      <w:r w:rsidRPr="001053BD">
        <w:rPr>
          <w:i/>
          <w:spacing w:val="-2"/>
          <w:sz w:val="28"/>
          <w:szCs w:val="28"/>
          <w:lang w:val="vi-VN"/>
        </w:rPr>
        <w:t xml:space="preserve">sản. </w:t>
      </w:r>
      <w:r w:rsidRPr="001053BD">
        <w:rPr>
          <w:i/>
          <w:spacing w:val="-2"/>
          <w:sz w:val="28"/>
          <w:szCs w:val="28"/>
        </w:rPr>
        <w:t xml:space="preserve">Văn bản yêu cầu Quản tài viên, doanh nghiệp quản lý, thanh lý tài sản tổ chức thi hành quyết định tuyên bố doanh nghiệp, hợp tác xã phá sản phải được gửi cho Tòa án, Viện kiểm sát, người tham gia thủ tục phá </w:t>
      </w:r>
      <w:r w:rsidRPr="001053BD">
        <w:rPr>
          <w:i/>
          <w:spacing w:val="-2"/>
          <w:sz w:val="28"/>
          <w:szCs w:val="28"/>
          <w:lang w:val="vi-VN"/>
        </w:rPr>
        <w:t>sản”</w:t>
      </w:r>
      <w:r w:rsidRPr="001053BD">
        <w:rPr>
          <w:spacing w:val="-2"/>
          <w:sz w:val="28"/>
          <w:szCs w:val="28"/>
          <w:lang w:val="vi-VN"/>
        </w:rPr>
        <w:t>.</w:t>
      </w:r>
    </w:p>
    <w:p w14:paraId="553405FB" w14:textId="2DBFFB2D" w:rsidR="005F344D" w:rsidRPr="00C675F8" w:rsidRDefault="005F344D" w:rsidP="008D4CED">
      <w:pPr>
        <w:pStyle w:val="NormalWeb"/>
        <w:shd w:val="clear" w:color="auto" w:fill="FFFFFF"/>
        <w:spacing w:before="100" w:after="100" w:line="252" w:lineRule="auto"/>
        <w:ind w:firstLine="709"/>
        <w:jc w:val="both"/>
        <w:rPr>
          <w:sz w:val="28"/>
          <w:szCs w:val="28"/>
        </w:rPr>
      </w:pPr>
      <w:r w:rsidRPr="00C675F8">
        <w:rPr>
          <w:bCs/>
          <w:sz w:val="28"/>
          <w:szCs w:val="28"/>
        </w:rPr>
        <w:t>Trên cơ sở Luật THADS và k</w:t>
      </w:r>
      <w:r w:rsidRPr="00C675F8">
        <w:rPr>
          <w:sz w:val="28"/>
          <w:szCs w:val="28"/>
        </w:rPr>
        <w:t>ế thừa quy định tại Điều 18 Thông tư liên tịch số 07/2018/TTLT-BTP-VKSNDTC-TANDTC, dự thảo Nghị định quy định về</w:t>
      </w:r>
      <w:r w:rsidR="00D50E04">
        <w:rPr>
          <w:sz w:val="28"/>
          <w:szCs w:val="28"/>
        </w:rPr>
        <w:t xml:space="preserve"> trách nhiệm thông báo,</w:t>
      </w:r>
      <w:r w:rsidRPr="00C675F8">
        <w:rPr>
          <w:sz w:val="28"/>
          <w:szCs w:val="28"/>
        </w:rPr>
        <w:t xml:space="preserve"> thời hạn, hình thức thông báo, gửi văn bản </w:t>
      </w:r>
      <w:r w:rsidR="00D50E04">
        <w:rPr>
          <w:sz w:val="28"/>
          <w:szCs w:val="28"/>
        </w:rPr>
        <w:t>về thi hành quyết định tuyên bố phá sản</w:t>
      </w:r>
      <w:r w:rsidRPr="00C675F8">
        <w:rPr>
          <w:sz w:val="28"/>
          <w:szCs w:val="28"/>
        </w:rPr>
        <w:t>.</w:t>
      </w:r>
    </w:p>
    <w:p w14:paraId="5B314DA4" w14:textId="77777777" w:rsidR="00A74A08" w:rsidRDefault="005F344D" w:rsidP="008D4CED">
      <w:pPr>
        <w:pStyle w:val="NormalWeb"/>
        <w:shd w:val="clear" w:color="auto" w:fill="FFFFFF"/>
        <w:spacing w:before="100" w:after="100" w:line="252" w:lineRule="auto"/>
        <w:ind w:firstLine="709"/>
        <w:jc w:val="both"/>
        <w:rPr>
          <w:spacing w:val="-4"/>
          <w:sz w:val="28"/>
          <w:szCs w:val="28"/>
        </w:rPr>
      </w:pPr>
      <w:r w:rsidRPr="009A5017">
        <w:rPr>
          <w:spacing w:val="-4"/>
          <w:sz w:val="28"/>
          <w:szCs w:val="28"/>
          <w:lang w:val="vi-VN"/>
        </w:rPr>
        <w:t>(</w:t>
      </w:r>
      <w:r w:rsidR="009A5017" w:rsidRPr="009A5017">
        <w:rPr>
          <w:spacing w:val="-4"/>
          <w:sz w:val="28"/>
          <w:szCs w:val="28"/>
        </w:rPr>
        <w:t>5</w:t>
      </w:r>
      <w:r w:rsidRPr="009A5017">
        <w:rPr>
          <w:spacing w:val="-4"/>
          <w:sz w:val="28"/>
          <w:szCs w:val="28"/>
          <w:lang w:val="vi-VN"/>
        </w:rPr>
        <w:t>)</w:t>
      </w:r>
      <w:r w:rsidRPr="001053BD">
        <w:rPr>
          <w:b/>
          <w:spacing w:val="-4"/>
          <w:sz w:val="28"/>
          <w:szCs w:val="28"/>
          <w:lang w:val="vi-VN"/>
        </w:rPr>
        <w:t xml:space="preserve"> </w:t>
      </w:r>
      <w:r w:rsidRPr="001053BD">
        <w:rPr>
          <w:spacing w:val="-4"/>
          <w:sz w:val="28"/>
          <w:szCs w:val="28"/>
        </w:rPr>
        <w:t>Thủ tục mở một tài khoản tại ngân hàng đứng tên cơ quan thi hành án dân sự có thẩm quyền thi hành quyết định tuyên bố phá sản để gửi các khoản tiền thu hồi được của do</w:t>
      </w:r>
      <w:r w:rsidR="00A74A08">
        <w:rPr>
          <w:spacing w:val="-4"/>
          <w:sz w:val="28"/>
          <w:szCs w:val="28"/>
        </w:rPr>
        <w:t>anh nghiệp, hợp tác xã phá sản.</w:t>
      </w:r>
    </w:p>
    <w:p w14:paraId="03173A09" w14:textId="4165DCCD" w:rsidR="005F344D" w:rsidRPr="00A74A08" w:rsidRDefault="005F344D" w:rsidP="008D4CED">
      <w:pPr>
        <w:pStyle w:val="NormalWeb"/>
        <w:shd w:val="clear" w:color="auto" w:fill="FFFFFF"/>
        <w:spacing w:before="100" w:after="100" w:line="252" w:lineRule="auto"/>
        <w:ind w:firstLine="709"/>
        <w:jc w:val="both"/>
        <w:rPr>
          <w:sz w:val="28"/>
          <w:szCs w:val="28"/>
        </w:rPr>
      </w:pPr>
      <w:r w:rsidRPr="00A74A08">
        <w:rPr>
          <w:sz w:val="28"/>
          <w:szCs w:val="28"/>
        </w:rPr>
        <w:t>(</w:t>
      </w:r>
      <w:r w:rsidR="00A74A08" w:rsidRPr="00A74A08">
        <w:rPr>
          <w:sz w:val="28"/>
          <w:szCs w:val="28"/>
        </w:rPr>
        <w:t>6</w:t>
      </w:r>
      <w:r w:rsidRPr="00A74A08">
        <w:rPr>
          <w:sz w:val="28"/>
          <w:szCs w:val="28"/>
        </w:rPr>
        <w:t>)</w:t>
      </w:r>
      <w:r w:rsidRPr="00A74A08">
        <w:rPr>
          <w:b/>
          <w:sz w:val="28"/>
          <w:szCs w:val="28"/>
        </w:rPr>
        <w:t xml:space="preserve"> </w:t>
      </w:r>
      <w:r w:rsidRPr="00A74A08">
        <w:rPr>
          <w:sz w:val="28"/>
          <w:szCs w:val="28"/>
        </w:rPr>
        <w:t xml:space="preserve">Thủ tục xác minh, thu thập, quản lý tài liệu, chứng cứ liên quan đến hoạt động của doanh nghiệp, hợp tác xã; đề nghị Thẩm phán thực hiện các biện pháp thẩm tra, xác minh tài liệu, chứng cứ…: Dự thảo Nghị định quy định hình thức, thời hạn, thủ tục, trách nhiệm của các cơ quan liên quan trong xác minh, thu thập thông tin, tài liệu… </w:t>
      </w:r>
      <w:r w:rsidR="00A74A08" w:rsidRPr="00A74A08">
        <w:rPr>
          <w:sz w:val="28"/>
          <w:szCs w:val="28"/>
        </w:rPr>
        <w:t>để thi hành quyết định tuyên bố phá sản</w:t>
      </w:r>
      <w:r w:rsidRPr="00A74A08">
        <w:rPr>
          <w:sz w:val="28"/>
          <w:szCs w:val="28"/>
        </w:rPr>
        <w:t xml:space="preserve"> theo quy định của Luật THADS. </w:t>
      </w:r>
    </w:p>
    <w:p w14:paraId="39D71068" w14:textId="5EE4D399" w:rsidR="005F344D" w:rsidRPr="00A74A08" w:rsidRDefault="005F344D" w:rsidP="00A74A08">
      <w:pPr>
        <w:pStyle w:val="NormalWeb"/>
        <w:shd w:val="clear" w:color="auto" w:fill="FFFFFF"/>
        <w:spacing w:before="100" w:after="100" w:line="252" w:lineRule="auto"/>
        <w:ind w:firstLine="709"/>
        <w:jc w:val="both"/>
        <w:rPr>
          <w:sz w:val="28"/>
          <w:szCs w:val="28"/>
        </w:rPr>
      </w:pPr>
      <w:r w:rsidRPr="00A74A08">
        <w:rPr>
          <w:sz w:val="28"/>
          <w:szCs w:val="28"/>
          <w:shd w:val="clear" w:color="auto" w:fill="FFFFFF"/>
        </w:rPr>
        <w:tab/>
      </w:r>
      <w:r w:rsidRPr="00A74A08">
        <w:rPr>
          <w:sz w:val="28"/>
          <w:szCs w:val="28"/>
          <w:lang w:val="vi-VN"/>
        </w:rPr>
        <w:t>(</w:t>
      </w:r>
      <w:r w:rsidR="00A74A08">
        <w:rPr>
          <w:sz w:val="28"/>
          <w:szCs w:val="28"/>
        </w:rPr>
        <w:t>7</w:t>
      </w:r>
      <w:r w:rsidRPr="00A74A08">
        <w:rPr>
          <w:sz w:val="28"/>
          <w:szCs w:val="28"/>
          <w:lang w:val="vi-VN"/>
        </w:rPr>
        <w:t xml:space="preserve">) </w:t>
      </w:r>
      <w:r w:rsidR="00A74A08" w:rsidRPr="00A74A08">
        <w:rPr>
          <w:sz w:val="28"/>
          <w:szCs w:val="28"/>
        </w:rPr>
        <w:t xml:space="preserve">Thủ tục nộp tiền vào tài khoản của cơ quan </w:t>
      </w:r>
      <w:r w:rsidR="001A1547">
        <w:rPr>
          <w:sz w:val="28"/>
          <w:szCs w:val="28"/>
        </w:rPr>
        <w:t>THADS</w:t>
      </w:r>
      <w:r w:rsidR="00A74A08" w:rsidRPr="00A74A08">
        <w:rPr>
          <w:sz w:val="28"/>
          <w:szCs w:val="28"/>
        </w:rPr>
        <w:t xml:space="preserve"> để thi hành quyết định tuyên bố phá sản</w:t>
      </w:r>
      <w:r w:rsidRPr="00A74A08">
        <w:rPr>
          <w:sz w:val="28"/>
          <w:szCs w:val="28"/>
        </w:rPr>
        <w:t xml:space="preserve">; </w:t>
      </w:r>
      <w:bookmarkStart w:id="9" w:name="dieu_12"/>
      <w:r w:rsidR="001A1547">
        <w:rPr>
          <w:sz w:val="28"/>
          <w:szCs w:val="28"/>
        </w:rPr>
        <w:t>thủ tục ủ</w:t>
      </w:r>
      <w:r w:rsidR="00A74A08" w:rsidRPr="00A74A08">
        <w:rPr>
          <w:sz w:val="28"/>
          <w:szCs w:val="28"/>
        </w:rPr>
        <w:t>y thác thi hành quyết định tuyên bố phá sản; trả lại tài sản thuê hoặc mượn khi doanh nghiệp, hợp tác xã bị tuyên bố phá sản</w:t>
      </w:r>
      <w:bookmarkStart w:id="10" w:name="dieu_17"/>
      <w:bookmarkEnd w:id="9"/>
      <w:r w:rsidR="00A74A08" w:rsidRPr="00A74A08">
        <w:rPr>
          <w:sz w:val="28"/>
          <w:szCs w:val="28"/>
        </w:rPr>
        <w:t xml:space="preserve"> và k</w:t>
      </w:r>
      <w:r w:rsidRPr="00A74A08">
        <w:rPr>
          <w:sz w:val="28"/>
          <w:szCs w:val="28"/>
        </w:rPr>
        <w:t>ết thúc thi hành quyết định tuyên bố phá sản</w:t>
      </w:r>
      <w:bookmarkEnd w:id="10"/>
      <w:r w:rsidR="001A1547">
        <w:rPr>
          <w:sz w:val="28"/>
          <w:szCs w:val="28"/>
        </w:rPr>
        <w:t>.</w:t>
      </w:r>
    </w:p>
    <w:p w14:paraId="4E0323E8" w14:textId="685D6906" w:rsidR="005F344D" w:rsidRPr="00C675F8" w:rsidRDefault="007C62CA" w:rsidP="008D4CED">
      <w:pPr>
        <w:pStyle w:val="NormalWeb"/>
        <w:shd w:val="clear" w:color="auto" w:fill="FFFFFF"/>
        <w:spacing w:before="100" w:after="100" w:line="252" w:lineRule="auto"/>
        <w:ind w:firstLine="851"/>
        <w:jc w:val="both"/>
        <w:rPr>
          <w:b/>
          <w:bCs/>
          <w:i/>
          <w:sz w:val="28"/>
          <w:szCs w:val="28"/>
        </w:rPr>
      </w:pPr>
      <w:r>
        <w:rPr>
          <w:b/>
          <w:bCs/>
          <w:i/>
          <w:sz w:val="28"/>
          <w:szCs w:val="28"/>
        </w:rPr>
        <w:t>3</w:t>
      </w:r>
      <w:r w:rsidR="005F344D" w:rsidRPr="00C675F8">
        <w:rPr>
          <w:b/>
          <w:bCs/>
          <w:i/>
          <w:sz w:val="28"/>
          <w:szCs w:val="28"/>
        </w:rPr>
        <w:t>.1.2</w:t>
      </w:r>
      <w:r w:rsidR="005F344D" w:rsidRPr="00C675F8">
        <w:rPr>
          <w:b/>
          <w:bCs/>
          <w:i/>
          <w:sz w:val="28"/>
          <w:szCs w:val="28"/>
          <w:lang w:val="vi-VN"/>
        </w:rPr>
        <w:t>. Thủ tục đ</w:t>
      </w:r>
      <w:r w:rsidR="005F344D" w:rsidRPr="00C675F8">
        <w:rPr>
          <w:b/>
          <w:bCs/>
          <w:i/>
          <w:sz w:val="28"/>
          <w:szCs w:val="28"/>
        </w:rPr>
        <w:t>ịnh giá tài sản và bán tài sản</w:t>
      </w:r>
      <w:r w:rsidR="005F344D" w:rsidRPr="00C675F8">
        <w:rPr>
          <w:b/>
          <w:bCs/>
          <w:i/>
          <w:sz w:val="28"/>
          <w:szCs w:val="28"/>
          <w:lang w:val="vi-VN"/>
        </w:rPr>
        <w:t xml:space="preserve"> </w:t>
      </w:r>
      <w:r w:rsidR="005F344D" w:rsidRPr="00C675F8">
        <w:rPr>
          <w:b/>
          <w:bCs/>
          <w:i/>
          <w:sz w:val="28"/>
          <w:szCs w:val="28"/>
        </w:rPr>
        <w:t>của Quản tài viên, doanh nghiệp quản lý, thanh lý tài sản</w:t>
      </w:r>
    </w:p>
    <w:p w14:paraId="69855DE2" w14:textId="77777777" w:rsidR="005F344D" w:rsidRPr="00C675F8" w:rsidRDefault="005F344D" w:rsidP="008D4CED">
      <w:pPr>
        <w:pStyle w:val="NormalWeb"/>
        <w:shd w:val="clear" w:color="auto" w:fill="FFFFFF"/>
        <w:spacing w:before="100" w:after="100" w:line="252" w:lineRule="auto"/>
        <w:ind w:firstLine="851"/>
        <w:jc w:val="both"/>
        <w:rPr>
          <w:bCs/>
          <w:sz w:val="28"/>
          <w:szCs w:val="28"/>
        </w:rPr>
      </w:pPr>
      <w:r w:rsidRPr="00C675F8">
        <w:rPr>
          <w:bCs/>
          <w:sz w:val="28"/>
          <w:szCs w:val="28"/>
        </w:rPr>
        <w:t xml:space="preserve">a) </w:t>
      </w:r>
      <w:r w:rsidRPr="00C675F8">
        <w:rPr>
          <w:bCs/>
          <w:sz w:val="28"/>
          <w:szCs w:val="28"/>
          <w:lang w:val="vi-VN"/>
        </w:rPr>
        <w:t>Định giá</w:t>
      </w:r>
      <w:r w:rsidRPr="00C675F8">
        <w:rPr>
          <w:bCs/>
          <w:sz w:val="28"/>
          <w:szCs w:val="28"/>
        </w:rPr>
        <w:t>, định giá lại</w:t>
      </w:r>
    </w:p>
    <w:p w14:paraId="3C6FA8CE" w14:textId="77777777" w:rsidR="005F344D" w:rsidRPr="00C675F8" w:rsidRDefault="005F344D" w:rsidP="008D4CED">
      <w:pPr>
        <w:pStyle w:val="NormalWeb"/>
        <w:shd w:val="clear" w:color="auto" w:fill="FFFFFF"/>
        <w:spacing w:before="100" w:after="100" w:line="252" w:lineRule="auto"/>
        <w:ind w:firstLine="851"/>
        <w:jc w:val="both"/>
        <w:rPr>
          <w:bCs/>
          <w:sz w:val="28"/>
          <w:szCs w:val="28"/>
        </w:rPr>
      </w:pPr>
      <w:r w:rsidRPr="00C675F8">
        <w:rPr>
          <w:bCs/>
          <w:sz w:val="28"/>
          <w:szCs w:val="28"/>
        </w:rPr>
        <w:t xml:space="preserve">(1) Định giá </w:t>
      </w:r>
    </w:p>
    <w:p w14:paraId="22ABAA6C" w14:textId="77777777" w:rsidR="005F344D" w:rsidRDefault="005F344D" w:rsidP="008D4CED">
      <w:pPr>
        <w:pStyle w:val="NormalWeb"/>
        <w:shd w:val="clear" w:color="auto" w:fill="FFFFFF"/>
        <w:spacing w:before="100" w:after="100" w:line="252" w:lineRule="auto"/>
        <w:ind w:firstLine="851"/>
        <w:jc w:val="both"/>
        <w:rPr>
          <w:spacing w:val="-2"/>
          <w:sz w:val="28"/>
          <w:szCs w:val="28"/>
        </w:rPr>
      </w:pPr>
      <w:r w:rsidRPr="00C675F8">
        <w:rPr>
          <w:spacing w:val="-2"/>
          <w:sz w:val="28"/>
          <w:szCs w:val="28"/>
          <w:lang w:val="vi-VN"/>
        </w:rPr>
        <w:t>Khoản 1 Điều 77 Luật Phục hồi</w:t>
      </w:r>
      <w:r w:rsidRPr="00C675F8">
        <w:rPr>
          <w:spacing w:val="-2"/>
          <w:sz w:val="28"/>
          <w:szCs w:val="28"/>
        </w:rPr>
        <w:t>,</w:t>
      </w:r>
      <w:r w:rsidRPr="00C675F8">
        <w:rPr>
          <w:spacing w:val="-2"/>
          <w:sz w:val="28"/>
          <w:szCs w:val="28"/>
          <w:lang w:val="vi-VN"/>
        </w:rPr>
        <w:t xml:space="preserve"> phá sản quy định, </w:t>
      </w:r>
      <w:r w:rsidRPr="00C675F8">
        <w:rPr>
          <w:i/>
          <w:spacing w:val="-2"/>
          <w:sz w:val="28"/>
          <w:szCs w:val="28"/>
          <w:lang w:val="vi-VN"/>
        </w:rPr>
        <w:t>“t</w:t>
      </w:r>
      <w:r w:rsidRPr="00C675F8">
        <w:rPr>
          <w:i/>
          <w:spacing w:val="-2"/>
          <w:sz w:val="28"/>
          <w:szCs w:val="28"/>
        </w:rPr>
        <w:t xml:space="preserve">rong thời hạn 10 ngày kể từ ngày nhận được văn bản yêu cầu tổ chức thi hành quyết định tuyên bố doanh nghiệp, hợp tác xã phá sản, Quản tài viên, doanh nghiệp quản lý, thanh lý tài sản phải tổ chức việc định giá tài sản theo quy định của pháp </w:t>
      </w:r>
      <w:r w:rsidRPr="00C675F8">
        <w:rPr>
          <w:i/>
          <w:spacing w:val="-2"/>
          <w:sz w:val="28"/>
          <w:szCs w:val="28"/>
          <w:lang w:val="vi-VN"/>
        </w:rPr>
        <w:t>luật”</w:t>
      </w:r>
      <w:r w:rsidRPr="00C675F8">
        <w:rPr>
          <w:spacing w:val="-2"/>
          <w:sz w:val="28"/>
          <w:szCs w:val="28"/>
        </w:rPr>
        <w:t>.</w:t>
      </w:r>
      <w:r w:rsidRPr="00C675F8">
        <w:rPr>
          <w:spacing w:val="-2"/>
          <w:sz w:val="28"/>
          <w:szCs w:val="28"/>
          <w:lang w:val="vi-VN"/>
        </w:rPr>
        <w:t xml:space="preserve"> </w:t>
      </w:r>
      <w:r w:rsidRPr="00C675F8">
        <w:rPr>
          <w:bCs/>
          <w:spacing w:val="-2"/>
          <w:sz w:val="28"/>
          <w:szCs w:val="28"/>
        </w:rPr>
        <w:t>Trên cơ sở Luật THADS và k</w:t>
      </w:r>
      <w:r w:rsidRPr="00C675F8">
        <w:rPr>
          <w:spacing w:val="-2"/>
          <w:sz w:val="28"/>
          <w:szCs w:val="28"/>
        </w:rPr>
        <w:t xml:space="preserve">ế thừa quy định tại Thông tư liên tịch số 07/2018/TTLT-BTP-VKSNDTC-TANDTC, dự thảo Nghị định quy định như sau: </w:t>
      </w:r>
    </w:p>
    <w:p w14:paraId="042BBFA0" w14:textId="6E8AD2DC" w:rsidR="004D0C66" w:rsidRPr="004D0C66" w:rsidRDefault="00E637D7" w:rsidP="004D0C66">
      <w:pPr>
        <w:pStyle w:val="NormalWeb"/>
        <w:shd w:val="clear" w:color="auto" w:fill="FFFFFF"/>
        <w:spacing w:before="100" w:after="100" w:line="252" w:lineRule="auto"/>
        <w:ind w:firstLine="851"/>
        <w:jc w:val="both"/>
        <w:rPr>
          <w:spacing w:val="-2"/>
          <w:sz w:val="28"/>
          <w:szCs w:val="28"/>
        </w:rPr>
      </w:pPr>
      <w:r>
        <w:rPr>
          <w:spacing w:val="-2"/>
          <w:sz w:val="28"/>
          <w:szCs w:val="28"/>
        </w:rPr>
        <w:t xml:space="preserve">+ Các trường hợp và thủ tục </w:t>
      </w:r>
      <w:r w:rsidRPr="00E637D7">
        <w:rPr>
          <w:spacing w:val="-2"/>
          <w:sz w:val="28"/>
          <w:szCs w:val="28"/>
        </w:rPr>
        <w:t>Quản tài viên, doanh n</w:t>
      </w:r>
      <w:r w:rsidR="004D0C66">
        <w:rPr>
          <w:spacing w:val="-2"/>
          <w:sz w:val="28"/>
          <w:szCs w:val="28"/>
        </w:rPr>
        <w:t xml:space="preserve">ghiệp quản lý, thanh lý tài sản. </w:t>
      </w:r>
      <w:r w:rsidR="004D0C66" w:rsidRPr="004D0C66">
        <w:rPr>
          <w:spacing w:val="-2"/>
          <w:sz w:val="28"/>
          <w:szCs w:val="28"/>
        </w:rPr>
        <w:t>Tài sản có nguy cơ bị phá hủy hoặc tài sản có giá trị nhỏ quy định tại khoản 3 Điều 77 của Luật Phục hồi, phá sản là hàng hóa, vật phẩm dễ bị hư hỏng hoặc tài sản có giá trị nhỏ theo quy định của pháp luật về thi hành án dân sự.</w:t>
      </w:r>
    </w:p>
    <w:p w14:paraId="1D63091C" w14:textId="77777777" w:rsidR="004D0C66" w:rsidRPr="004D0C66" w:rsidRDefault="004D0C66" w:rsidP="004D0C66">
      <w:pPr>
        <w:snapToGrid w:val="0"/>
        <w:spacing w:before="120" w:after="120" w:line="257" w:lineRule="auto"/>
        <w:ind w:leftChars="1" w:left="3" w:firstLineChars="257" w:firstLine="714"/>
        <w:jc w:val="both"/>
        <w:rPr>
          <w:rFonts w:ascii="Times New Roman" w:hAnsi="Times New Roman" w:cs="Times New Roman"/>
          <w:bCs w:val="0"/>
          <w:spacing w:val="-2"/>
        </w:rPr>
      </w:pPr>
      <w:r w:rsidRPr="004D0C66">
        <w:rPr>
          <w:rFonts w:ascii="Times New Roman" w:hAnsi="Times New Roman" w:cs="Times New Roman"/>
          <w:bCs w:val="0"/>
          <w:spacing w:val="-2"/>
        </w:rPr>
        <w:t>Trường hợp không ký được hợp đồng dịch vụ với tổ chức thẩm định giá thì Quản tài viên, doanh nghiệp quản lý, thanh lý tài sản tham khảo ý kiến của cơ quan tài chính, cơ quan chuyên môn.</w:t>
      </w:r>
    </w:p>
    <w:p w14:paraId="7B61428C" w14:textId="418CAF2B" w:rsidR="004D0C66" w:rsidRPr="00480DC7" w:rsidRDefault="004D0C66" w:rsidP="004D0C66">
      <w:pPr>
        <w:widowControl w:val="0"/>
        <w:spacing w:before="120" w:after="120" w:line="257" w:lineRule="auto"/>
        <w:ind w:leftChars="1" w:left="3" w:firstLineChars="256" w:firstLine="712"/>
        <w:jc w:val="both"/>
        <w:rPr>
          <w:rFonts w:ascii="Times New Roman" w:hAnsi="Times New Roman" w:cs="Times New Roman"/>
          <w:bCs w:val="0"/>
          <w:spacing w:val="-2"/>
        </w:rPr>
      </w:pPr>
      <w:r w:rsidRPr="004D0C66">
        <w:rPr>
          <w:rFonts w:ascii="Times New Roman" w:hAnsi="Times New Roman" w:cs="Times New Roman"/>
          <w:bCs w:val="0"/>
          <w:spacing w:val="-2"/>
        </w:rPr>
        <w:t xml:space="preserve">+ Quản tài viên, doanh nghiệp quản lý, thanh lý tài sản thực hiện việc thẩm </w:t>
      </w:r>
      <w:r w:rsidRPr="004D0C66">
        <w:rPr>
          <w:rFonts w:ascii="Times New Roman" w:hAnsi="Times New Roman" w:cs="Times New Roman"/>
          <w:bCs w:val="0"/>
          <w:spacing w:val="-2"/>
        </w:rPr>
        <w:lastRenderedPageBreak/>
        <w:t>định giá, xác định giá tài sản là vàng, chứng khoán, tài sản số hoặc tài sản đặc</w:t>
      </w:r>
      <w:r w:rsidRPr="00480DC7">
        <w:rPr>
          <w:rFonts w:ascii="Times New Roman" w:hAnsi="Times New Roman" w:cs="Times New Roman"/>
          <w:bCs w:val="0"/>
          <w:spacing w:val="-2"/>
        </w:rPr>
        <w:t xml:space="preserve"> thù khác theo quy định của pháp luật về thi hành án dân sự.</w:t>
      </w:r>
    </w:p>
    <w:p w14:paraId="7BCEC1F3" w14:textId="5A69E105" w:rsidR="005F344D" w:rsidRPr="00C675F8" w:rsidRDefault="005F344D" w:rsidP="00E637D7">
      <w:pPr>
        <w:pStyle w:val="NormalWeb"/>
        <w:shd w:val="clear" w:color="auto" w:fill="FFFFFF"/>
        <w:spacing w:before="100" w:after="100" w:line="252" w:lineRule="auto"/>
        <w:ind w:firstLine="851"/>
        <w:jc w:val="both"/>
        <w:rPr>
          <w:sz w:val="28"/>
          <w:szCs w:val="28"/>
          <w:lang w:val="vi-VN"/>
        </w:rPr>
      </w:pPr>
      <w:r w:rsidRPr="00C675F8">
        <w:rPr>
          <w:sz w:val="28"/>
          <w:szCs w:val="28"/>
        </w:rPr>
        <w:t>(2) Đ</w:t>
      </w:r>
      <w:r w:rsidRPr="00C675F8">
        <w:rPr>
          <w:sz w:val="28"/>
          <w:szCs w:val="28"/>
          <w:lang w:val="vi-VN"/>
        </w:rPr>
        <w:t>ịnh giá lại:</w:t>
      </w:r>
    </w:p>
    <w:p w14:paraId="45F37B57" w14:textId="77777777" w:rsidR="005F344D" w:rsidRPr="00C675F8" w:rsidRDefault="005F344D" w:rsidP="008D4CED">
      <w:pPr>
        <w:pStyle w:val="NormalWeb"/>
        <w:shd w:val="clear" w:color="auto" w:fill="FFFFFF"/>
        <w:spacing w:before="100" w:after="100" w:line="252" w:lineRule="auto"/>
        <w:ind w:firstLine="851"/>
        <w:jc w:val="both"/>
        <w:rPr>
          <w:sz w:val="28"/>
          <w:szCs w:val="28"/>
          <w:lang w:val="vi-VN"/>
        </w:rPr>
      </w:pPr>
      <w:r w:rsidRPr="00CC65DA">
        <w:rPr>
          <w:sz w:val="28"/>
          <w:szCs w:val="28"/>
          <w:lang w:val="vi-VN"/>
        </w:rPr>
        <w:t>- Các trường hợp định giá lại:</w:t>
      </w:r>
      <w:r w:rsidRPr="00C675F8">
        <w:rPr>
          <w:sz w:val="28"/>
          <w:szCs w:val="28"/>
          <w:lang w:val="vi-VN"/>
        </w:rPr>
        <w:t xml:space="preserve"> Khoản 4 Điều 77</w:t>
      </w:r>
      <w:r w:rsidRPr="00C675F8">
        <w:rPr>
          <w:sz w:val="28"/>
          <w:szCs w:val="28"/>
        </w:rPr>
        <w:t xml:space="preserve"> </w:t>
      </w:r>
      <w:r w:rsidRPr="00C675F8">
        <w:rPr>
          <w:sz w:val="28"/>
          <w:szCs w:val="28"/>
          <w:lang w:val="vi-VN"/>
        </w:rPr>
        <w:t>Luật Phục hồi</w:t>
      </w:r>
      <w:r w:rsidRPr="00C675F8">
        <w:rPr>
          <w:sz w:val="28"/>
          <w:szCs w:val="28"/>
        </w:rPr>
        <w:t>,</w:t>
      </w:r>
      <w:r w:rsidRPr="00C675F8">
        <w:rPr>
          <w:sz w:val="28"/>
          <w:szCs w:val="28"/>
          <w:lang w:val="vi-VN"/>
        </w:rPr>
        <w:t xml:space="preserve"> phá sản</w:t>
      </w:r>
      <w:r w:rsidRPr="00C675F8">
        <w:rPr>
          <w:sz w:val="28"/>
          <w:szCs w:val="28"/>
        </w:rPr>
        <w:t xml:space="preserve"> </w:t>
      </w:r>
      <w:r w:rsidRPr="00C675F8">
        <w:rPr>
          <w:sz w:val="28"/>
          <w:szCs w:val="28"/>
          <w:lang w:val="vi-VN"/>
        </w:rPr>
        <w:t xml:space="preserve">quy định </w:t>
      </w:r>
      <w:r w:rsidRPr="00C675F8">
        <w:rPr>
          <w:sz w:val="28"/>
          <w:szCs w:val="28"/>
          <w:shd w:val="clear" w:color="auto" w:fill="FFFFFF"/>
        </w:rPr>
        <w:t>việc định giá lại tài sản được thực hiện khi có vi phạm quy định tại khoản 1 và khoản 3 Điều này dẫn đến sai lệch kết quả định giá tài sản. Trên cơ sở đó</w:t>
      </w:r>
      <w:r w:rsidRPr="00C675F8">
        <w:rPr>
          <w:sz w:val="28"/>
          <w:szCs w:val="28"/>
          <w:lang w:val="vi-VN"/>
        </w:rPr>
        <w:t>, dự thảo Nghị định quy định cụ thể các trường hợp định giá lại, gồm:</w:t>
      </w:r>
    </w:p>
    <w:p w14:paraId="6A8F1668" w14:textId="6337DCC8" w:rsidR="009F56FD" w:rsidRPr="009F56FD" w:rsidRDefault="00057A70" w:rsidP="009F56FD">
      <w:pPr>
        <w:widowControl w:val="0"/>
        <w:spacing w:before="120" w:after="120" w:line="257" w:lineRule="auto"/>
        <w:ind w:leftChars="1" w:left="3" w:firstLineChars="302" w:firstLine="846"/>
        <w:jc w:val="both"/>
        <w:rPr>
          <w:rFonts w:ascii="Times New Roman" w:hAnsi="Times New Roman"/>
          <w:b/>
          <w:noProof/>
          <w:color w:val="000000" w:themeColor="text1"/>
        </w:rPr>
      </w:pPr>
      <w:r>
        <w:rPr>
          <w:rFonts w:ascii="Times New Roman" w:hAnsi="Times New Roman"/>
        </w:rPr>
        <w:t xml:space="preserve">+ </w:t>
      </w:r>
      <w:r w:rsidR="009F56FD" w:rsidRPr="009F56FD">
        <w:rPr>
          <w:rFonts w:ascii="Times New Roman" w:hAnsi="Times New Roman"/>
        </w:rPr>
        <w:t xml:space="preserve">Có căn cứ </w:t>
      </w:r>
      <w:r w:rsidR="009F56FD" w:rsidRPr="009F56FD">
        <w:rPr>
          <w:rFonts w:ascii="Times New Roman" w:hAnsi="Times New Roman"/>
          <w:lang w:val="vi-VN"/>
        </w:rPr>
        <w:t xml:space="preserve">xác định có vi phạm quy định tại khoản 1 và khoản 3 Điều </w:t>
      </w:r>
      <w:r w:rsidR="009F56FD" w:rsidRPr="009F56FD">
        <w:rPr>
          <w:rFonts w:ascii="Times New Roman" w:hAnsi="Times New Roman"/>
        </w:rPr>
        <w:t xml:space="preserve">77 </w:t>
      </w:r>
      <w:r w:rsidR="009F56FD" w:rsidRPr="009F56FD">
        <w:rPr>
          <w:rFonts w:ascii="Times New Roman" w:hAnsi="Times New Roman"/>
          <w:lang w:val="vi-VN"/>
        </w:rPr>
        <w:t xml:space="preserve">của </w:t>
      </w:r>
      <w:r w:rsidR="009F56FD" w:rsidRPr="009F56FD">
        <w:rPr>
          <w:rFonts w:ascii="Times New Roman" w:hAnsi="Times New Roman"/>
        </w:rPr>
        <w:t xml:space="preserve">Luật Phục hồi, phá sản </w:t>
      </w:r>
      <w:r w:rsidR="009F56FD" w:rsidRPr="009F56FD">
        <w:rPr>
          <w:rFonts w:ascii="Times New Roman" w:hAnsi="Times New Roman"/>
          <w:lang w:val="vi-VN"/>
        </w:rPr>
        <w:t>dẫn đến sai lệch kết quả định giá tài sản;</w:t>
      </w:r>
    </w:p>
    <w:p w14:paraId="0E5B9449" w14:textId="20329C81" w:rsidR="009F56FD" w:rsidRPr="009F56FD" w:rsidRDefault="00057A70" w:rsidP="009F56FD">
      <w:pPr>
        <w:widowControl w:val="0"/>
        <w:spacing w:before="120" w:after="120" w:line="257" w:lineRule="auto"/>
        <w:ind w:leftChars="1" w:left="3" w:firstLineChars="302" w:firstLine="846"/>
        <w:jc w:val="both"/>
        <w:rPr>
          <w:rFonts w:ascii="Times New Roman" w:hAnsi="Times New Roman"/>
          <w:b/>
          <w:noProof/>
          <w:color w:val="000000" w:themeColor="text1"/>
        </w:rPr>
      </w:pPr>
      <w:r>
        <w:rPr>
          <w:rFonts w:ascii="Times New Roman" w:hAnsi="Times New Roman"/>
        </w:rPr>
        <w:t>+</w:t>
      </w:r>
      <w:r w:rsidR="009F56FD" w:rsidRPr="009F56FD">
        <w:rPr>
          <w:rFonts w:ascii="Times New Roman" w:hAnsi="Times New Roman"/>
        </w:rPr>
        <w:t xml:space="preserve"> </w:t>
      </w:r>
      <w:r w:rsidR="009F56FD" w:rsidRPr="009F56FD">
        <w:rPr>
          <w:rFonts w:ascii="Times New Roman" w:hAnsi="Times New Roman"/>
          <w:noProof/>
          <w:color w:val="000000" w:themeColor="text1"/>
          <w:lang w:val="vi-VN"/>
        </w:rPr>
        <w:t xml:space="preserve">Có kết luận của cơ quan, người có thẩm quyền về việc </w:t>
      </w:r>
      <w:r w:rsidR="009F56FD" w:rsidRPr="009F56FD">
        <w:rPr>
          <w:rFonts w:ascii="Times New Roman" w:hAnsi="Times New Roman"/>
          <w:noProof/>
          <w:color w:val="000000" w:themeColor="text1"/>
        </w:rPr>
        <w:t>Quản tài viên, doanh nghiệp quản lý thanh lý tài sản</w:t>
      </w:r>
      <w:r w:rsidR="009F56FD" w:rsidRPr="009F56FD">
        <w:rPr>
          <w:rFonts w:ascii="Times New Roman" w:hAnsi="Times New Roman"/>
          <w:noProof/>
          <w:color w:val="000000" w:themeColor="text1"/>
          <w:lang w:val="vi-VN"/>
        </w:rPr>
        <w:t xml:space="preserve"> hoặc doanh nghiệp thẩm định giá có vi phạm nghiêm trọng dẫn đến sai lệch kết quả </w:t>
      </w:r>
      <w:r w:rsidR="009F56FD" w:rsidRPr="009F56FD">
        <w:rPr>
          <w:rFonts w:ascii="Times New Roman" w:hAnsi="Times New Roman"/>
          <w:noProof/>
          <w:color w:val="000000" w:themeColor="text1"/>
          <w:shd w:val="clear" w:color="auto" w:fill="FFFFFF"/>
        </w:rPr>
        <w:t>định giá</w:t>
      </w:r>
      <w:r w:rsidR="009F56FD" w:rsidRPr="009F56FD">
        <w:rPr>
          <w:rFonts w:ascii="Times New Roman" w:hAnsi="Times New Roman"/>
          <w:noProof/>
          <w:color w:val="000000" w:themeColor="text1"/>
          <w:shd w:val="clear" w:color="auto" w:fill="FFFFFF"/>
          <w:lang w:val="vi-VN"/>
        </w:rPr>
        <w:t xml:space="preserve"> tài sản</w:t>
      </w:r>
      <w:r w:rsidR="009F56FD" w:rsidRPr="009F56FD">
        <w:rPr>
          <w:rFonts w:ascii="Times New Roman" w:hAnsi="Times New Roman"/>
          <w:noProof/>
          <w:color w:val="000000" w:themeColor="text1"/>
          <w:lang w:val="vi-VN"/>
        </w:rPr>
        <w:t>;</w:t>
      </w:r>
    </w:p>
    <w:p w14:paraId="6A547BB3" w14:textId="43A6934E" w:rsidR="009F56FD" w:rsidRPr="009F56FD" w:rsidRDefault="00057A70" w:rsidP="009F56FD">
      <w:pPr>
        <w:widowControl w:val="0"/>
        <w:spacing w:before="120" w:after="120" w:line="257" w:lineRule="auto"/>
        <w:ind w:leftChars="1" w:left="3" w:firstLineChars="302" w:firstLine="846"/>
        <w:jc w:val="both"/>
        <w:rPr>
          <w:rFonts w:ascii="Times New Roman" w:hAnsi="Times New Roman"/>
          <w:noProof/>
          <w:color w:val="000000" w:themeColor="text1"/>
          <w:lang w:val="vi-VN"/>
        </w:rPr>
      </w:pPr>
      <w:r>
        <w:rPr>
          <w:rFonts w:ascii="Times New Roman" w:hAnsi="Times New Roman"/>
          <w:noProof/>
          <w:color w:val="000000" w:themeColor="text1"/>
        </w:rPr>
        <w:t>+</w:t>
      </w:r>
      <w:r w:rsidR="009F56FD" w:rsidRPr="009F56FD">
        <w:rPr>
          <w:rFonts w:ascii="Times New Roman" w:hAnsi="Times New Roman"/>
          <w:b/>
          <w:noProof/>
          <w:color w:val="000000" w:themeColor="text1"/>
        </w:rPr>
        <w:t xml:space="preserve"> </w:t>
      </w:r>
      <w:r w:rsidR="009F56FD" w:rsidRPr="009F56FD">
        <w:rPr>
          <w:rFonts w:ascii="Times New Roman" w:hAnsi="Times New Roman"/>
          <w:noProof/>
          <w:color w:val="000000" w:themeColor="text1"/>
          <w:lang w:val="vi-VN"/>
        </w:rPr>
        <w:t xml:space="preserve">Chứng thư thẩm định giá đã hết hiệu lực trước khi </w:t>
      </w:r>
      <w:r w:rsidR="009F56FD" w:rsidRPr="009F56FD">
        <w:rPr>
          <w:rFonts w:ascii="Times New Roman" w:hAnsi="Times New Roman"/>
          <w:noProof/>
          <w:color w:val="000000" w:themeColor="text1"/>
        </w:rPr>
        <w:t>ký hợp đồng dịch vụ đấu giá tài sản;</w:t>
      </w:r>
      <w:r w:rsidR="009F56FD" w:rsidRPr="009F56FD">
        <w:rPr>
          <w:rFonts w:ascii="Times New Roman" w:hAnsi="Times New Roman"/>
          <w:noProof/>
          <w:color w:val="000000" w:themeColor="text1"/>
          <w:lang w:val="vi-VN"/>
        </w:rPr>
        <w:t xml:space="preserve"> </w:t>
      </w:r>
    </w:p>
    <w:p w14:paraId="3C23A20C" w14:textId="5F763E3D" w:rsidR="005F344D" w:rsidRPr="009F56FD" w:rsidRDefault="00057A70" w:rsidP="009F56FD">
      <w:pPr>
        <w:pStyle w:val="NormalWeb"/>
        <w:shd w:val="clear" w:color="auto" w:fill="FFFFFF"/>
        <w:spacing w:before="100" w:after="100" w:line="252" w:lineRule="auto"/>
        <w:ind w:firstLine="851"/>
        <w:jc w:val="both"/>
        <w:rPr>
          <w:sz w:val="28"/>
          <w:szCs w:val="28"/>
        </w:rPr>
      </w:pPr>
      <w:r>
        <w:rPr>
          <w:noProof/>
          <w:color w:val="000000" w:themeColor="text1"/>
          <w:sz w:val="28"/>
          <w:szCs w:val="28"/>
        </w:rPr>
        <w:t>+</w:t>
      </w:r>
      <w:r w:rsidR="009F56FD" w:rsidRPr="009F56FD">
        <w:rPr>
          <w:noProof/>
          <w:color w:val="000000" w:themeColor="text1"/>
          <w:sz w:val="28"/>
          <w:szCs w:val="28"/>
        </w:rPr>
        <w:t xml:space="preserve"> </w:t>
      </w:r>
      <w:r w:rsidR="009F56FD" w:rsidRPr="009F56FD">
        <w:rPr>
          <w:noProof/>
          <w:color w:val="000000" w:themeColor="text1"/>
          <w:sz w:val="28"/>
          <w:szCs w:val="28"/>
          <w:lang w:val="vi-VN"/>
        </w:rPr>
        <w:t>Chủ nợ, người mắc nợ, người có tài sản bảo đảm theo quyết định tuyên bố phá sản</w:t>
      </w:r>
      <w:r w:rsidR="009F56FD" w:rsidRPr="009F56FD">
        <w:rPr>
          <w:noProof/>
          <w:color w:val="000000" w:themeColor="text1"/>
          <w:sz w:val="28"/>
          <w:szCs w:val="28"/>
          <w:shd w:val="clear" w:color="auto" w:fill="FFFFFF"/>
        </w:rPr>
        <w:t xml:space="preserve"> </w:t>
      </w:r>
      <w:r w:rsidR="009F56FD" w:rsidRPr="009F56FD">
        <w:rPr>
          <w:noProof/>
          <w:color w:val="000000" w:themeColor="text1"/>
          <w:sz w:val="28"/>
          <w:szCs w:val="28"/>
          <w:shd w:val="clear" w:color="auto" w:fill="FFFFFF"/>
          <w:lang w:val="vi-VN"/>
        </w:rPr>
        <w:t xml:space="preserve">có văn bản yêu cầu </w:t>
      </w:r>
      <w:r w:rsidR="009F56FD" w:rsidRPr="009F56FD">
        <w:rPr>
          <w:noProof/>
          <w:color w:val="000000" w:themeColor="text1"/>
          <w:sz w:val="28"/>
          <w:szCs w:val="28"/>
          <w:shd w:val="clear" w:color="auto" w:fill="FFFFFF"/>
        </w:rPr>
        <w:t>định giá lại</w:t>
      </w:r>
      <w:r w:rsidR="009F56FD" w:rsidRPr="009F56FD">
        <w:rPr>
          <w:noProof/>
          <w:color w:val="000000" w:themeColor="text1"/>
          <w:sz w:val="28"/>
          <w:szCs w:val="28"/>
          <w:shd w:val="clear" w:color="auto" w:fill="FFFFFF"/>
          <w:lang w:val="vi-VN"/>
        </w:rPr>
        <w:t xml:space="preserve"> trong thời hạn 05 ngày làm việc kể từ ngày nhận được thông báo về kết quả định giá lần đầu. Việc </w:t>
      </w:r>
      <w:r w:rsidR="009F56FD" w:rsidRPr="009F56FD">
        <w:rPr>
          <w:noProof/>
          <w:color w:val="000000" w:themeColor="text1"/>
          <w:sz w:val="28"/>
          <w:szCs w:val="28"/>
          <w:shd w:val="clear" w:color="auto" w:fill="FFFFFF"/>
        </w:rPr>
        <w:t>định giá lại</w:t>
      </w:r>
      <w:r w:rsidR="009F56FD" w:rsidRPr="009F56FD">
        <w:rPr>
          <w:noProof/>
          <w:color w:val="000000" w:themeColor="text1"/>
          <w:sz w:val="28"/>
          <w:szCs w:val="28"/>
          <w:shd w:val="clear" w:color="auto" w:fill="FFFFFF"/>
          <w:lang w:val="vi-VN"/>
        </w:rPr>
        <w:t xml:space="preserve"> </w:t>
      </w:r>
      <w:r w:rsidR="009F56FD" w:rsidRPr="009F56FD">
        <w:rPr>
          <w:noProof/>
          <w:color w:val="000000" w:themeColor="text1"/>
          <w:sz w:val="28"/>
          <w:szCs w:val="28"/>
          <w:shd w:val="clear" w:color="auto" w:fill="FFFFFF"/>
        </w:rPr>
        <w:t xml:space="preserve">theo yêu cầu </w:t>
      </w:r>
      <w:r w:rsidR="009F56FD" w:rsidRPr="009F56FD">
        <w:rPr>
          <w:noProof/>
          <w:color w:val="000000" w:themeColor="text1"/>
          <w:sz w:val="28"/>
          <w:szCs w:val="28"/>
          <w:shd w:val="clear" w:color="auto" w:fill="FFFFFF"/>
          <w:lang w:val="vi-VN"/>
        </w:rPr>
        <w:t xml:space="preserve">chỉ được thực hiện một lần. Người yêu cầu phải chịu chi phí và phải nộp ngay tạm ứng chi phí </w:t>
      </w:r>
      <w:r w:rsidR="009F56FD" w:rsidRPr="009F56FD">
        <w:rPr>
          <w:noProof/>
          <w:color w:val="000000" w:themeColor="text1"/>
          <w:sz w:val="28"/>
          <w:szCs w:val="28"/>
        </w:rPr>
        <w:t xml:space="preserve">định </w:t>
      </w:r>
      <w:r w:rsidR="009F56FD" w:rsidRPr="009F56FD">
        <w:rPr>
          <w:noProof/>
          <w:color w:val="000000" w:themeColor="text1"/>
          <w:sz w:val="28"/>
          <w:szCs w:val="28"/>
          <w:shd w:val="clear" w:color="auto" w:fill="FFFFFF"/>
          <w:lang w:val="vi-VN"/>
        </w:rPr>
        <w:t>giá lại theo quy định của pháp luật về thi hành án dân sự về thẩm định giá lại, xác định giá lại</w:t>
      </w:r>
      <w:r w:rsidR="005F344D" w:rsidRPr="009F56FD">
        <w:rPr>
          <w:sz w:val="28"/>
          <w:szCs w:val="28"/>
        </w:rPr>
        <w:t>.</w:t>
      </w:r>
    </w:p>
    <w:p w14:paraId="6C749CDE" w14:textId="5F4D31EF" w:rsidR="00057A70" w:rsidRPr="00CC65DA" w:rsidRDefault="005F344D" w:rsidP="008D4CED">
      <w:pPr>
        <w:shd w:val="clear" w:color="auto" w:fill="FFFFFF"/>
        <w:spacing w:before="100" w:after="100" w:line="252" w:lineRule="auto"/>
        <w:ind w:firstLine="851"/>
        <w:jc w:val="both"/>
        <w:rPr>
          <w:rFonts w:ascii="Times New Roman" w:hAnsi="Times New Roman"/>
          <w:noProof/>
          <w:color w:val="000000" w:themeColor="text1"/>
          <w:spacing w:val="-4"/>
        </w:rPr>
      </w:pPr>
      <w:r w:rsidRPr="00CC65DA">
        <w:rPr>
          <w:rFonts w:ascii="Times New Roman" w:hAnsi="Times New Roman" w:cs="Times New Roman"/>
        </w:rPr>
        <w:t xml:space="preserve">- </w:t>
      </w:r>
      <w:r w:rsidR="00057A70" w:rsidRPr="00CC65DA">
        <w:rPr>
          <w:rFonts w:ascii="Times New Roman" w:hAnsi="Times New Roman"/>
          <w:noProof/>
          <w:color w:val="000000" w:themeColor="text1"/>
          <w:spacing w:val="-4"/>
          <w:lang w:val="vi-VN"/>
        </w:rPr>
        <w:t>T</w:t>
      </w:r>
      <w:r w:rsidR="00057A70" w:rsidRPr="00CC65DA">
        <w:rPr>
          <w:rFonts w:ascii="Times New Roman" w:hAnsi="Times New Roman"/>
          <w:noProof/>
          <w:color w:val="000000" w:themeColor="text1"/>
          <w:spacing w:val="-4"/>
        </w:rPr>
        <w:t>hủ tục định giá lại</w:t>
      </w:r>
      <w:r w:rsidR="00320697" w:rsidRPr="00CC65DA">
        <w:rPr>
          <w:rFonts w:ascii="Times New Roman" w:hAnsi="Times New Roman"/>
          <w:noProof/>
          <w:color w:val="000000" w:themeColor="text1"/>
          <w:spacing w:val="-4"/>
        </w:rPr>
        <w:t xml:space="preserve"> t</w:t>
      </w:r>
      <w:r w:rsidR="00057A70" w:rsidRPr="00CC65DA">
        <w:rPr>
          <w:rFonts w:ascii="Times New Roman" w:hAnsi="Times New Roman"/>
          <w:noProof/>
          <w:color w:val="000000" w:themeColor="text1"/>
          <w:spacing w:val="-4"/>
        </w:rPr>
        <w:t xml:space="preserve">hực hiện </w:t>
      </w:r>
      <w:r w:rsidR="00CC65DA" w:rsidRPr="00CC65DA">
        <w:rPr>
          <w:rFonts w:ascii="Times New Roman" w:hAnsi="Times New Roman"/>
          <w:noProof/>
          <w:color w:val="000000" w:themeColor="text1"/>
          <w:spacing w:val="-4"/>
        </w:rPr>
        <w:t>như khi định giá lần đầu</w:t>
      </w:r>
      <w:r w:rsidR="00320697" w:rsidRPr="00CC65DA">
        <w:rPr>
          <w:rFonts w:ascii="Times New Roman" w:hAnsi="Times New Roman"/>
          <w:noProof/>
          <w:color w:val="000000" w:themeColor="text1"/>
          <w:spacing w:val="-4"/>
        </w:rPr>
        <w:t>.</w:t>
      </w:r>
    </w:p>
    <w:p w14:paraId="7DD33666" w14:textId="3A8DC9CA" w:rsidR="005F344D" w:rsidRPr="00C675F8" w:rsidRDefault="007C62CA" w:rsidP="008D4CED">
      <w:pPr>
        <w:shd w:val="clear" w:color="auto" w:fill="FFFFFF"/>
        <w:spacing w:before="100" w:after="100" w:line="252" w:lineRule="auto"/>
        <w:ind w:firstLine="851"/>
        <w:jc w:val="both"/>
        <w:rPr>
          <w:rFonts w:ascii="Times New Roman" w:hAnsi="Times New Roman" w:cs="Times New Roman"/>
          <w:b/>
          <w:i/>
          <w:lang w:val="vi-VN"/>
        </w:rPr>
      </w:pPr>
      <w:r>
        <w:rPr>
          <w:rFonts w:ascii="Times New Roman" w:hAnsi="Times New Roman" w:cs="Times New Roman"/>
          <w:b/>
          <w:i/>
        </w:rPr>
        <w:t>3</w:t>
      </w:r>
      <w:r w:rsidR="005F344D" w:rsidRPr="00C675F8">
        <w:rPr>
          <w:rFonts w:ascii="Times New Roman" w:hAnsi="Times New Roman" w:cs="Times New Roman"/>
          <w:b/>
          <w:i/>
        </w:rPr>
        <w:t>.2.</w:t>
      </w:r>
      <w:r w:rsidR="005F344D" w:rsidRPr="00C675F8">
        <w:rPr>
          <w:rFonts w:ascii="Times New Roman" w:hAnsi="Times New Roman" w:cs="Times New Roman"/>
          <w:b/>
          <w:i/>
          <w:lang w:val="vi-VN"/>
        </w:rPr>
        <w:t>2. Thủ tục bán tài sản</w:t>
      </w:r>
    </w:p>
    <w:p w14:paraId="2ADADD25" w14:textId="46866E46" w:rsidR="005F344D" w:rsidRPr="00C675F8" w:rsidRDefault="005F344D" w:rsidP="008D4CED">
      <w:pPr>
        <w:shd w:val="clear" w:color="auto" w:fill="FFFFFF"/>
        <w:spacing w:before="100" w:after="100" w:line="252" w:lineRule="auto"/>
        <w:ind w:firstLine="851"/>
        <w:jc w:val="both"/>
        <w:rPr>
          <w:rFonts w:ascii="Times New Roman" w:hAnsi="Times New Roman" w:cs="Times New Roman"/>
          <w:spacing w:val="-2"/>
        </w:rPr>
      </w:pPr>
      <w:r w:rsidRPr="00C675F8">
        <w:rPr>
          <w:rFonts w:ascii="Times New Roman" w:hAnsi="Times New Roman" w:cs="Times New Roman"/>
          <w:spacing w:val="-2"/>
          <w:lang w:val="vi-VN"/>
        </w:rPr>
        <w:t>Khoản 2 Điều 77 Luật Phục hồi phá sản quy định, t</w:t>
      </w:r>
      <w:r w:rsidRPr="00C675F8">
        <w:rPr>
          <w:rFonts w:ascii="Times New Roman" w:hAnsi="Times New Roman" w:cs="Times New Roman"/>
          <w:spacing w:val="-2"/>
        </w:rPr>
        <w:t xml:space="preserve">ài sản được bán theo các hình thức bao gồm: a) Bán đấu giá; b) Bán không qua thủ tục đấu </w:t>
      </w:r>
      <w:r w:rsidRPr="00C675F8">
        <w:rPr>
          <w:rFonts w:ascii="Times New Roman" w:hAnsi="Times New Roman" w:cs="Times New Roman"/>
          <w:spacing w:val="-2"/>
          <w:lang w:val="vi-VN"/>
        </w:rPr>
        <w:t xml:space="preserve">giá: </w:t>
      </w:r>
      <w:r w:rsidRPr="00C675F8">
        <w:rPr>
          <w:rFonts w:ascii="Times New Roman" w:hAnsi="Times New Roman" w:cs="Times New Roman"/>
          <w:spacing w:val="-2"/>
        </w:rPr>
        <w:t>Quản tài viên, doanh nghiệp quản lý, thanh lý tài sản xác định giá trị tài sản và bán không qua thủ tục đấu giá theo quy định của pháp luậ</w:t>
      </w:r>
      <w:r w:rsidR="00120DAA">
        <w:rPr>
          <w:rFonts w:ascii="Times New Roman" w:hAnsi="Times New Roman" w:cs="Times New Roman"/>
          <w:spacing w:val="-2"/>
        </w:rPr>
        <w:t xml:space="preserve">t đối với các tài sản sau đây: </w:t>
      </w:r>
      <w:r w:rsidRPr="00C675F8">
        <w:rPr>
          <w:rFonts w:ascii="Times New Roman" w:hAnsi="Times New Roman" w:cs="Times New Roman"/>
          <w:spacing w:val="-2"/>
        </w:rPr>
        <w:t>Tài sản có nguy cơ bị phá hủy; Tài sản bị giảm đáng kể về giá trị hoặc có giá trị nhỏ; Tài sản mà chi phí bảo quản, lưu giữ, trông giữ lớn hơn giá trị của tài sản đó.</w:t>
      </w:r>
    </w:p>
    <w:p w14:paraId="2962921C" w14:textId="77777777" w:rsidR="005F344D" w:rsidRPr="00C675F8" w:rsidRDefault="005F344D" w:rsidP="008D4CED">
      <w:pPr>
        <w:shd w:val="clear" w:color="auto" w:fill="FFFFFF"/>
        <w:spacing w:before="100" w:after="100" w:line="252" w:lineRule="auto"/>
        <w:ind w:firstLine="851"/>
        <w:jc w:val="both"/>
        <w:rPr>
          <w:rFonts w:ascii="Times New Roman" w:hAnsi="Times New Roman" w:cs="Times New Roman"/>
          <w:spacing w:val="-4"/>
        </w:rPr>
      </w:pPr>
      <w:r w:rsidRPr="00C675F8">
        <w:rPr>
          <w:rFonts w:ascii="Times New Roman" w:hAnsi="Times New Roman" w:cs="Times New Roman"/>
          <w:bCs w:val="0"/>
          <w:spacing w:val="-4"/>
        </w:rPr>
        <w:t>Trên cơ sở Luật THADS và k</w:t>
      </w:r>
      <w:r w:rsidRPr="00C675F8">
        <w:rPr>
          <w:rFonts w:ascii="Times New Roman" w:hAnsi="Times New Roman" w:cs="Times New Roman"/>
          <w:spacing w:val="-4"/>
        </w:rPr>
        <w:t>ế thừa quy định tại Thông tư liên tịch số 07/2018/TTLT-BTP-VKSNDTC-TANDTC, dự thảo Nghị định quy định như sau:</w:t>
      </w:r>
    </w:p>
    <w:p w14:paraId="2937FAD4" w14:textId="77777777" w:rsidR="00120DAA" w:rsidRDefault="005F344D" w:rsidP="00120DAA">
      <w:pPr>
        <w:shd w:val="clear" w:color="auto" w:fill="FFFFFF"/>
        <w:spacing w:before="100" w:after="100" w:line="252" w:lineRule="auto"/>
        <w:ind w:firstLine="851"/>
        <w:jc w:val="both"/>
        <w:rPr>
          <w:rFonts w:ascii="Times New Roman" w:hAnsi="Times New Roman" w:cs="Times New Roman"/>
        </w:rPr>
      </w:pPr>
      <w:r w:rsidRPr="00C675F8">
        <w:rPr>
          <w:rFonts w:ascii="Times New Roman" w:hAnsi="Times New Roman" w:cs="Times New Roman"/>
        </w:rPr>
        <w:t>- Việc bán tài sản được thực hiện theo quy định tại </w:t>
      </w:r>
      <w:bookmarkStart w:id="11" w:name="dc_14"/>
      <w:r w:rsidRPr="00C675F8">
        <w:rPr>
          <w:rFonts w:ascii="Times New Roman" w:hAnsi="Times New Roman" w:cs="Times New Roman"/>
        </w:rPr>
        <w:t xml:space="preserve">Luật </w:t>
      </w:r>
      <w:bookmarkEnd w:id="11"/>
      <w:r w:rsidRPr="00C675F8">
        <w:rPr>
          <w:rFonts w:ascii="Times New Roman" w:hAnsi="Times New Roman" w:cs="Times New Roman"/>
        </w:rPr>
        <w:t>THADS</w:t>
      </w:r>
      <w:r w:rsidR="00120DAA">
        <w:rPr>
          <w:rFonts w:ascii="Times New Roman" w:hAnsi="Times New Roman" w:cs="Times New Roman"/>
        </w:rPr>
        <w:t xml:space="preserve"> và pháp luật về đấu giá tài sản</w:t>
      </w:r>
      <w:r w:rsidRPr="00C675F8">
        <w:rPr>
          <w:rFonts w:ascii="Times New Roman" w:hAnsi="Times New Roman" w:cs="Times New Roman"/>
        </w:rPr>
        <w:t xml:space="preserve">. </w:t>
      </w:r>
    </w:p>
    <w:p w14:paraId="5ABBC6D3" w14:textId="77777777" w:rsidR="00024C36" w:rsidRDefault="005F344D" w:rsidP="00024C36">
      <w:pPr>
        <w:shd w:val="clear" w:color="auto" w:fill="FFFFFF"/>
        <w:spacing w:before="100" w:after="100" w:line="252" w:lineRule="auto"/>
        <w:ind w:firstLine="851"/>
        <w:jc w:val="both"/>
        <w:rPr>
          <w:rFonts w:ascii="Times New Roman" w:hAnsi="Times New Roman"/>
          <w:spacing w:val="-2"/>
        </w:rPr>
      </w:pPr>
      <w:r w:rsidRPr="00024C36">
        <w:rPr>
          <w:rFonts w:ascii="Times New Roman" w:hAnsi="Times New Roman" w:cs="Times New Roman"/>
          <w:spacing w:val="-2"/>
        </w:rPr>
        <w:t xml:space="preserve">- </w:t>
      </w:r>
      <w:r w:rsidR="00120DAA" w:rsidRPr="00024C36">
        <w:rPr>
          <w:rFonts w:ascii="Times New Roman" w:hAnsi="Times New Roman"/>
          <w:color w:val="000000" w:themeColor="text1"/>
          <w:spacing w:val="-2"/>
        </w:rPr>
        <w:t>Trong thời hạn 05 ngày làm việc kể từ ngày có kết quả xác định giá, Quản tài viên, doanh nghiệp quản lý thanh lý tài sản bán tài sản không qua thủ tục đấu giá</w:t>
      </w:r>
      <w:r w:rsidR="00120DAA" w:rsidRPr="00024C36">
        <w:rPr>
          <w:rFonts w:ascii="Times New Roman" w:hAnsi="Times New Roman"/>
          <w:color w:val="000000" w:themeColor="text1"/>
          <w:spacing w:val="-2"/>
          <w:lang w:val="vi-VN"/>
        </w:rPr>
        <w:t xml:space="preserve"> đối với </w:t>
      </w:r>
      <w:r w:rsidR="00024C36" w:rsidRPr="00024C36">
        <w:rPr>
          <w:rFonts w:ascii="Times New Roman" w:hAnsi="Times New Roman" w:cs="Times New Roman"/>
          <w:spacing w:val="-2"/>
        </w:rPr>
        <w:t>t</w:t>
      </w:r>
      <w:r w:rsidR="00120DAA" w:rsidRPr="00024C36">
        <w:rPr>
          <w:rFonts w:ascii="Times New Roman" w:hAnsi="Times New Roman" w:cs="Times New Roman"/>
          <w:spacing w:val="-2"/>
        </w:rPr>
        <w:t>ài sản bị giảm đáng kể về giá trị hoặc có giá trị nhỏ</w:t>
      </w:r>
      <w:r w:rsidR="00120DAA" w:rsidRPr="00024C36">
        <w:rPr>
          <w:rFonts w:ascii="Times New Roman" w:hAnsi="Times New Roman"/>
          <w:color w:val="000000" w:themeColor="text1"/>
          <w:spacing w:val="-2"/>
          <w:lang w:val="vi-VN"/>
        </w:rPr>
        <w:t xml:space="preserve">. </w:t>
      </w:r>
      <w:r w:rsidR="00120DAA" w:rsidRPr="00024C36">
        <w:rPr>
          <w:rFonts w:ascii="Times New Roman" w:hAnsi="Times New Roman"/>
          <w:spacing w:val="-2"/>
        </w:rPr>
        <w:t xml:space="preserve">Đối với tài sản </w:t>
      </w:r>
      <w:r w:rsidR="00120DAA" w:rsidRPr="00024C36">
        <w:rPr>
          <w:rFonts w:ascii="Times New Roman" w:hAnsi="Times New Roman"/>
          <w:spacing w:val="-2"/>
          <w:lang w:val="vi-VN"/>
        </w:rPr>
        <w:t xml:space="preserve">có nguy cơ bị phá hủy </w:t>
      </w:r>
      <w:r w:rsidR="00120DAA" w:rsidRPr="00024C36">
        <w:rPr>
          <w:rFonts w:ascii="Times New Roman" w:hAnsi="Times New Roman"/>
          <w:spacing w:val="-2"/>
        </w:rPr>
        <w:t>thì Quản tài viên, doanh nghiệp quản lý</w:t>
      </w:r>
      <w:r w:rsidR="00120DAA" w:rsidRPr="00024C36">
        <w:rPr>
          <w:rFonts w:ascii="Times New Roman" w:hAnsi="Times New Roman"/>
          <w:spacing w:val="-2"/>
          <w:lang w:val="vi-VN"/>
        </w:rPr>
        <w:t xml:space="preserve">, </w:t>
      </w:r>
      <w:r w:rsidR="00120DAA" w:rsidRPr="00024C36">
        <w:rPr>
          <w:rFonts w:ascii="Times New Roman" w:hAnsi="Times New Roman"/>
          <w:spacing w:val="-2"/>
        </w:rPr>
        <w:t xml:space="preserve">thanh lý tài sản phải tổ chức bán ngay. Việc bán tài sản phải lập thành biên </w:t>
      </w:r>
      <w:r w:rsidR="00120DAA" w:rsidRPr="00024C36">
        <w:rPr>
          <w:rFonts w:ascii="Times New Roman" w:hAnsi="Times New Roman"/>
          <w:spacing w:val="-2"/>
          <w:lang w:val="vi-VN"/>
        </w:rPr>
        <w:t>bản, có chữ ký của Quản tài viên, người ghi biên bản, người mua tài sản và người làm chứng (nếu có)</w:t>
      </w:r>
      <w:r w:rsidR="00120DAA" w:rsidRPr="00024C36">
        <w:rPr>
          <w:rFonts w:ascii="Times New Roman" w:hAnsi="Times New Roman"/>
          <w:spacing w:val="-2"/>
        </w:rPr>
        <w:t>.</w:t>
      </w:r>
    </w:p>
    <w:p w14:paraId="6F804B7A" w14:textId="2F2F04DE" w:rsidR="00120DAA" w:rsidRPr="00024C36" w:rsidRDefault="00024C36" w:rsidP="00050EA7">
      <w:pPr>
        <w:shd w:val="clear" w:color="auto" w:fill="FFFFFF"/>
        <w:spacing w:before="140" w:after="140" w:line="262" w:lineRule="auto"/>
        <w:ind w:firstLine="851"/>
        <w:jc w:val="both"/>
        <w:rPr>
          <w:rFonts w:ascii="Times New Roman" w:hAnsi="Times New Roman"/>
        </w:rPr>
      </w:pPr>
      <w:r w:rsidRPr="00024C36">
        <w:rPr>
          <w:rFonts w:ascii="Times New Roman" w:hAnsi="Times New Roman"/>
          <w:spacing w:val="-2"/>
        </w:rPr>
        <w:lastRenderedPageBreak/>
        <w:t xml:space="preserve">- </w:t>
      </w:r>
      <w:r w:rsidR="00120DAA" w:rsidRPr="00024C36">
        <w:rPr>
          <w:rFonts w:ascii="Times New Roman" w:hAnsi="Times New Roman"/>
          <w:noProof/>
          <w:color w:val="000000" w:themeColor="text1"/>
        </w:rPr>
        <w:t xml:space="preserve">Quản tài </w:t>
      </w:r>
      <w:r w:rsidR="00120DAA" w:rsidRPr="00024C36">
        <w:rPr>
          <w:rFonts w:ascii="Times New Roman" w:hAnsi="Times New Roman"/>
          <w:noProof/>
          <w:color w:val="000000" w:themeColor="text1"/>
          <w:lang w:val="vi-VN"/>
        </w:rPr>
        <w:t>viên,</w:t>
      </w:r>
      <w:r w:rsidR="00120DAA" w:rsidRPr="00024C36">
        <w:rPr>
          <w:rFonts w:ascii="Times New Roman" w:hAnsi="Times New Roman"/>
          <w:noProof/>
          <w:color w:val="000000" w:themeColor="text1"/>
        </w:rPr>
        <w:t xml:space="preserve"> </w:t>
      </w:r>
      <w:r w:rsidR="00120DAA" w:rsidRPr="00024C36">
        <w:rPr>
          <w:rFonts w:ascii="Times New Roman" w:hAnsi="Times New Roman"/>
          <w:noProof/>
          <w:color w:val="000000" w:themeColor="text1"/>
          <w:lang w:val="vi-VN"/>
        </w:rPr>
        <w:t>doanh</w:t>
      </w:r>
      <w:r w:rsidR="00120DAA" w:rsidRPr="00024C36">
        <w:rPr>
          <w:rFonts w:ascii="Times New Roman" w:hAnsi="Times New Roman"/>
          <w:noProof/>
          <w:color w:val="000000" w:themeColor="text1"/>
        </w:rPr>
        <w:t xml:space="preserve"> nghiệp quản </w:t>
      </w:r>
      <w:r w:rsidR="00120DAA" w:rsidRPr="00024C36">
        <w:rPr>
          <w:rFonts w:ascii="Times New Roman" w:hAnsi="Times New Roman"/>
          <w:noProof/>
          <w:color w:val="000000" w:themeColor="text1"/>
          <w:lang w:val="vi-VN"/>
        </w:rPr>
        <w:t>lý,</w:t>
      </w:r>
      <w:r w:rsidR="00120DAA" w:rsidRPr="00024C36">
        <w:rPr>
          <w:rFonts w:ascii="Times New Roman" w:hAnsi="Times New Roman"/>
          <w:noProof/>
          <w:color w:val="000000" w:themeColor="text1"/>
        </w:rPr>
        <w:t xml:space="preserve"> thanh lý tài sản thực hiện việc bán tài sản </w:t>
      </w:r>
      <w:r w:rsidR="00120DAA" w:rsidRPr="00024C36">
        <w:rPr>
          <w:rFonts w:ascii="Times New Roman" w:hAnsi="Times New Roman"/>
          <w:noProof/>
          <w:color w:val="000000" w:themeColor="text1"/>
          <w:lang w:val="vi-VN"/>
        </w:rPr>
        <w:t xml:space="preserve">là vàng, chứng khoán, tài sản số hoặc tài sản đặc thù khác theo quy định </w:t>
      </w:r>
      <w:r w:rsidR="00120DAA" w:rsidRPr="00024C36">
        <w:rPr>
          <w:rFonts w:ascii="Times New Roman" w:hAnsi="Times New Roman"/>
          <w:noProof/>
          <w:color w:val="000000" w:themeColor="text1"/>
        </w:rPr>
        <w:t>của pháp luật</w:t>
      </w:r>
      <w:r w:rsidR="00120DAA" w:rsidRPr="00024C36">
        <w:rPr>
          <w:rFonts w:ascii="Times New Roman" w:hAnsi="Times New Roman"/>
          <w:noProof/>
          <w:color w:val="000000" w:themeColor="text1"/>
          <w:lang w:val="vi-VN"/>
        </w:rPr>
        <w:t xml:space="preserve"> về thi hành án dân sự</w:t>
      </w:r>
      <w:r w:rsidR="00120DAA" w:rsidRPr="00024C36">
        <w:rPr>
          <w:rFonts w:ascii="Times New Roman" w:hAnsi="Times New Roman"/>
          <w:noProof/>
          <w:color w:val="000000" w:themeColor="text1"/>
        </w:rPr>
        <w:t xml:space="preserve">. </w:t>
      </w:r>
      <w:r w:rsidR="00120DAA" w:rsidRPr="00024C36">
        <w:rPr>
          <w:rFonts w:ascii="Times New Roman" w:hAnsi="Times New Roman"/>
        </w:rPr>
        <w:t xml:space="preserve"> </w:t>
      </w:r>
    </w:p>
    <w:p w14:paraId="0C71E8D8" w14:textId="7B06736C" w:rsidR="005F344D" w:rsidRPr="00C675F8" w:rsidRDefault="007C62CA" w:rsidP="00050EA7">
      <w:pPr>
        <w:pStyle w:val="NormalWeb"/>
        <w:shd w:val="clear" w:color="auto" w:fill="FFFFFF"/>
        <w:spacing w:before="140" w:after="140" w:line="262" w:lineRule="auto"/>
        <w:ind w:firstLine="851"/>
        <w:jc w:val="both"/>
        <w:rPr>
          <w:b/>
          <w:i/>
          <w:sz w:val="28"/>
          <w:szCs w:val="28"/>
        </w:rPr>
      </w:pPr>
      <w:r>
        <w:rPr>
          <w:b/>
          <w:i/>
          <w:sz w:val="28"/>
          <w:szCs w:val="28"/>
          <w:shd w:val="clear" w:color="auto" w:fill="FFFFFF"/>
        </w:rPr>
        <w:t>3</w:t>
      </w:r>
      <w:r w:rsidR="005F344D" w:rsidRPr="00C675F8">
        <w:rPr>
          <w:b/>
          <w:i/>
          <w:sz w:val="28"/>
          <w:szCs w:val="28"/>
          <w:shd w:val="clear" w:color="auto" w:fill="FFFFFF"/>
        </w:rPr>
        <w:t xml:space="preserve">.2.3. </w:t>
      </w:r>
      <w:r w:rsidR="005F344D" w:rsidRPr="00C675F8">
        <w:rPr>
          <w:b/>
          <w:i/>
          <w:sz w:val="28"/>
          <w:szCs w:val="28"/>
          <w:shd w:val="clear" w:color="auto" w:fill="FFFFFF"/>
          <w:lang w:val="vi-VN"/>
        </w:rPr>
        <w:t>Thủ tục thực h</w:t>
      </w:r>
      <w:r w:rsidR="005F344D" w:rsidRPr="00C675F8">
        <w:rPr>
          <w:b/>
          <w:i/>
          <w:sz w:val="28"/>
          <w:szCs w:val="28"/>
          <w:shd w:val="clear" w:color="auto" w:fill="FFFFFF"/>
        </w:rPr>
        <w:t xml:space="preserve">iện các biện pháp cưỡng chế để thu hồi, giao tài sản </w:t>
      </w:r>
      <w:r w:rsidR="005F344D" w:rsidRPr="00C675F8">
        <w:rPr>
          <w:b/>
          <w:i/>
          <w:sz w:val="28"/>
          <w:szCs w:val="28"/>
          <w:shd w:val="clear" w:color="auto" w:fill="FFFFFF"/>
          <w:lang w:val="vi-VN"/>
        </w:rPr>
        <w:t>của cơ quan thi hành án dân sự</w:t>
      </w:r>
    </w:p>
    <w:p w14:paraId="08FE5334" w14:textId="77777777" w:rsidR="005F344D" w:rsidRPr="00C675F8" w:rsidRDefault="005F344D" w:rsidP="00050EA7">
      <w:pPr>
        <w:pStyle w:val="NormalWeb"/>
        <w:shd w:val="clear" w:color="auto" w:fill="FFFFFF"/>
        <w:spacing w:before="140" w:after="140" w:line="262" w:lineRule="auto"/>
        <w:ind w:firstLine="851"/>
        <w:jc w:val="both"/>
        <w:rPr>
          <w:spacing w:val="-4"/>
          <w:sz w:val="28"/>
          <w:szCs w:val="28"/>
          <w:lang w:val="vi-VN"/>
        </w:rPr>
      </w:pPr>
      <w:r w:rsidRPr="00C675F8">
        <w:rPr>
          <w:spacing w:val="-4"/>
          <w:sz w:val="28"/>
          <w:szCs w:val="28"/>
          <w:lang w:val="vi-VN"/>
        </w:rPr>
        <w:t xml:space="preserve">Khoản 4 Điều 76 Luật Phụ hồi phá sản quy định, </w:t>
      </w:r>
      <w:r w:rsidRPr="00C675F8">
        <w:rPr>
          <w:i/>
          <w:spacing w:val="-4"/>
          <w:sz w:val="28"/>
          <w:szCs w:val="28"/>
          <w:lang w:val="vi-VN"/>
        </w:rPr>
        <w:t>“</w:t>
      </w:r>
      <w:r w:rsidRPr="00C675F8">
        <w:rPr>
          <w:i/>
          <w:spacing w:val="-4"/>
          <w:sz w:val="28"/>
          <w:szCs w:val="28"/>
          <w:shd w:val="clear" w:color="auto" w:fill="FFFFFF"/>
        </w:rPr>
        <w:t>4. Trường hợp xét thấy cần thiết phải thực hiện các biện pháp cưỡng chế thì Quản tài viên, doanh nghiệp quản lý, thanh lý tài sản đề nghị cơ quan thi hành án dân sự thực hiện các biện pháp cưỡng chế để thu hồi, giao tài sản theo quy định của pháp luật về thi hành án dân sự</w:t>
      </w:r>
      <w:r w:rsidRPr="00C675F8">
        <w:rPr>
          <w:i/>
          <w:spacing w:val="-4"/>
          <w:sz w:val="28"/>
          <w:szCs w:val="28"/>
          <w:lang w:val="vi-VN"/>
        </w:rPr>
        <w:t>”</w:t>
      </w:r>
      <w:r w:rsidRPr="00C675F8">
        <w:rPr>
          <w:spacing w:val="-4"/>
          <w:sz w:val="28"/>
          <w:szCs w:val="28"/>
          <w:lang w:val="vi-VN"/>
        </w:rPr>
        <w:t>. Trên cơ sở đó, dự thảo Nghị định quy định những nội dung sau:</w:t>
      </w:r>
    </w:p>
    <w:p w14:paraId="1FCAB63A" w14:textId="0F91C8B5" w:rsidR="005F344D" w:rsidRPr="00C675F8" w:rsidRDefault="005F344D" w:rsidP="00050EA7">
      <w:pPr>
        <w:shd w:val="clear" w:color="auto" w:fill="FFFFFF"/>
        <w:spacing w:before="140" w:after="140" w:line="262" w:lineRule="auto"/>
        <w:ind w:firstLine="851"/>
        <w:jc w:val="both"/>
        <w:rPr>
          <w:rFonts w:ascii="Times New Roman" w:hAnsi="Times New Roman" w:cs="Times New Roman"/>
          <w:i/>
          <w:lang w:val="vi-VN"/>
        </w:rPr>
      </w:pPr>
      <w:r w:rsidRPr="00C675F8">
        <w:rPr>
          <w:rFonts w:ascii="Times New Roman" w:hAnsi="Times New Roman" w:cs="Times New Roman"/>
          <w:lang w:val="vi-VN"/>
        </w:rPr>
        <w:t xml:space="preserve">(1) Các biện pháp cưỡng chế được áp dụng: Căn cứ phạm vi ra quyết định thi hành </w:t>
      </w:r>
      <w:r w:rsidR="00B74D7D">
        <w:rPr>
          <w:rFonts w:ascii="Times New Roman" w:hAnsi="Times New Roman" w:cs="Times New Roman"/>
          <w:lang w:val="vi-VN"/>
        </w:rPr>
        <w:t>án của Thủ trưởng cơ quan THADS</w:t>
      </w:r>
      <w:r w:rsidRPr="00C675F8">
        <w:rPr>
          <w:rFonts w:ascii="Times New Roman" w:hAnsi="Times New Roman" w:cs="Times New Roman"/>
          <w:lang w:val="vi-VN"/>
        </w:rPr>
        <w:t>, dự thảo Nghị định các biện pháp cưỡng chế cần áp dụng bao gồm:</w:t>
      </w:r>
      <w:r w:rsidRPr="00C675F8">
        <w:rPr>
          <w:rFonts w:ascii="Times New Roman" w:hAnsi="Times New Roman" w:cs="Times New Roman"/>
          <w:i/>
          <w:lang w:val="vi-VN"/>
        </w:rPr>
        <w:t xml:space="preserve"> </w:t>
      </w:r>
    </w:p>
    <w:p w14:paraId="4C872182" w14:textId="77777777" w:rsidR="00B74D7D" w:rsidRPr="00B74D7D" w:rsidRDefault="00B74D7D" w:rsidP="00050EA7">
      <w:pPr>
        <w:shd w:val="clear" w:color="auto" w:fill="FFFFFF"/>
        <w:spacing w:before="140" w:after="140" w:line="262" w:lineRule="auto"/>
        <w:ind w:leftChars="1" w:left="3" w:firstLineChars="255" w:firstLine="714"/>
        <w:jc w:val="both"/>
        <w:rPr>
          <w:rFonts w:ascii="Times New Roman" w:hAnsi="Times New Roman"/>
          <w:color w:val="000000"/>
          <w:lang w:val="vi-VN"/>
        </w:rPr>
      </w:pPr>
      <w:r w:rsidRPr="00B74D7D">
        <w:rPr>
          <w:rFonts w:ascii="Times New Roman" w:hAnsi="Times New Roman"/>
          <w:color w:val="000000"/>
        </w:rPr>
        <w:t xml:space="preserve">+ </w:t>
      </w:r>
      <w:r w:rsidRPr="00B74D7D">
        <w:rPr>
          <w:rFonts w:ascii="Times New Roman" w:hAnsi="Times New Roman"/>
          <w:color w:val="000000"/>
          <w:lang w:val="vi-VN"/>
        </w:rPr>
        <w:t xml:space="preserve">Trường hợp </w:t>
      </w:r>
      <w:r w:rsidRPr="00B74D7D">
        <w:rPr>
          <w:rFonts w:ascii="Times New Roman" w:hAnsi="Times New Roman"/>
          <w:color w:val="000000" w:themeColor="text1"/>
          <w:lang w:val="vi-VN"/>
        </w:rPr>
        <w:t xml:space="preserve">thu hồi nợ và xử lý tài sản bảo đảm trong trường hợp hợp đồng có bảo đảm chưa đến hạn thì Chấp hành viên </w:t>
      </w:r>
      <w:r w:rsidRPr="00B74D7D">
        <w:rPr>
          <w:rFonts w:ascii="Times New Roman" w:hAnsi="Times New Roman"/>
          <w:color w:val="000000"/>
          <w:lang w:val="vi-VN"/>
        </w:rPr>
        <w:t xml:space="preserve">ra quyết định cưỡng chế khấu trừ tiền trong tài khoản, thu tiền, xử lý giấy tờ có giá; trừ vào thu nhập; khai thác tài sản; kê biên, xử lý tài sản, kể cả tài sản đang do người thứ ba giữ; </w:t>
      </w:r>
    </w:p>
    <w:p w14:paraId="5EE93392" w14:textId="77777777" w:rsidR="00B74D7D" w:rsidRDefault="00B74D7D" w:rsidP="00050EA7">
      <w:pPr>
        <w:shd w:val="clear" w:color="auto" w:fill="FFFFFF"/>
        <w:spacing w:before="140" w:after="140" w:line="262" w:lineRule="auto"/>
        <w:ind w:leftChars="1" w:left="3" w:firstLineChars="255" w:firstLine="714"/>
        <w:jc w:val="both"/>
        <w:rPr>
          <w:rFonts w:ascii="Times New Roman" w:hAnsi="Times New Roman"/>
          <w:color w:val="000000"/>
          <w:lang w:val="vi-VN"/>
        </w:rPr>
      </w:pPr>
      <w:r w:rsidRPr="00B74D7D">
        <w:rPr>
          <w:rFonts w:ascii="Times New Roman" w:hAnsi="Times New Roman"/>
          <w:color w:val="000000"/>
        </w:rPr>
        <w:t xml:space="preserve">+ </w:t>
      </w:r>
      <w:r w:rsidRPr="00B74D7D">
        <w:rPr>
          <w:rFonts w:ascii="Times New Roman" w:hAnsi="Times New Roman"/>
          <w:color w:val="000000"/>
          <w:lang w:val="vi-VN"/>
        </w:rPr>
        <w:t>Trường hợp bán tài sản còn lại của doanh nghiệp, hợp tác xã hoặc trường hợp khác mà Quản tài viên, doanh nghiệp quản lý, thanh lý tài sản không giao được tài sản, vật, giấy tờ thì Chấp hành viên ra quyết định cưỡng chế giao tài sản, vật, giấy tờ;</w:t>
      </w:r>
    </w:p>
    <w:p w14:paraId="7536AEEC" w14:textId="04D133CF" w:rsidR="00B74D7D" w:rsidRPr="00B74D7D" w:rsidRDefault="00B74D7D" w:rsidP="00050EA7">
      <w:pPr>
        <w:shd w:val="clear" w:color="auto" w:fill="FFFFFF"/>
        <w:spacing w:before="140" w:after="140" w:line="262" w:lineRule="auto"/>
        <w:ind w:leftChars="1" w:left="3" w:firstLineChars="255" w:firstLine="714"/>
        <w:jc w:val="both"/>
        <w:rPr>
          <w:rFonts w:ascii="Times New Roman" w:hAnsi="Times New Roman"/>
          <w:color w:val="000000"/>
          <w:lang w:val="vi-VN"/>
        </w:rPr>
      </w:pPr>
      <w:r w:rsidRPr="00B74D7D">
        <w:rPr>
          <w:rFonts w:ascii="Times New Roman" w:hAnsi="Times New Roman"/>
          <w:color w:val="000000"/>
          <w:lang w:val="vi-VN"/>
        </w:rPr>
        <w:t>+ Trường hợp thi hành nghĩa vụ buộc thực hiện hoặc không thực hiện công việc nhất định theo quyết định tuyên bố phá sản mà công việc phải do người đó thực hiện và họ không tự nguyện thi hành thì Chấp hành viên ra quyết định cưỡng chế buộc thực hiện, không thực hiện công việc.</w:t>
      </w:r>
    </w:p>
    <w:p w14:paraId="60E0640F" w14:textId="77777777" w:rsidR="005F344D" w:rsidRPr="00E94091" w:rsidRDefault="005F344D" w:rsidP="00050EA7">
      <w:pPr>
        <w:pStyle w:val="NormalWeb"/>
        <w:shd w:val="clear" w:color="auto" w:fill="FFFFFF"/>
        <w:spacing w:before="140" w:after="140" w:line="262" w:lineRule="auto"/>
        <w:ind w:firstLine="851"/>
        <w:jc w:val="both"/>
        <w:rPr>
          <w:spacing w:val="2"/>
          <w:sz w:val="28"/>
          <w:szCs w:val="28"/>
          <w:shd w:val="clear" w:color="auto" w:fill="FFFFFF"/>
          <w:lang w:val="vi-VN"/>
        </w:rPr>
      </w:pPr>
      <w:r w:rsidRPr="00E94091">
        <w:rPr>
          <w:spacing w:val="2"/>
          <w:sz w:val="28"/>
          <w:szCs w:val="28"/>
          <w:lang w:val="vi-VN"/>
        </w:rPr>
        <w:t>(2) Thủ tục áp dụng</w:t>
      </w:r>
      <w:r w:rsidRPr="00E94091">
        <w:rPr>
          <w:spacing w:val="2"/>
          <w:sz w:val="28"/>
          <w:szCs w:val="28"/>
        </w:rPr>
        <w:t>, bao gồm</w:t>
      </w:r>
      <w:r w:rsidRPr="00E94091">
        <w:rPr>
          <w:spacing w:val="2"/>
          <w:sz w:val="28"/>
          <w:szCs w:val="28"/>
          <w:lang w:val="vi-VN"/>
        </w:rPr>
        <w:t>:</w:t>
      </w:r>
      <w:r w:rsidRPr="00E94091">
        <w:rPr>
          <w:spacing w:val="2"/>
          <w:sz w:val="28"/>
          <w:szCs w:val="28"/>
        </w:rPr>
        <w:t xml:space="preserve"> </w:t>
      </w:r>
      <w:r w:rsidRPr="00E94091">
        <w:rPr>
          <w:spacing w:val="2"/>
          <w:sz w:val="28"/>
          <w:szCs w:val="28"/>
          <w:lang w:val="vi-VN"/>
        </w:rPr>
        <w:t xml:space="preserve">Điều kiện, thủ tục đề nghị của </w:t>
      </w:r>
      <w:r w:rsidRPr="00E94091">
        <w:rPr>
          <w:spacing w:val="2"/>
          <w:sz w:val="28"/>
          <w:szCs w:val="28"/>
          <w:shd w:val="clear" w:color="auto" w:fill="FFFFFF"/>
        </w:rPr>
        <w:t>Quản tài viên, doanh nghiệp quản lý, thanh lý tài sản; th</w:t>
      </w:r>
      <w:r w:rsidRPr="00E94091">
        <w:rPr>
          <w:spacing w:val="2"/>
          <w:sz w:val="28"/>
          <w:szCs w:val="28"/>
          <w:shd w:val="clear" w:color="auto" w:fill="FFFFFF"/>
          <w:lang w:val="vi-VN"/>
        </w:rPr>
        <w:t xml:space="preserve">ủ tục áp dụng từng biện pháp cưỡng chế; </w:t>
      </w:r>
      <w:r w:rsidRPr="00E94091">
        <w:rPr>
          <w:spacing w:val="2"/>
          <w:sz w:val="28"/>
          <w:szCs w:val="28"/>
          <w:shd w:val="clear" w:color="auto" w:fill="FFFFFF"/>
        </w:rPr>
        <w:t>t</w:t>
      </w:r>
      <w:r w:rsidRPr="00E94091">
        <w:rPr>
          <w:spacing w:val="2"/>
          <w:sz w:val="28"/>
          <w:szCs w:val="28"/>
          <w:shd w:val="clear" w:color="auto" w:fill="FFFFFF"/>
          <w:lang w:val="vi-VN"/>
        </w:rPr>
        <w:t>rách nhiệm và thủ tục xác minh khi áp dụng các biện pháp cưỡng chế</w:t>
      </w:r>
      <w:r w:rsidRPr="00E94091">
        <w:rPr>
          <w:spacing w:val="2"/>
          <w:sz w:val="28"/>
          <w:szCs w:val="28"/>
          <w:shd w:val="clear" w:color="auto" w:fill="FFFFFF"/>
        </w:rPr>
        <w:t xml:space="preserve"> giữa Chấp hành viên, cơ quan THADS và Quản tài viên, doanh nghiệp quản lý, thanh lý tài sản</w:t>
      </w:r>
      <w:r w:rsidRPr="00E94091">
        <w:rPr>
          <w:spacing w:val="2"/>
          <w:sz w:val="28"/>
          <w:szCs w:val="28"/>
          <w:shd w:val="clear" w:color="auto" w:fill="FFFFFF"/>
          <w:lang w:val="vi-VN"/>
        </w:rPr>
        <w:t>....</w:t>
      </w:r>
    </w:p>
    <w:p w14:paraId="1B6B6C77" w14:textId="723E71B5" w:rsidR="005F344D" w:rsidRPr="00C675F8" w:rsidRDefault="007C62CA" w:rsidP="00050EA7">
      <w:pPr>
        <w:widowControl w:val="0"/>
        <w:spacing w:before="140" w:after="140" w:line="262" w:lineRule="auto"/>
        <w:ind w:firstLine="851"/>
        <w:jc w:val="both"/>
        <w:rPr>
          <w:rFonts w:ascii="Times New Roman" w:hAnsi="Times New Roman" w:cs="Times New Roman"/>
          <w:b/>
          <w:i/>
          <w:shd w:val="clear" w:color="auto" w:fill="FFFFFF"/>
          <w:lang w:val="vi-VN"/>
        </w:rPr>
      </w:pPr>
      <w:r>
        <w:rPr>
          <w:rFonts w:ascii="Times New Roman" w:hAnsi="Times New Roman" w:cs="Times New Roman"/>
          <w:b/>
          <w:i/>
          <w:shd w:val="clear" w:color="auto" w:fill="FFFFFF"/>
        </w:rPr>
        <w:t>3</w:t>
      </w:r>
      <w:r w:rsidR="005F344D" w:rsidRPr="00C675F8">
        <w:rPr>
          <w:rFonts w:ascii="Times New Roman" w:hAnsi="Times New Roman" w:cs="Times New Roman"/>
          <w:b/>
          <w:i/>
          <w:shd w:val="clear" w:color="auto" w:fill="FFFFFF"/>
        </w:rPr>
        <w:t xml:space="preserve">.2.4. </w:t>
      </w:r>
      <w:r w:rsidR="005F344D" w:rsidRPr="00C675F8">
        <w:rPr>
          <w:rFonts w:ascii="Times New Roman" w:hAnsi="Times New Roman" w:cs="Times New Roman"/>
          <w:b/>
          <w:i/>
          <w:shd w:val="clear" w:color="auto" w:fill="FFFFFF"/>
          <w:lang w:val="vi-VN"/>
        </w:rPr>
        <w:t>Giám sát Quản tài viên, doanh nghiệp quản lý, thanh lý tài sản thực hiện thi hành quyết định tuyên bố doanh nghiệp, hợp tác xã phá sản</w:t>
      </w:r>
    </w:p>
    <w:p w14:paraId="345EBBD2" w14:textId="393359A2" w:rsidR="005F344D" w:rsidRDefault="005F344D" w:rsidP="00050EA7">
      <w:pPr>
        <w:shd w:val="clear" w:color="auto" w:fill="FFFFFF"/>
        <w:spacing w:before="140" w:after="140" w:line="262" w:lineRule="auto"/>
        <w:ind w:firstLine="851"/>
        <w:jc w:val="both"/>
        <w:rPr>
          <w:rFonts w:ascii="Times New Roman" w:hAnsi="Times New Roman" w:cs="Times New Roman"/>
          <w:bCs w:val="0"/>
          <w:spacing w:val="-4"/>
        </w:rPr>
      </w:pPr>
      <w:r w:rsidRPr="00C675F8">
        <w:rPr>
          <w:rFonts w:ascii="Times New Roman" w:hAnsi="Times New Roman" w:cs="Times New Roman"/>
          <w:bCs w:val="0"/>
          <w:spacing w:val="-4"/>
        </w:rPr>
        <w:t>Trên cơ sở k</w:t>
      </w:r>
      <w:r w:rsidRPr="00C675F8">
        <w:rPr>
          <w:rFonts w:ascii="Times New Roman" w:hAnsi="Times New Roman" w:cs="Times New Roman"/>
          <w:spacing w:val="-4"/>
        </w:rPr>
        <w:t xml:space="preserve">ế </w:t>
      </w:r>
      <w:r w:rsidRPr="00050EA7">
        <w:rPr>
          <w:rFonts w:ascii="Times New Roman" w:hAnsi="Times New Roman" w:cs="Times New Roman"/>
          <w:bCs w:val="0"/>
          <w:spacing w:val="-4"/>
        </w:rPr>
        <w:t xml:space="preserve">thừa quy định tại Thông tư liên tịch số 07/2018/TTLT-BTP-VKSNDTC-TANDTC, dự thảo Nghị định quy định: </w:t>
      </w:r>
      <w:r w:rsidR="00114A56" w:rsidRPr="00050EA7">
        <w:rPr>
          <w:rFonts w:ascii="Times New Roman" w:hAnsi="Times New Roman" w:cs="Times New Roman"/>
          <w:bCs w:val="0"/>
          <w:spacing w:val="-4"/>
        </w:rPr>
        <w:t>Thời điểm, hình thức, n</w:t>
      </w:r>
      <w:r w:rsidRPr="00050EA7">
        <w:rPr>
          <w:rFonts w:ascii="Times New Roman" w:hAnsi="Times New Roman" w:cs="Times New Roman"/>
          <w:bCs w:val="0"/>
          <w:spacing w:val="-4"/>
        </w:rPr>
        <w:t>ội d</w:t>
      </w:r>
      <w:r w:rsidR="00050EA7" w:rsidRPr="00050EA7">
        <w:rPr>
          <w:rFonts w:ascii="Times New Roman" w:hAnsi="Times New Roman" w:cs="Times New Roman"/>
          <w:bCs w:val="0"/>
          <w:spacing w:val="-4"/>
        </w:rPr>
        <w:t>ung giám sát của Chấp hành viên; h</w:t>
      </w:r>
      <w:r w:rsidRPr="00050EA7">
        <w:rPr>
          <w:rFonts w:ascii="Times New Roman" w:hAnsi="Times New Roman" w:cs="Times New Roman"/>
          <w:bCs w:val="0"/>
          <w:spacing w:val="-4"/>
        </w:rPr>
        <w:t xml:space="preserve">ậu quả, trách nhiệm </w:t>
      </w:r>
      <w:r w:rsidR="00050EA7" w:rsidRPr="00050EA7">
        <w:rPr>
          <w:rFonts w:ascii="Times New Roman" w:hAnsi="Times New Roman" w:cs="Times New Roman"/>
          <w:bCs w:val="0"/>
          <w:spacing w:val="-4"/>
        </w:rPr>
        <w:t>của Chấp hành viên và Quản tài viên doanh nghiệp quản lý, thanh lý tài sản.</w:t>
      </w:r>
    </w:p>
    <w:p w14:paraId="4F94837D" w14:textId="05B23F00" w:rsidR="007C62CA" w:rsidRDefault="007C62CA" w:rsidP="007C62CA">
      <w:pPr>
        <w:widowControl w:val="0"/>
        <w:spacing w:before="80" w:after="80" w:line="250" w:lineRule="auto"/>
        <w:ind w:firstLine="567"/>
        <w:jc w:val="both"/>
        <w:rPr>
          <w:rFonts w:ascii="Times New Roman" w:hAnsi="Times New Roman" w:cs="Times New Roman"/>
          <w:b/>
          <w:bCs w:val="0"/>
          <w:i/>
          <w:spacing w:val="-4"/>
        </w:rPr>
      </w:pPr>
      <w:r w:rsidRPr="007C62CA">
        <w:rPr>
          <w:rFonts w:ascii="Times New Roman" w:hAnsi="Times New Roman" w:cs="Times New Roman"/>
          <w:b/>
          <w:bCs w:val="0"/>
          <w:i/>
          <w:spacing w:val="-4"/>
        </w:rPr>
        <w:lastRenderedPageBreak/>
        <w:t>3.3. Nội dung cắt giảm, đơn giản hóa thủ tục hành chính</w:t>
      </w:r>
    </w:p>
    <w:p w14:paraId="29C9BC83" w14:textId="1EC30F3D" w:rsidR="007C62CA" w:rsidRPr="00050EA7" w:rsidRDefault="007C62CA" w:rsidP="00B63937">
      <w:pPr>
        <w:widowControl w:val="0"/>
        <w:spacing w:before="80" w:after="80" w:line="250" w:lineRule="auto"/>
        <w:ind w:firstLine="567"/>
        <w:jc w:val="both"/>
        <w:rPr>
          <w:rFonts w:ascii="Times New Roman" w:hAnsi="Times New Roman" w:cs="Times New Roman"/>
          <w:bCs w:val="0"/>
          <w:spacing w:val="-4"/>
        </w:rPr>
      </w:pPr>
      <w:r w:rsidRPr="007C62CA">
        <w:rPr>
          <w:rFonts w:ascii="Times New Roman" w:hAnsi="Times New Roman" w:cs="Times New Roman"/>
          <w:b/>
          <w:bCs w:val="0"/>
          <w:i/>
          <w:spacing w:val="-4"/>
        </w:rPr>
        <w:t>3.4. Nội dung phân quyền, phân cấp</w:t>
      </w:r>
    </w:p>
    <w:p w14:paraId="27D540F7" w14:textId="43155CBB" w:rsidR="00BE4CAF" w:rsidRPr="00C675F8" w:rsidRDefault="00BE4CAF" w:rsidP="008D4CED">
      <w:pPr>
        <w:widowControl w:val="0"/>
        <w:spacing w:before="100" w:after="100" w:line="252" w:lineRule="auto"/>
        <w:ind w:firstLine="567"/>
        <w:jc w:val="both"/>
        <w:rPr>
          <w:rFonts w:ascii="Times New Roman" w:hAnsi="Times New Roman" w:cs="Times New Roman"/>
          <w:spacing w:val="-4"/>
          <w:lang w:val="nl-NL"/>
        </w:rPr>
      </w:pPr>
      <w:r w:rsidRPr="00C675F8">
        <w:rPr>
          <w:rFonts w:ascii="Times New Roman" w:hAnsi="Times New Roman" w:cs="Times New Roman"/>
          <w:b/>
          <w:spacing w:val="-4"/>
          <w:lang w:val="nl-NL"/>
        </w:rPr>
        <w:t xml:space="preserve">V. NHỮNG NỘI DUNG BỔ SUNG MỚI SO VỚI DỰ THẢO NGHỊ ĐỊNH GỬI THẨM ĐỊNH: </w:t>
      </w:r>
      <w:r w:rsidRPr="00C675F8">
        <w:rPr>
          <w:rFonts w:ascii="Times New Roman" w:hAnsi="Times New Roman" w:cs="Times New Roman"/>
          <w:spacing w:val="-4"/>
          <w:lang w:val="nl-NL"/>
        </w:rPr>
        <w:t>Không có</w:t>
      </w:r>
    </w:p>
    <w:p w14:paraId="7D2925F0" w14:textId="2EA15D27" w:rsidR="00F73E61" w:rsidRPr="00C675F8" w:rsidRDefault="00F73E61" w:rsidP="008D4CED">
      <w:pPr>
        <w:widowControl w:val="0"/>
        <w:spacing w:before="100" w:after="100" w:line="252" w:lineRule="auto"/>
        <w:ind w:firstLine="567"/>
        <w:jc w:val="both"/>
        <w:rPr>
          <w:rFonts w:ascii="Times New Roman" w:hAnsi="Times New Roman" w:cs="Times New Roman"/>
          <w:b/>
          <w:spacing w:val="-4"/>
          <w:lang w:val="nl-NL"/>
        </w:rPr>
      </w:pPr>
      <w:r w:rsidRPr="00C675F8">
        <w:rPr>
          <w:rFonts w:ascii="Times New Roman" w:hAnsi="Times New Roman" w:cs="Times New Roman"/>
          <w:b/>
          <w:spacing w:val="-4"/>
          <w:lang w:val="nl-NL"/>
        </w:rPr>
        <w:t>VI. DỰ KIẾN NGUỒN LỰC, ĐIỀU KIỆN BẢO ĐẢM CHO VIỆC THI HÀNH VĂN BẢN VÀ THỜI GIAN TRÌNH BAN HÀNH</w:t>
      </w:r>
    </w:p>
    <w:p w14:paraId="1628DBA7" w14:textId="340D2748" w:rsidR="00F22289" w:rsidRPr="00C675F8" w:rsidRDefault="00F22289" w:rsidP="008D4CED">
      <w:pPr>
        <w:widowControl w:val="0"/>
        <w:spacing w:before="100" w:after="100" w:line="252" w:lineRule="auto"/>
        <w:ind w:firstLine="567"/>
        <w:jc w:val="both"/>
        <w:rPr>
          <w:rFonts w:ascii="Times New Roman" w:hAnsi="Times New Roman" w:cs="Times New Roman"/>
          <w:spacing w:val="-4"/>
          <w:lang w:val="nl-NL"/>
        </w:rPr>
      </w:pPr>
      <w:r w:rsidRPr="00C675F8">
        <w:rPr>
          <w:rFonts w:ascii="Times New Roman" w:hAnsi="Times New Roman" w:cs="Times New Roman"/>
          <w:spacing w:val="-4"/>
          <w:lang w:val="nl-NL"/>
        </w:rPr>
        <w:t xml:space="preserve">Về nguồn </w:t>
      </w:r>
      <w:r w:rsidR="00650DB2" w:rsidRPr="00C675F8">
        <w:rPr>
          <w:rFonts w:ascii="Times New Roman" w:hAnsi="Times New Roman" w:cs="Times New Roman"/>
          <w:spacing w:val="-4"/>
          <w:lang w:val="nl-NL"/>
        </w:rPr>
        <w:t>nhân lực bảo đảm thi hành Nghị định sau khi được ban hành</w:t>
      </w:r>
      <w:r w:rsidRPr="00C675F8">
        <w:rPr>
          <w:rFonts w:ascii="Times New Roman" w:hAnsi="Times New Roman" w:cs="Times New Roman"/>
          <w:spacing w:val="-4"/>
          <w:lang w:val="nl-NL"/>
        </w:rPr>
        <w:t xml:space="preserve">: </w:t>
      </w:r>
      <w:r w:rsidR="00C268C5" w:rsidRPr="00C675F8">
        <w:rPr>
          <w:rFonts w:ascii="Times New Roman" w:hAnsi="Times New Roman" w:cs="Times New Roman"/>
          <w:spacing w:val="-4"/>
          <w:lang w:val="nl-NL"/>
        </w:rPr>
        <w:t xml:space="preserve">Việc thi hành Nghị định </w:t>
      </w:r>
      <w:r w:rsidR="00650DB2" w:rsidRPr="00C675F8">
        <w:rPr>
          <w:rFonts w:ascii="Times New Roman" w:hAnsi="Times New Roman" w:cs="Times New Roman"/>
          <w:spacing w:val="-4"/>
          <w:lang w:val="nl-NL"/>
        </w:rPr>
        <w:t xml:space="preserve">cơ bản kế thừa nguồn lực có sẵn, không làm phát sinh bộ máy, con người để </w:t>
      </w:r>
      <w:r w:rsidR="00C268C5" w:rsidRPr="00C675F8">
        <w:rPr>
          <w:rFonts w:ascii="Times New Roman" w:hAnsi="Times New Roman" w:cs="Times New Roman"/>
          <w:spacing w:val="-4"/>
          <w:lang w:val="nl-NL"/>
        </w:rPr>
        <w:t xml:space="preserve">triển khai </w:t>
      </w:r>
      <w:r w:rsidR="00650DB2" w:rsidRPr="00C675F8">
        <w:rPr>
          <w:rFonts w:ascii="Times New Roman" w:hAnsi="Times New Roman" w:cs="Times New Roman"/>
          <w:spacing w:val="-4"/>
          <w:lang w:val="nl-NL"/>
        </w:rPr>
        <w:t xml:space="preserve">thực hiện. </w:t>
      </w:r>
    </w:p>
    <w:p w14:paraId="0EBEE8BF" w14:textId="06778FFC" w:rsidR="008A1BA6" w:rsidRPr="00C675F8" w:rsidRDefault="00C268C5" w:rsidP="008D4CED">
      <w:pPr>
        <w:widowControl w:val="0"/>
        <w:spacing w:before="100" w:after="100" w:line="252" w:lineRule="auto"/>
        <w:ind w:firstLine="567"/>
        <w:jc w:val="both"/>
        <w:rPr>
          <w:rFonts w:ascii="Times New Roman" w:hAnsi="Times New Roman" w:cs="Times New Roman"/>
          <w:spacing w:val="-4"/>
          <w:lang w:val="nl-NL"/>
        </w:rPr>
      </w:pPr>
      <w:r w:rsidRPr="00C675F8">
        <w:rPr>
          <w:rFonts w:ascii="Times New Roman" w:hAnsi="Times New Roman" w:cs="Times New Roman"/>
          <w:spacing w:val="-4"/>
          <w:lang w:val="nl-NL"/>
        </w:rPr>
        <w:t>Về n</w:t>
      </w:r>
      <w:r w:rsidR="00F22289" w:rsidRPr="00C675F8">
        <w:rPr>
          <w:rFonts w:ascii="Times New Roman" w:hAnsi="Times New Roman" w:cs="Times New Roman"/>
          <w:spacing w:val="-4"/>
          <w:lang w:val="nl-NL"/>
        </w:rPr>
        <w:t xml:space="preserve">guồn lực tài chính </w:t>
      </w:r>
      <w:r w:rsidR="00650DB2" w:rsidRPr="00C675F8">
        <w:rPr>
          <w:rFonts w:ascii="Times New Roman" w:hAnsi="Times New Roman" w:cs="Times New Roman"/>
          <w:spacing w:val="-4"/>
          <w:lang w:val="nl-NL"/>
        </w:rPr>
        <w:t xml:space="preserve">để </w:t>
      </w:r>
      <w:r w:rsidRPr="00C675F8">
        <w:rPr>
          <w:rFonts w:ascii="Times New Roman" w:hAnsi="Times New Roman" w:cs="Times New Roman"/>
          <w:spacing w:val="-4"/>
          <w:lang w:val="nl-NL"/>
        </w:rPr>
        <w:t xml:space="preserve">thi hành Nghị định: </w:t>
      </w:r>
      <w:r w:rsidR="008A1BA6" w:rsidRPr="00C675F8">
        <w:rPr>
          <w:rFonts w:ascii="Times New Roman" w:hAnsi="Times New Roman" w:cs="Times New Roman"/>
          <w:spacing w:val="-4"/>
          <w:lang w:val="nl-NL"/>
        </w:rPr>
        <w:t xml:space="preserve">Việc thi hành Nghị định cơ bản không làm phát sinh nguồn lực tài chính để triển khai thực hiện. </w:t>
      </w:r>
    </w:p>
    <w:p w14:paraId="0FCD2398" w14:textId="22E3A6A8" w:rsidR="00800938" w:rsidRPr="00C675F8" w:rsidRDefault="00C268C5" w:rsidP="008D4CED">
      <w:pPr>
        <w:widowControl w:val="0"/>
        <w:spacing w:before="100" w:after="100" w:line="252" w:lineRule="auto"/>
        <w:ind w:firstLine="567"/>
        <w:jc w:val="both"/>
        <w:rPr>
          <w:rFonts w:ascii="Times New Roman" w:hAnsi="Times New Roman" w:cs="Times New Roman"/>
          <w:lang w:val="nl-NL"/>
        </w:rPr>
      </w:pPr>
      <w:r w:rsidRPr="00C675F8">
        <w:rPr>
          <w:rFonts w:ascii="Times New Roman" w:hAnsi="Times New Roman" w:cs="Times New Roman"/>
          <w:spacing w:val="-4"/>
          <w:lang w:val="nl-NL"/>
        </w:rPr>
        <w:t xml:space="preserve">Thời gian trình ban hành Nghị định: Dự thảo Nghị định tuân thủ thời gian trình Chính phủ theo </w:t>
      </w:r>
      <w:r w:rsidRPr="00C675F8">
        <w:rPr>
          <w:rFonts w:ascii="Times New Roman" w:hAnsi="Times New Roman" w:cs="Times New Roman"/>
          <w:lang w:val="nl-NL"/>
        </w:rPr>
        <w:t>Quyết định số</w:t>
      </w:r>
      <w:r w:rsidR="008B1543" w:rsidRPr="00C675F8">
        <w:rPr>
          <w:rFonts w:ascii="Times New Roman" w:hAnsi="Times New Roman" w:cs="Times New Roman"/>
          <w:lang w:val="nl-NL"/>
        </w:rPr>
        <w:t xml:space="preserve"> </w:t>
      </w:r>
      <w:r w:rsidR="008A1BA6" w:rsidRPr="00C675F8">
        <w:rPr>
          <w:rFonts w:ascii="Times New Roman" w:hAnsi="Times New Roman" w:cs="Times New Roman"/>
          <w:lang w:val="nl-NL"/>
        </w:rPr>
        <w:t>.....</w:t>
      </w:r>
      <w:r w:rsidRPr="00C675F8">
        <w:rPr>
          <w:rFonts w:ascii="Times New Roman" w:hAnsi="Times New Roman" w:cs="Times New Roman"/>
          <w:lang w:val="nl-NL"/>
        </w:rPr>
        <w:t>/QĐ-TTg ngày</w:t>
      </w:r>
      <w:r w:rsidR="008B1543" w:rsidRPr="00C675F8">
        <w:rPr>
          <w:rFonts w:ascii="Times New Roman" w:hAnsi="Times New Roman" w:cs="Times New Roman"/>
          <w:lang w:val="nl-NL"/>
        </w:rPr>
        <w:t xml:space="preserve"> </w:t>
      </w:r>
      <w:r w:rsidR="008A1BA6" w:rsidRPr="00C675F8">
        <w:rPr>
          <w:rFonts w:ascii="Times New Roman" w:hAnsi="Times New Roman" w:cs="Times New Roman"/>
          <w:lang w:val="nl-NL"/>
        </w:rPr>
        <w:t>.....</w:t>
      </w:r>
      <w:r w:rsidR="00C67CDE" w:rsidRPr="00C675F8">
        <w:rPr>
          <w:rFonts w:ascii="Times New Roman" w:hAnsi="Times New Roman" w:cs="Times New Roman"/>
          <w:lang w:val="nl-NL"/>
        </w:rPr>
        <w:t xml:space="preserve"> </w:t>
      </w:r>
      <w:r w:rsidRPr="00C675F8">
        <w:rPr>
          <w:rFonts w:ascii="Times New Roman" w:hAnsi="Times New Roman" w:cs="Times New Roman"/>
          <w:lang w:val="nl-NL"/>
        </w:rPr>
        <w:t xml:space="preserve"> của Thủ tướng Chính phủ về việc ban hành Danh mục và phân công cơ quan chủ trì soạn thảo văn bản quy định chi tiết thi hành </w:t>
      </w:r>
      <w:r w:rsidR="008A1BA6" w:rsidRPr="00C675F8">
        <w:rPr>
          <w:rFonts w:ascii="Times New Roman" w:hAnsi="Times New Roman" w:cs="Times New Roman"/>
          <w:lang w:val="nl-NL"/>
        </w:rPr>
        <w:t>Luật Phục hồi, phá sản</w:t>
      </w:r>
      <w:r w:rsidR="00800938" w:rsidRPr="00C675F8">
        <w:rPr>
          <w:rFonts w:ascii="Times New Roman" w:hAnsi="Times New Roman" w:cs="Times New Roman"/>
          <w:lang w:val="nl-NL"/>
        </w:rPr>
        <w:t>.</w:t>
      </w:r>
    </w:p>
    <w:p w14:paraId="6266F4B6" w14:textId="674B8473" w:rsidR="00EE5349" w:rsidRPr="00C675F8" w:rsidRDefault="00EE5349" w:rsidP="008D4CED">
      <w:pPr>
        <w:widowControl w:val="0"/>
        <w:spacing w:before="100" w:after="100" w:line="252" w:lineRule="auto"/>
        <w:ind w:firstLine="567"/>
        <w:jc w:val="both"/>
        <w:rPr>
          <w:rFonts w:ascii="Times New Roman" w:hAnsi="Times New Roman" w:cs="Times New Roman"/>
          <w:noProof/>
          <w:spacing w:val="-2"/>
        </w:rPr>
      </w:pPr>
      <w:r w:rsidRPr="00C675F8">
        <w:rPr>
          <w:rFonts w:ascii="Times New Roman" w:hAnsi="Times New Roman" w:cs="Times New Roman"/>
          <w:noProof/>
          <w:spacing w:val="-2"/>
        </w:rPr>
        <w:t xml:space="preserve">Trên đây là Tờ trình về dự thảo Nghị định quy định chi tiết một số điều và biện pháp thi hành </w:t>
      </w:r>
      <w:r w:rsidR="00705B70" w:rsidRPr="00C675F8">
        <w:rPr>
          <w:rFonts w:ascii="Times New Roman" w:hAnsi="Times New Roman" w:cs="Times New Roman"/>
          <w:noProof/>
          <w:spacing w:val="-2"/>
        </w:rPr>
        <w:t>Luật Phục hồi, phá sản</w:t>
      </w:r>
      <w:r w:rsidR="008A1BA6" w:rsidRPr="00C675F8">
        <w:rPr>
          <w:rFonts w:ascii="Times New Roman" w:hAnsi="Times New Roman" w:cs="Times New Roman"/>
          <w:noProof/>
          <w:spacing w:val="-2"/>
        </w:rPr>
        <w:t xml:space="preserve"> về thi hành quyết định tuyên bố doanh nghiệp, hợp tác xã phá sản</w:t>
      </w:r>
      <w:r w:rsidRPr="00C675F8">
        <w:rPr>
          <w:rFonts w:ascii="Times New Roman" w:hAnsi="Times New Roman" w:cs="Times New Roman"/>
          <w:noProof/>
          <w:spacing w:val="-2"/>
        </w:rPr>
        <w:t>, Bộ Tư pháp kính trình Chính phủ xem xét, quyết định.</w:t>
      </w:r>
      <w:r w:rsidR="000D39AB" w:rsidRPr="00C675F8">
        <w:rPr>
          <w:rFonts w:ascii="Times New Roman" w:hAnsi="Times New Roman" w:cs="Times New Roman"/>
          <w:noProof/>
          <w:spacing w:val="-2"/>
        </w:rPr>
        <w:t>/.</w:t>
      </w:r>
    </w:p>
    <w:p w14:paraId="43C1E77D" w14:textId="4FD7F384" w:rsidR="005E0302" w:rsidRDefault="003F1C09" w:rsidP="008D4CED">
      <w:pPr>
        <w:spacing w:before="100" w:after="100" w:line="252" w:lineRule="auto"/>
        <w:ind w:firstLine="561"/>
        <w:jc w:val="both"/>
        <w:rPr>
          <w:rFonts w:ascii="Times New Roman" w:hAnsi="Times New Roman" w:cs="Times New Roman"/>
          <w:i/>
          <w:iCs/>
        </w:rPr>
      </w:pPr>
      <w:r w:rsidRPr="00905585">
        <w:rPr>
          <w:rStyle w:val="normal-h1"/>
          <w:rFonts w:eastAsia="Calibri"/>
          <w:i/>
          <w:lang w:val="vi-VN"/>
        </w:rPr>
        <w:t xml:space="preserve"> </w:t>
      </w:r>
      <w:r w:rsidR="005E0302" w:rsidRPr="00905585">
        <w:rPr>
          <w:rFonts w:ascii="Times New Roman" w:hAnsi="Times New Roman" w:cs="Times New Roman"/>
          <w:i/>
          <w:iCs/>
        </w:rPr>
        <w:t>(Xin gửi kèm theo: (1) Dự thảo Nghị định; </w:t>
      </w:r>
      <w:r w:rsidR="00FF4C48" w:rsidRPr="00905585">
        <w:rPr>
          <w:rFonts w:ascii="Times New Roman" w:hAnsi="Times New Roman" w:cs="Times New Roman"/>
          <w:i/>
          <w:iCs/>
          <w:lang w:val="vi-VN"/>
        </w:rPr>
        <w:t>(2) Báo cáo đánh giá tác động của chính sách trong dự thảo Nghị định</w:t>
      </w:r>
      <w:r w:rsidR="00E70088" w:rsidRPr="00905585">
        <w:rPr>
          <w:rFonts w:ascii="Times New Roman" w:hAnsi="Times New Roman" w:cs="Times New Roman"/>
          <w:i/>
          <w:iCs/>
          <w:lang w:val="vi-VN"/>
        </w:rPr>
        <w:t>; (3) Báo cáo về việc rà soát các văn bản quy phạm pháp luật liên quan đến dự thảo Nghị định</w:t>
      </w:r>
      <w:r w:rsidR="00E70088" w:rsidRPr="00905585">
        <w:rPr>
          <w:rFonts w:ascii="Times New Roman" w:hAnsi="Times New Roman" w:cs="Times New Roman"/>
          <w:i/>
          <w:iCs/>
        </w:rPr>
        <w:t xml:space="preserve">; (4) Báo cáo đánh giá tác động của thủ tục hành chính trong dự thảo Nghị định; </w:t>
      </w:r>
      <w:r w:rsidR="005E0302" w:rsidRPr="00905585">
        <w:rPr>
          <w:rFonts w:ascii="Times New Roman" w:hAnsi="Times New Roman" w:cs="Times New Roman"/>
          <w:i/>
          <w:iCs/>
        </w:rPr>
        <w:t>(</w:t>
      </w:r>
      <w:r w:rsidR="00E70088" w:rsidRPr="00905585">
        <w:rPr>
          <w:rFonts w:ascii="Times New Roman" w:hAnsi="Times New Roman" w:cs="Times New Roman"/>
          <w:i/>
          <w:iCs/>
        </w:rPr>
        <w:t>5</w:t>
      </w:r>
      <w:r w:rsidR="005E0302" w:rsidRPr="00905585">
        <w:rPr>
          <w:rFonts w:ascii="Times New Roman" w:hAnsi="Times New Roman" w:cs="Times New Roman"/>
          <w:i/>
          <w:iCs/>
        </w:rPr>
        <w:t>) Báo cáo thẩm định; (</w:t>
      </w:r>
      <w:r w:rsidR="00E70088" w:rsidRPr="00905585">
        <w:rPr>
          <w:rFonts w:ascii="Times New Roman" w:hAnsi="Times New Roman" w:cs="Times New Roman"/>
          <w:i/>
          <w:iCs/>
        </w:rPr>
        <w:t>6</w:t>
      </w:r>
      <w:r w:rsidR="005E0302" w:rsidRPr="00905585">
        <w:rPr>
          <w:rFonts w:ascii="Times New Roman" w:hAnsi="Times New Roman" w:cs="Times New Roman"/>
          <w:i/>
          <w:iCs/>
        </w:rPr>
        <w:t>) Báo cáo tiếp thu, giải trình ý kiến thẩm định; (</w:t>
      </w:r>
      <w:r w:rsidR="00E70088" w:rsidRPr="00905585">
        <w:rPr>
          <w:rFonts w:ascii="Times New Roman" w:hAnsi="Times New Roman" w:cs="Times New Roman"/>
          <w:i/>
          <w:iCs/>
        </w:rPr>
        <w:t>7</w:t>
      </w:r>
      <w:r w:rsidR="005E0302" w:rsidRPr="00905585">
        <w:rPr>
          <w:rFonts w:ascii="Times New Roman" w:hAnsi="Times New Roman" w:cs="Times New Roman"/>
          <w:i/>
          <w:iCs/>
        </w:rPr>
        <w:t>) Bản tổng hợp</w:t>
      </w:r>
      <w:r w:rsidR="00AC5AB4" w:rsidRPr="00905585">
        <w:rPr>
          <w:rFonts w:ascii="Times New Roman" w:hAnsi="Times New Roman" w:cs="Times New Roman"/>
          <w:i/>
          <w:iCs/>
        </w:rPr>
        <w:t>, giải trình, tiếp thu</w:t>
      </w:r>
      <w:r w:rsidR="00C173E2" w:rsidRPr="00905585">
        <w:rPr>
          <w:rFonts w:ascii="Times New Roman" w:hAnsi="Times New Roman" w:cs="Times New Roman"/>
          <w:i/>
          <w:iCs/>
        </w:rPr>
        <w:t xml:space="preserve"> </w:t>
      </w:r>
      <w:r w:rsidR="00420CAE" w:rsidRPr="00905585">
        <w:rPr>
          <w:rFonts w:ascii="Times New Roman" w:hAnsi="Times New Roman" w:cs="Times New Roman"/>
          <w:i/>
          <w:iCs/>
        </w:rPr>
        <w:t xml:space="preserve">ý kiến góp ý </w:t>
      </w:r>
      <w:r w:rsidR="005E0302" w:rsidRPr="00905585">
        <w:rPr>
          <w:rFonts w:ascii="Times New Roman" w:hAnsi="Times New Roman" w:cs="Times New Roman"/>
          <w:i/>
          <w:iCs/>
        </w:rPr>
        <w:t>củ</w:t>
      </w:r>
      <w:r w:rsidR="00C173E2" w:rsidRPr="00905585">
        <w:rPr>
          <w:rFonts w:ascii="Times New Roman" w:hAnsi="Times New Roman" w:cs="Times New Roman"/>
          <w:i/>
          <w:iCs/>
        </w:rPr>
        <w:t xml:space="preserve">a các </w:t>
      </w:r>
      <w:r w:rsidR="00AE6BCE" w:rsidRPr="00905585">
        <w:rPr>
          <w:rFonts w:ascii="Times New Roman" w:hAnsi="Times New Roman" w:cs="Times New Roman"/>
          <w:i/>
          <w:iCs/>
        </w:rPr>
        <w:t xml:space="preserve">cơ quan, </w:t>
      </w:r>
      <w:r w:rsidR="00692E2D" w:rsidRPr="00905585">
        <w:rPr>
          <w:rFonts w:ascii="Times New Roman" w:hAnsi="Times New Roman" w:cs="Times New Roman"/>
          <w:i/>
          <w:iCs/>
        </w:rPr>
        <w:t xml:space="preserve">tổ chức </w:t>
      </w:r>
      <w:r w:rsidR="005E0302" w:rsidRPr="00905585">
        <w:rPr>
          <w:rFonts w:ascii="Times New Roman" w:hAnsi="Times New Roman" w:cs="Times New Roman"/>
          <w:i/>
          <w:iCs/>
        </w:rPr>
        <w:t>về dự thảo Nghị định).</w:t>
      </w:r>
    </w:p>
    <w:p w14:paraId="5D130A0A" w14:textId="77777777" w:rsidR="00BC46D7" w:rsidRPr="00BC46D7" w:rsidRDefault="00BC46D7" w:rsidP="006F2544">
      <w:pPr>
        <w:spacing w:before="100" w:after="100" w:line="252" w:lineRule="auto"/>
        <w:ind w:firstLine="561"/>
        <w:jc w:val="both"/>
        <w:rPr>
          <w:rFonts w:ascii="Times New Roman" w:eastAsia="Calibri" w:hAnsi="Times New Roman" w:cs="Times New Roman"/>
          <w:i/>
          <w:iCs/>
          <w:sz w:val="2"/>
          <w:lang w:val="vi-VN"/>
        </w:rPr>
      </w:pPr>
    </w:p>
    <w:tbl>
      <w:tblPr>
        <w:tblW w:w="0" w:type="auto"/>
        <w:tblLayout w:type="fixed"/>
        <w:tblLook w:val="0000" w:firstRow="0" w:lastRow="0" w:firstColumn="0" w:lastColumn="0" w:noHBand="0" w:noVBand="0"/>
      </w:tblPr>
      <w:tblGrid>
        <w:gridCol w:w="4668"/>
        <w:gridCol w:w="4560"/>
      </w:tblGrid>
      <w:tr w:rsidR="005E0302" w:rsidRPr="008E0A9E" w14:paraId="102E061D" w14:textId="77777777">
        <w:tc>
          <w:tcPr>
            <w:tcW w:w="4668" w:type="dxa"/>
            <w:shd w:val="clear" w:color="auto" w:fill="auto"/>
          </w:tcPr>
          <w:p w14:paraId="00DA7AA2"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b/>
                <w:i/>
                <w:sz w:val="24"/>
                <w:szCs w:val="24"/>
                <w:lang w:val="vi-VN"/>
              </w:rPr>
              <w:t>Nơi nhận:</w:t>
            </w:r>
          </w:p>
          <w:p w14:paraId="589F529F"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Như trên;</w:t>
            </w:r>
          </w:p>
          <w:p w14:paraId="73317953"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Thủ tướng Chính phủ (để b/c);</w:t>
            </w:r>
          </w:p>
          <w:p w14:paraId="4C08491B"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Các Phó Thủ tướng Chính phủ (để b/c);</w:t>
            </w:r>
          </w:p>
          <w:p w14:paraId="74E976A2"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Các thành viên Chính phủ;</w:t>
            </w:r>
          </w:p>
          <w:p w14:paraId="3B791F49"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Văn phòng Trung ương Đảng;</w:t>
            </w:r>
          </w:p>
          <w:p w14:paraId="30B205DE"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Văn phòng Chủ tịch nước;</w:t>
            </w:r>
          </w:p>
          <w:p w14:paraId="3897E107"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VPCP, Vụ PL VPCP;</w:t>
            </w:r>
          </w:p>
          <w:p w14:paraId="35A0990B" w14:textId="77777777" w:rsidR="00620BBB" w:rsidRPr="008E0A9E" w:rsidRDefault="00620BBB"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w:t>
            </w:r>
            <w:r w:rsidR="00373112" w:rsidRPr="008E0A9E">
              <w:rPr>
                <w:rFonts w:ascii="Times New Roman" w:hAnsi="Times New Roman" w:cs="Times New Roman"/>
                <w:sz w:val="22"/>
                <w:szCs w:val="22"/>
                <w:lang w:val="vi-VN"/>
              </w:rPr>
              <w:t xml:space="preserve"> </w:t>
            </w:r>
            <w:r w:rsidRPr="008E0A9E">
              <w:rPr>
                <w:rFonts w:ascii="Times New Roman" w:hAnsi="Times New Roman" w:cs="Times New Roman"/>
                <w:sz w:val="22"/>
                <w:szCs w:val="22"/>
                <w:lang w:val="vi-VN"/>
              </w:rPr>
              <w:t>Vụ PL</w:t>
            </w:r>
            <w:r w:rsidR="00373112" w:rsidRPr="008E0A9E">
              <w:rPr>
                <w:rFonts w:ascii="Times New Roman" w:hAnsi="Times New Roman" w:cs="Times New Roman"/>
                <w:sz w:val="22"/>
                <w:szCs w:val="22"/>
                <w:lang w:val="vi-VN"/>
              </w:rPr>
              <w:t>&amp;TP,</w:t>
            </w:r>
            <w:r w:rsidRPr="008E0A9E">
              <w:rPr>
                <w:rFonts w:ascii="Times New Roman" w:hAnsi="Times New Roman" w:cs="Times New Roman"/>
                <w:sz w:val="22"/>
                <w:szCs w:val="22"/>
                <w:lang w:val="vi-VN"/>
              </w:rPr>
              <w:t xml:space="preserve"> </w:t>
            </w:r>
            <w:r w:rsidR="00373112" w:rsidRPr="008E0A9E">
              <w:rPr>
                <w:rFonts w:ascii="Times New Roman" w:hAnsi="Times New Roman" w:cs="Times New Roman"/>
                <w:sz w:val="22"/>
                <w:szCs w:val="22"/>
                <w:lang w:val="vi-VN"/>
              </w:rPr>
              <w:t>UBPL&amp;TP của Q</w:t>
            </w:r>
            <w:r w:rsidR="00821AB5" w:rsidRPr="008E0A9E">
              <w:rPr>
                <w:rFonts w:ascii="Times New Roman" w:hAnsi="Times New Roman" w:cs="Times New Roman"/>
                <w:sz w:val="22"/>
                <w:szCs w:val="22"/>
                <w:lang w:val="vi-VN"/>
              </w:rPr>
              <w:t>uốc hội</w:t>
            </w:r>
            <w:r w:rsidRPr="008E0A9E">
              <w:rPr>
                <w:rFonts w:ascii="Times New Roman" w:hAnsi="Times New Roman" w:cs="Times New Roman"/>
                <w:sz w:val="22"/>
                <w:szCs w:val="22"/>
                <w:lang w:val="vi-VN"/>
              </w:rPr>
              <w:t>;</w:t>
            </w:r>
          </w:p>
          <w:p w14:paraId="67BD19E8" w14:textId="425C56B7" w:rsidR="00620BBB" w:rsidRPr="008E0A9E" w:rsidRDefault="00620BBB" w:rsidP="00FF4C48">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xml:space="preserve">- Ủy ban </w:t>
            </w:r>
            <w:r w:rsidR="00821AB5" w:rsidRPr="008E0A9E">
              <w:rPr>
                <w:rFonts w:ascii="Times New Roman" w:hAnsi="Times New Roman" w:cs="Times New Roman"/>
                <w:sz w:val="22"/>
                <w:szCs w:val="22"/>
                <w:lang w:val="vi-VN"/>
              </w:rPr>
              <w:t>P</w:t>
            </w:r>
            <w:r w:rsidRPr="008E0A9E">
              <w:rPr>
                <w:rFonts w:ascii="Times New Roman" w:hAnsi="Times New Roman" w:cs="Times New Roman"/>
                <w:sz w:val="22"/>
                <w:szCs w:val="22"/>
                <w:lang w:val="vi-VN"/>
              </w:rPr>
              <w:t xml:space="preserve">háp luật </w:t>
            </w:r>
            <w:r w:rsidR="00821AB5" w:rsidRPr="008E0A9E">
              <w:rPr>
                <w:rFonts w:ascii="Times New Roman" w:hAnsi="Times New Roman" w:cs="Times New Roman"/>
                <w:sz w:val="22"/>
                <w:szCs w:val="22"/>
                <w:lang w:val="vi-VN"/>
              </w:rPr>
              <w:t xml:space="preserve">và Tư pháp </w:t>
            </w:r>
            <w:r w:rsidRPr="008E0A9E">
              <w:rPr>
                <w:rFonts w:ascii="Times New Roman" w:hAnsi="Times New Roman" w:cs="Times New Roman"/>
                <w:sz w:val="22"/>
                <w:szCs w:val="22"/>
                <w:lang w:val="vi-VN"/>
              </w:rPr>
              <w:t>của Quốc hội;</w:t>
            </w:r>
          </w:p>
          <w:p w14:paraId="5C97C09B" w14:textId="525C7BC0" w:rsidR="005E0302" w:rsidRPr="008E0A9E" w:rsidRDefault="005E0302" w:rsidP="009A1E51">
            <w:pPr>
              <w:ind w:left="-113"/>
              <w:jc w:val="both"/>
              <w:rPr>
                <w:rFonts w:ascii="Times New Roman" w:hAnsi="Times New Roman" w:cs="Times New Roman"/>
                <w:b/>
                <w:lang w:val="vi-VN"/>
              </w:rPr>
            </w:pPr>
            <w:r w:rsidRPr="008E0A9E">
              <w:rPr>
                <w:rFonts w:ascii="Times New Roman" w:hAnsi="Times New Roman" w:cs="Times New Roman"/>
                <w:sz w:val="22"/>
                <w:szCs w:val="22"/>
                <w:lang w:val="vi-VN"/>
              </w:rPr>
              <w:t xml:space="preserve">- Lưu: VT, </w:t>
            </w:r>
            <w:r w:rsidR="00FF4C48" w:rsidRPr="008E0A9E">
              <w:rPr>
                <w:rFonts w:ascii="Times New Roman" w:hAnsi="Times New Roman" w:cs="Times New Roman"/>
                <w:sz w:val="22"/>
                <w:szCs w:val="22"/>
              </w:rPr>
              <w:t xml:space="preserve">Cục </w:t>
            </w:r>
            <w:r w:rsidR="009A1E51">
              <w:rPr>
                <w:rFonts w:ascii="Times New Roman" w:hAnsi="Times New Roman" w:cs="Times New Roman"/>
                <w:sz w:val="22"/>
                <w:szCs w:val="22"/>
              </w:rPr>
              <w:t>QLTHADS</w:t>
            </w:r>
            <w:r w:rsidR="00821AB5" w:rsidRPr="008E0A9E">
              <w:rPr>
                <w:rFonts w:ascii="Times New Roman" w:hAnsi="Times New Roman" w:cs="Times New Roman"/>
                <w:sz w:val="22"/>
                <w:szCs w:val="22"/>
                <w:lang w:val="vi-VN"/>
              </w:rPr>
              <w:t xml:space="preserve"> </w:t>
            </w:r>
            <w:r w:rsidR="00385716" w:rsidRPr="008E0A9E">
              <w:rPr>
                <w:rFonts w:ascii="Times New Roman" w:hAnsi="Times New Roman" w:cs="Times New Roman"/>
                <w:sz w:val="22"/>
                <w:szCs w:val="22"/>
                <w:lang w:val="vi-VN"/>
              </w:rPr>
              <w:t>(5b)</w:t>
            </w:r>
            <w:r w:rsidRPr="008E0A9E">
              <w:rPr>
                <w:rFonts w:ascii="Times New Roman" w:hAnsi="Times New Roman" w:cs="Times New Roman"/>
                <w:sz w:val="22"/>
                <w:szCs w:val="22"/>
                <w:lang w:val="vi-VN"/>
              </w:rPr>
              <w:t>.</w:t>
            </w:r>
          </w:p>
        </w:tc>
        <w:tc>
          <w:tcPr>
            <w:tcW w:w="4560" w:type="dxa"/>
            <w:shd w:val="clear" w:color="auto" w:fill="auto"/>
          </w:tcPr>
          <w:p w14:paraId="44C4E6A8" w14:textId="762FEB0A" w:rsidR="005E0302" w:rsidRPr="008E0A9E" w:rsidRDefault="005E0302" w:rsidP="009A580C">
            <w:pPr>
              <w:ind w:firstLine="720"/>
              <w:jc w:val="center"/>
              <w:rPr>
                <w:rFonts w:ascii="Times New Roman" w:hAnsi="Times New Roman" w:cs="Times New Roman"/>
                <w:b/>
                <w:lang w:val="vi-VN"/>
              </w:rPr>
            </w:pPr>
            <w:r w:rsidRPr="008E0A9E">
              <w:rPr>
                <w:rFonts w:ascii="Times New Roman" w:hAnsi="Times New Roman" w:cs="Times New Roman"/>
                <w:b/>
                <w:lang w:val="vi-VN"/>
              </w:rPr>
              <w:t>BỘ TRƯỞNG</w:t>
            </w:r>
          </w:p>
          <w:p w14:paraId="114957B5" w14:textId="77777777" w:rsidR="005E0302" w:rsidRPr="008E0A9E" w:rsidRDefault="005E0302" w:rsidP="00161081">
            <w:pPr>
              <w:spacing w:before="120"/>
              <w:ind w:firstLine="720"/>
              <w:jc w:val="center"/>
              <w:rPr>
                <w:rFonts w:ascii="Times New Roman" w:hAnsi="Times New Roman" w:cs="Times New Roman"/>
                <w:b/>
                <w:lang w:val="vi-VN"/>
              </w:rPr>
            </w:pPr>
          </w:p>
          <w:p w14:paraId="45B6726D" w14:textId="6DB06484" w:rsidR="00AA016A" w:rsidRPr="008E0A9E" w:rsidRDefault="00196074" w:rsidP="00196074">
            <w:pPr>
              <w:spacing w:before="120"/>
              <w:rPr>
                <w:rFonts w:ascii="Times New Roman" w:hAnsi="Times New Roman" w:cs="Times New Roman"/>
                <w:b/>
              </w:rPr>
            </w:pPr>
            <w:r w:rsidRPr="008E0A9E">
              <w:rPr>
                <w:rFonts w:ascii="Times New Roman" w:hAnsi="Times New Roman" w:cs="Times New Roman"/>
                <w:b/>
                <w:lang w:val="vi-VN"/>
              </w:rPr>
              <w:tab/>
            </w:r>
            <w:r w:rsidRPr="008E0A9E">
              <w:rPr>
                <w:rFonts w:ascii="Times New Roman" w:hAnsi="Times New Roman" w:cs="Times New Roman"/>
                <w:b/>
              </w:rPr>
              <w:t xml:space="preserve">                   </w:t>
            </w:r>
          </w:p>
          <w:p w14:paraId="465C113D" w14:textId="77777777" w:rsidR="00092F4C" w:rsidRPr="008E0A9E" w:rsidRDefault="00092F4C" w:rsidP="00161081">
            <w:pPr>
              <w:spacing w:before="120"/>
              <w:rPr>
                <w:rFonts w:ascii="Times New Roman" w:hAnsi="Times New Roman" w:cs="Times New Roman"/>
                <w:b/>
                <w:lang w:val="vi-VN"/>
              </w:rPr>
            </w:pPr>
          </w:p>
          <w:p w14:paraId="035097DE" w14:textId="77777777" w:rsidR="005E0302" w:rsidRPr="008E0A9E" w:rsidRDefault="005E0302" w:rsidP="00161081">
            <w:pPr>
              <w:spacing w:before="120"/>
              <w:rPr>
                <w:rFonts w:ascii="Times New Roman" w:hAnsi="Times New Roman" w:cs="Times New Roman"/>
                <w:b/>
                <w:lang w:val="vi-VN"/>
              </w:rPr>
            </w:pPr>
          </w:p>
          <w:p w14:paraId="45DED213" w14:textId="1413CFFA" w:rsidR="005E0302" w:rsidRPr="008E0A9E" w:rsidRDefault="00385716" w:rsidP="00161081">
            <w:pPr>
              <w:spacing w:before="120"/>
              <w:ind w:firstLine="720"/>
              <w:jc w:val="center"/>
              <w:rPr>
                <w:rFonts w:ascii="Times New Roman" w:hAnsi="Times New Roman" w:cs="Times New Roman"/>
                <w:lang w:val="vi-VN"/>
              </w:rPr>
            </w:pPr>
            <w:r w:rsidRPr="008E0A9E">
              <w:rPr>
                <w:rFonts w:ascii="Times New Roman" w:hAnsi="Times New Roman" w:cs="Times New Roman"/>
                <w:b/>
                <w:lang w:val="vi-VN"/>
              </w:rPr>
              <w:t xml:space="preserve">Nguyễn </w:t>
            </w:r>
            <w:r w:rsidR="000D39AB" w:rsidRPr="008E0A9E">
              <w:rPr>
                <w:rFonts w:ascii="Times New Roman" w:hAnsi="Times New Roman" w:cs="Times New Roman"/>
                <w:b/>
                <w:lang w:val="vi-VN"/>
              </w:rPr>
              <w:t>Hải Ninh</w:t>
            </w:r>
          </w:p>
        </w:tc>
      </w:tr>
    </w:tbl>
    <w:p w14:paraId="50AD3D88" w14:textId="77777777" w:rsidR="005E0302" w:rsidRPr="008E0A9E" w:rsidRDefault="005E0302" w:rsidP="00E15D28">
      <w:pPr>
        <w:spacing w:before="120"/>
        <w:jc w:val="both"/>
        <w:rPr>
          <w:rFonts w:ascii="Times New Roman" w:hAnsi="Times New Roman" w:cs="Times New Roman"/>
          <w:sz w:val="6"/>
          <w:szCs w:val="6"/>
          <w:lang w:val="vi-VN"/>
        </w:rPr>
      </w:pPr>
    </w:p>
    <w:p w14:paraId="18770DCA" w14:textId="77777777" w:rsidR="008904FF" w:rsidRPr="008E0A9E" w:rsidRDefault="008904FF">
      <w:pPr>
        <w:suppressAutoHyphens w:val="0"/>
        <w:rPr>
          <w:rFonts w:ascii="Times New Roman" w:hAnsi="Times New Roman" w:cs="Times New Roman"/>
          <w:bCs w:val="0"/>
          <w:sz w:val="2"/>
          <w:szCs w:val="2"/>
          <w:lang w:val="vi-VN" w:eastAsia="en-US"/>
        </w:rPr>
      </w:pPr>
    </w:p>
    <w:sectPr w:rsidR="008904FF" w:rsidRPr="008E0A9E" w:rsidSect="007A12FD">
      <w:headerReference w:type="default" r:id="rId9"/>
      <w:footerReference w:type="even" r:id="rId10"/>
      <w:footerReference w:type="default" r:id="rId11"/>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ABF36" w14:textId="77777777" w:rsidR="00512BA8" w:rsidRDefault="00512BA8">
      <w:r>
        <w:separator/>
      </w:r>
    </w:p>
  </w:endnote>
  <w:endnote w:type="continuationSeparator" w:id="0">
    <w:p w14:paraId="0E570DD4" w14:textId="77777777" w:rsidR="00512BA8" w:rsidRDefault="0051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A2B65" w14:textId="77777777" w:rsidR="00C14BB5" w:rsidRDefault="00C14BB5" w:rsidP="006F2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FB263" w14:textId="77777777" w:rsidR="00C14BB5" w:rsidRDefault="00C14BB5" w:rsidP="00F712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3B4E" w14:textId="77777777" w:rsidR="00C14BB5" w:rsidRDefault="00C14BB5" w:rsidP="00F712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22475" w14:textId="77777777" w:rsidR="00512BA8" w:rsidRDefault="00512BA8">
      <w:r>
        <w:separator/>
      </w:r>
    </w:p>
  </w:footnote>
  <w:footnote w:type="continuationSeparator" w:id="0">
    <w:p w14:paraId="7565FA7B" w14:textId="77777777" w:rsidR="00512BA8" w:rsidRDefault="0051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3C58F" w14:textId="77777777" w:rsidR="00C14BB5" w:rsidRPr="00827F41" w:rsidRDefault="00C14BB5">
    <w:pPr>
      <w:pStyle w:val="Header"/>
      <w:jc w:val="center"/>
      <w:rPr>
        <w:rFonts w:ascii="Times New Roman" w:hAnsi="Times New Roman" w:cs="Times New Roman"/>
      </w:rPr>
    </w:pPr>
    <w:r w:rsidRPr="00827F41">
      <w:rPr>
        <w:rFonts w:ascii="Times New Roman" w:hAnsi="Times New Roman" w:cs="Times New Roman"/>
      </w:rPr>
      <w:fldChar w:fldCharType="begin"/>
    </w:r>
    <w:r w:rsidRPr="00827F41">
      <w:rPr>
        <w:rFonts w:ascii="Times New Roman" w:hAnsi="Times New Roman" w:cs="Times New Roman"/>
      </w:rPr>
      <w:instrText xml:space="preserve"> PAGE   \* MERGEFORMAT </w:instrText>
    </w:r>
    <w:r w:rsidRPr="00827F41">
      <w:rPr>
        <w:rFonts w:ascii="Times New Roman" w:hAnsi="Times New Roman" w:cs="Times New Roman"/>
      </w:rPr>
      <w:fldChar w:fldCharType="separate"/>
    </w:r>
    <w:r w:rsidR="00EF27FB">
      <w:rPr>
        <w:rFonts w:ascii="Times New Roman" w:hAnsi="Times New Roman" w:cs="Times New Roman"/>
        <w:noProof/>
      </w:rPr>
      <w:t>10</w:t>
    </w:r>
    <w:r w:rsidRPr="00827F41">
      <w:rPr>
        <w:rFonts w:ascii="Times New Roman" w:hAnsi="Times New Roman" w:cs="Times New Roman"/>
        <w:noProof/>
      </w:rPr>
      <w:fldChar w:fldCharType="end"/>
    </w:r>
  </w:p>
  <w:p w14:paraId="2E2EB952" w14:textId="77777777" w:rsidR="00C14BB5" w:rsidRDefault="00C14BB5" w:rsidP="00F7129D">
    <w:pPr>
      <w:pStyle w:val="Header"/>
      <w:tabs>
        <w:tab w:val="clear" w:pos="4320"/>
        <w:tab w:val="clear" w:pos="8640"/>
        <w:tab w:val="center" w:pos="4535"/>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563"/>
        </w:tabs>
        <w:ind w:left="563" w:hanging="432"/>
      </w:pPr>
    </w:lvl>
    <w:lvl w:ilvl="1">
      <w:start w:val="1"/>
      <w:numFmt w:val="none"/>
      <w:suff w:val="nothing"/>
      <w:lvlText w:val=""/>
      <w:lvlJc w:val="left"/>
      <w:pPr>
        <w:tabs>
          <w:tab w:val="num" w:pos="707"/>
        </w:tabs>
        <w:ind w:left="707" w:hanging="576"/>
      </w:pPr>
    </w:lvl>
    <w:lvl w:ilvl="2">
      <w:start w:val="1"/>
      <w:numFmt w:val="none"/>
      <w:pStyle w:val="Heading3"/>
      <w:suff w:val="nothing"/>
      <w:lvlText w:val=""/>
      <w:lvlJc w:val="left"/>
      <w:pPr>
        <w:tabs>
          <w:tab w:val="num" w:pos="851"/>
        </w:tabs>
        <w:ind w:left="851" w:hanging="720"/>
      </w:pPr>
    </w:lvl>
    <w:lvl w:ilvl="3">
      <w:start w:val="1"/>
      <w:numFmt w:val="none"/>
      <w:suff w:val="nothing"/>
      <w:lvlText w:val=""/>
      <w:lvlJc w:val="left"/>
      <w:pPr>
        <w:tabs>
          <w:tab w:val="num" w:pos="995"/>
        </w:tabs>
        <w:ind w:left="995" w:hanging="864"/>
      </w:pPr>
    </w:lvl>
    <w:lvl w:ilvl="4">
      <w:start w:val="1"/>
      <w:numFmt w:val="none"/>
      <w:suff w:val="nothing"/>
      <w:lvlText w:val=""/>
      <w:lvlJc w:val="left"/>
      <w:pPr>
        <w:tabs>
          <w:tab w:val="num" w:pos="1139"/>
        </w:tabs>
        <w:ind w:left="1139" w:hanging="1008"/>
      </w:pPr>
    </w:lvl>
    <w:lvl w:ilvl="5">
      <w:start w:val="1"/>
      <w:numFmt w:val="none"/>
      <w:suff w:val="nothing"/>
      <w:lvlText w:val=""/>
      <w:lvlJc w:val="left"/>
      <w:pPr>
        <w:tabs>
          <w:tab w:val="num" w:pos="1283"/>
        </w:tabs>
        <w:ind w:left="1283" w:hanging="1152"/>
      </w:pPr>
    </w:lvl>
    <w:lvl w:ilvl="6">
      <w:start w:val="1"/>
      <w:numFmt w:val="none"/>
      <w:suff w:val="nothing"/>
      <w:lvlText w:val=""/>
      <w:lvlJc w:val="left"/>
      <w:pPr>
        <w:tabs>
          <w:tab w:val="num" w:pos="1427"/>
        </w:tabs>
        <w:ind w:left="1427" w:hanging="1296"/>
      </w:pPr>
    </w:lvl>
    <w:lvl w:ilvl="7">
      <w:start w:val="1"/>
      <w:numFmt w:val="none"/>
      <w:suff w:val="nothing"/>
      <w:lvlText w:val=""/>
      <w:lvlJc w:val="left"/>
      <w:pPr>
        <w:tabs>
          <w:tab w:val="num" w:pos="1571"/>
        </w:tabs>
        <w:ind w:left="1571" w:hanging="1440"/>
      </w:pPr>
    </w:lvl>
    <w:lvl w:ilvl="8">
      <w:start w:val="1"/>
      <w:numFmt w:val="none"/>
      <w:suff w:val="nothing"/>
      <w:lvlText w:val=""/>
      <w:lvlJc w:val="left"/>
      <w:pPr>
        <w:tabs>
          <w:tab w:val="num" w:pos="1715"/>
        </w:tabs>
        <w:ind w:left="1715" w:hanging="1584"/>
      </w:pPr>
    </w:lvl>
  </w:abstractNum>
  <w:abstractNum w:abstractNumId="1" w15:restartNumberingAfterBreak="0">
    <w:nsid w:val="02BA508E"/>
    <w:multiLevelType w:val="multilevel"/>
    <w:tmpl w:val="35A0A998"/>
    <w:lvl w:ilvl="0">
      <w:start w:val="1"/>
      <w:numFmt w:val="decimal"/>
      <w:lvlText w:val="Điều %1."/>
      <w:lvlJc w:val="left"/>
      <w:pPr>
        <w:ind w:left="2063"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2575" w:hanging="360"/>
      </w:pPr>
      <w:rPr>
        <w:vertAlign w:val="baseline"/>
      </w:rPr>
    </w:lvl>
    <w:lvl w:ilvl="2">
      <w:start w:val="1"/>
      <w:numFmt w:val="lowerRoman"/>
      <w:lvlText w:val="%3."/>
      <w:lvlJc w:val="right"/>
      <w:pPr>
        <w:ind w:left="3295" w:hanging="180"/>
      </w:pPr>
      <w:rPr>
        <w:vertAlign w:val="baseline"/>
      </w:rPr>
    </w:lvl>
    <w:lvl w:ilvl="3">
      <w:start w:val="1"/>
      <w:numFmt w:val="decimal"/>
      <w:lvlText w:val="%4."/>
      <w:lvlJc w:val="left"/>
      <w:pPr>
        <w:ind w:left="4015" w:hanging="360"/>
      </w:pPr>
      <w:rPr>
        <w:vertAlign w:val="baseline"/>
      </w:rPr>
    </w:lvl>
    <w:lvl w:ilvl="4">
      <w:start w:val="1"/>
      <w:numFmt w:val="lowerLetter"/>
      <w:lvlText w:val="%5."/>
      <w:lvlJc w:val="left"/>
      <w:pPr>
        <w:ind w:left="4735" w:hanging="360"/>
      </w:pPr>
      <w:rPr>
        <w:vertAlign w:val="baseline"/>
      </w:rPr>
    </w:lvl>
    <w:lvl w:ilvl="5">
      <w:start w:val="1"/>
      <w:numFmt w:val="lowerRoman"/>
      <w:lvlText w:val="%6."/>
      <w:lvlJc w:val="right"/>
      <w:pPr>
        <w:ind w:left="5455" w:hanging="180"/>
      </w:pPr>
      <w:rPr>
        <w:vertAlign w:val="baseline"/>
      </w:rPr>
    </w:lvl>
    <w:lvl w:ilvl="6">
      <w:start w:val="1"/>
      <w:numFmt w:val="decimal"/>
      <w:lvlText w:val="%7."/>
      <w:lvlJc w:val="left"/>
      <w:pPr>
        <w:ind w:left="6175" w:hanging="360"/>
      </w:pPr>
      <w:rPr>
        <w:vertAlign w:val="baseline"/>
      </w:rPr>
    </w:lvl>
    <w:lvl w:ilvl="7">
      <w:start w:val="1"/>
      <w:numFmt w:val="lowerLetter"/>
      <w:lvlText w:val="%8."/>
      <w:lvlJc w:val="left"/>
      <w:pPr>
        <w:ind w:left="6895" w:hanging="360"/>
      </w:pPr>
      <w:rPr>
        <w:vertAlign w:val="baseline"/>
      </w:rPr>
    </w:lvl>
    <w:lvl w:ilvl="8">
      <w:start w:val="1"/>
      <w:numFmt w:val="lowerRoman"/>
      <w:lvlText w:val="%9."/>
      <w:lvlJc w:val="right"/>
      <w:pPr>
        <w:ind w:left="7615" w:hanging="180"/>
      </w:pPr>
      <w:rPr>
        <w:vertAlign w:val="baseline"/>
      </w:rPr>
    </w:lvl>
  </w:abstractNum>
  <w:abstractNum w:abstractNumId="2" w15:restartNumberingAfterBreak="0">
    <w:nsid w:val="10541D3D"/>
    <w:multiLevelType w:val="hybridMultilevel"/>
    <w:tmpl w:val="B9128DEC"/>
    <w:lvl w:ilvl="0" w:tplc="1B2E25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F7E2D"/>
    <w:multiLevelType w:val="hybridMultilevel"/>
    <w:tmpl w:val="54D4BAF2"/>
    <w:lvl w:ilvl="0" w:tplc="8C0298EE">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ED3163"/>
    <w:multiLevelType w:val="hybridMultilevel"/>
    <w:tmpl w:val="926A9496"/>
    <w:lvl w:ilvl="0" w:tplc="8CBA56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C4199E"/>
    <w:multiLevelType w:val="hybridMultilevel"/>
    <w:tmpl w:val="195ACF82"/>
    <w:lvl w:ilvl="0" w:tplc="8DE29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2357D"/>
    <w:multiLevelType w:val="hybridMultilevel"/>
    <w:tmpl w:val="CC7A0518"/>
    <w:lvl w:ilvl="0" w:tplc="46988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13719E"/>
    <w:multiLevelType w:val="hybridMultilevel"/>
    <w:tmpl w:val="70BE95FC"/>
    <w:lvl w:ilvl="0" w:tplc="7CF64690">
      <w:start w:val="2"/>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005168F"/>
    <w:multiLevelType w:val="hybridMultilevel"/>
    <w:tmpl w:val="2996A8D0"/>
    <w:lvl w:ilvl="0" w:tplc="2D3E0A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993370B"/>
    <w:multiLevelType w:val="hybridMultilevel"/>
    <w:tmpl w:val="E15AF456"/>
    <w:lvl w:ilvl="0" w:tplc="14E619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C4B7A3D"/>
    <w:multiLevelType w:val="hybridMultilevel"/>
    <w:tmpl w:val="6D98F372"/>
    <w:lvl w:ilvl="0" w:tplc="FC54C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E355E6A"/>
    <w:multiLevelType w:val="hybridMultilevel"/>
    <w:tmpl w:val="72EC2924"/>
    <w:lvl w:ilvl="0" w:tplc="DCF0A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B63B89"/>
    <w:multiLevelType w:val="hybridMultilevel"/>
    <w:tmpl w:val="459CBFC8"/>
    <w:lvl w:ilvl="0" w:tplc="CAACA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B3C40"/>
    <w:multiLevelType w:val="hybridMultilevel"/>
    <w:tmpl w:val="E0A81CF2"/>
    <w:lvl w:ilvl="0" w:tplc="423C558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2B1229"/>
    <w:multiLevelType w:val="hybridMultilevel"/>
    <w:tmpl w:val="9C1679C8"/>
    <w:lvl w:ilvl="0" w:tplc="475C2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D06B1"/>
    <w:multiLevelType w:val="hybridMultilevel"/>
    <w:tmpl w:val="A8B25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5D353A"/>
    <w:multiLevelType w:val="hybridMultilevel"/>
    <w:tmpl w:val="439048CC"/>
    <w:lvl w:ilvl="0" w:tplc="E54E677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46D502A"/>
    <w:multiLevelType w:val="hybridMultilevel"/>
    <w:tmpl w:val="DC309ED8"/>
    <w:lvl w:ilvl="0" w:tplc="76760D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833C27"/>
    <w:multiLevelType w:val="hybridMultilevel"/>
    <w:tmpl w:val="4B8242B4"/>
    <w:lvl w:ilvl="0" w:tplc="6D84BC16">
      <w:start w:val="2"/>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4F5B1F5D"/>
    <w:multiLevelType w:val="hybridMultilevel"/>
    <w:tmpl w:val="FC62C450"/>
    <w:lvl w:ilvl="0" w:tplc="3B86DA3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26C52A2"/>
    <w:multiLevelType w:val="hybridMultilevel"/>
    <w:tmpl w:val="50CE57EE"/>
    <w:lvl w:ilvl="0" w:tplc="FD5091A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4EE7F65"/>
    <w:multiLevelType w:val="hybridMultilevel"/>
    <w:tmpl w:val="CD7A53BE"/>
    <w:lvl w:ilvl="0" w:tplc="6CC66B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8EF5B96"/>
    <w:multiLevelType w:val="hybridMultilevel"/>
    <w:tmpl w:val="0E203960"/>
    <w:lvl w:ilvl="0" w:tplc="1D802D58">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F3F1611"/>
    <w:multiLevelType w:val="hybridMultilevel"/>
    <w:tmpl w:val="AFF6E5B4"/>
    <w:lvl w:ilvl="0" w:tplc="405C8D06">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73EB505A"/>
    <w:multiLevelType w:val="hybridMultilevel"/>
    <w:tmpl w:val="AD8431AE"/>
    <w:lvl w:ilvl="0" w:tplc="BC9672B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58F442A"/>
    <w:multiLevelType w:val="hybridMultilevel"/>
    <w:tmpl w:val="61F6B9F4"/>
    <w:lvl w:ilvl="0" w:tplc="E3AE0FB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3"/>
  </w:num>
  <w:num w:numId="3">
    <w:abstractNumId w:val="7"/>
  </w:num>
  <w:num w:numId="4">
    <w:abstractNumId w:val="13"/>
  </w:num>
  <w:num w:numId="5">
    <w:abstractNumId w:val="18"/>
  </w:num>
  <w:num w:numId="6">
    <w:abstractNumId w:val="14"/>
  </w:num>
  <w:num w:numId="7">
    <w:abstractNumId w:val="22"/>
  </w:num>
  <w:num w:numId="8">
    <w:abstractNumId w:val="15"/>
  </w:num>
  <w:num w:numId="9">
    <w:abstractNumId w:val="8"/>
  </w:num>
  <w:num w:numId="10">
    <w:abstractNumId w:val="23"/>
  </w:num>
  <w:num w:numId="11">
    <w:abstractNumId w:val="12"/>
  </w:num>
  <w:num w:numId="12">
    <w:abstractNumId w:val="5"/>
  </w:num>
  <w:num w:numId="13">
    <w:abstractNumId w:val="4"/>
  </w:num>
  <w:num w:numId="14">
    <w:abstractNumId w:val="2"/>
  </w:num>
  <w:num w:numId="15">
    <w:abstractNumId w:val="25"/>
  </w:num>
  <w:num w:numId="16">
    <w:abstractNumId w:val="9"/>
  </w:num>
  <w:num w:numId="17">
    <w:abstractNumId w:val="11"/>
  </w:num>
  <w:num w:numId="18">
    <w:abstractNumId w:val="6"/>
  </w:num>
  <w:num w:numId="19">
    <w:abstractNumId w:val="17"/>
  </w:num>
  <w:num w:numId="20">
    <w:abstractNumId w:val="19"/>
  </w:num>
  <w:num w:numId="21">
    <w:abstractNumId w:val="21"/>
  </w:num>
  <w:num w:numId="22">
    <w:abstractNumId w:val="10"/>
  </w:num>
  <w:num w:numId="23">
    <w:abstractNumId w:val="20"/>
  </w:num>
  <w:num w:numId="24">
    <w:abstractNumId w:val="24"/>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D5"/>
    <w:rsid w:val="00001BAB"/>
    <w:rsid w:val="000026A4"/>
    <w:rsid w:val="00002A71"/>
    <w:rsid w:val="000035FF"/>
    <w:rsid w:val="000043E1"/>
    <w:rsid w:val="00004F4C"/>
    <w:rsid w:val="0000717A"/>
    <w:rsid w:val="00007A47"/>
    <w:rsid w:val="000104CB"/>
    <w:rsid w:val="0001108B"/>
    <w:rsid w:val="000157B4"/>
    <w:rsid w:val="00020906"/>
    <w:rsid w:val="00022DB8"/>
    <w:rsid w:val="000247FD"/>
    <w:rsid w:val="00024C36"/>
    <w:rsid w:val="00026ED2"/>
    <w:rsid w:val="00030457"/>
    <w:rsid w:val="000326D6"/>
    <w:rsid w:val="000421AA"/>
    <w:rsid w:val="00042770"/>
    <w:rsid w:val="00046C58"/>
    <w:rsid w:val="00050EA7"/>
    <w:rsid w:val="00052E28"/>
    <w:rsid w:val="00053CFD"/>
    <w:rsid w:val="00055011"/>
    <w:rsid w:val="00057A70"/>
    <w:rsid w:val="000616D0"/>
    <w:rsid w:val="00061830"/>
    <w:rsid w:val="000670D5"/>
    <w:rsid w:val="0006764B"/>
    <w:rsid w:val="000734FF"/>
    <w:rsid w:val="00073BAB"/>
    <w:rsid w:val="00075C3D"/>
    <w:rsid w:val="0008029E"/>
    <w:rsid w:val="00082695"/>
    <w:rsid w:val="00083A27"/>
    <w:rsid w:val="0008484B"/>
    <w:rsid w:val="00087B90"/>
    <w:rsid w:val="000906A7"/>
    <w:rsid w:val="00091B84"/>
    <w:rsid w:val="00092E76"/>
    <w:rsid w:val="00092F4C"/>
    <w:rsid w:val="000956F5"/>
    <w:rsid w:val="0009640A"/>
    <w:rsid w:val="000A0BDA"/>
    <w:rsid w:val="000A436C"/>
    <w:rsid w:val="000A4494"/>
    <w:rsid w:val="000A7ED4"/>
    <w:rsid w:val="000B0C8A"/>
    <w:rsid w:val="000B142E"/>
    <w:rsid w:val="000B207D"/>
    <w:rsid w:val="000B48E4"/>
    <w:rsid w:val="000C0C89"/>
    <w:rsid w:val="000C2912"/>
    <w:rsid w:val="000C4A07"/>
    <w:rsid w:val="000C6BD0"/>
    <w:rsid w:val="000C6F08"/>
    <w:rsid w:val="000D1273"/>
    <w:rsid w:val="000D1E32"/>
    <w:rsid w:val="000D24BD"/>
    <w:rsid w:val="000D39AB"/>
    <w:rsid w:val="000D4C27"/>
    <w:rsid w:val="000D7E83"/>
    <w:rsid w:val="000E0EEC"/>
    <w:rsid w:val="000E133E"/>
    <w:rsid w:val="000E1FCC"/>
    <w:rsid w:val="000E4E55"/>
    <w:rsid w:val="000F0991"/>
    <w:rsid w:val="000F150A"/>
    <w:rsid w:val="000F700F"/>
    <w:rsid w:val="00100AD4"/>
    <w:rsid w:val="001019F6"/>
    <w:rsid w:val="0010205E"/>
    <w:rsid w:val="00103574"/>
    <w:rsid w:val="00103CA2"/>
    <w:rsid w:val="001053BD"/>
    <w:rsid w:val="00107435"/>
    <w:rsid w:val="001100FF"/>
    <w:rsid w:val="00110162"/>
    <w:rsid w:val="00111659"/>
    <w:rsid w:val="0011373C"/>
    <w:rsid w:val="00114A56"/>
    <w:rsid w:val="0011710D"/>
    <w:rsid w:val="001201ED"/>
    <w:rsid w:val="00120DAA"/>
    <w:rsid w:val="001231B3"/>
    <w:rsid w:val="001242F9"/>
    <w:rsid w:val="001251CB"/>
    <w:rsid w:val="00125B1C"/>
    <w:rsid w:val="00125B21"/>
    <w:rsid w:val="00127B7B"/>
    <w:rsid w:val="001311E4"/>
    <w:rsid w:val="00131DD4"/>
    <w:rsid w:val="0013474B"/>
    <w:rsid w:val="00134EBA"/>
    <w:rsid w:val="00135E0C"/>
    <w:rsid w:val="001372DF"/>
    <w:rsid w:val="001408B1"/>
    <w:rsid w:val="00140EA9"/>
    <w:rsid w:val="001413B8"/>
    <w:rsid w:val="001419BD"/>
    <w:rsid w:val="00146C36"/>
    <w:rsid w:val="00147C77"/>
    <w:rsid w:val="001516E4"/>
    <w:rsid w:val="00153168"/>
    <w:rsid w:val="00155D9C"/>
    <w:rsid w:val="0015719F"/>
    <w:rsid w:val="00157A35"/>
    <w:rsid w:val="00161081"/>
    <w:rsid w:val="001630F4"/>
    <w:rsid w:val="00164C15"/>
    <w:rsid w:val="00165F4B"/>
    <w:rsid w:val="0016638B"/>
    <w:rsid w:val="001705D3"/>
    <w:rsid w:val="00171F62"/>
    <w:rsid w:val="00173333"/>
    <w:rsid w:val="00180632"/>
    <w:rsid w:val="0018700A"/>
    <w:rsid w:val="001903B5"/>
    <w:rsid w:val="00196074"/>
    <w:rsid w:val="001A0A4C"/>
    <w:rsid w:val="001A1547"/>
    <w:rsid w:val="001A51FA"/>
    <w:rsid w:val="001A65E9"/>
    <w:rsid w:val="001A6990"/>
    <w:rsid w:val="001B4155"/>
    <w:rsid w:val="001B5768"/>
    <w:rsid w:val="001C299C"/>
    <w:rsid w:val="001C34FF"/>
    <w:rsid w:val="001C3A68"/>
    <w:rsid w:val="001C742D"/>
    <w:rsid w:val="001C744E"/>
    <w:rsid w:val="001D1401"/>
    <w:rsid w:val="001D2412"/>
    <w:rsid w:val="001D4321"/>
    <w:rsid w:val="001D54FE"/>
    <w:rsid w:val="001E0838"/>
    <w:rsid w:val="001E15ED"/>
    <w:rsid w:val="001E4707"/>
    <w:rsid w:val="001E4835"/>
    <w:rsid w:val="001E5D88"/>
    <w:rsid w:val="001F142A"/>
    <w:rsid w:val="001F274C"/>
    <w:rsid w:val="001F3CBB"/>
    <w:rsid w:val="001F47D1"/>
    <w:rsid w:val="001F52F3"/>
    <w:rsid w:val="001F653A"/>
    <w:rsid w:val="00203C87"/>
    <w:rsid w:val="00210481"/>
    <w:rsid w:val="0021082D"/>
    <w:rsid w:val="0021102D"/>
    <w:rsid w:val="0021127A"/>
    <w:rsid w:val="00212BD1"/>
    <w:rsid w:val="00212DF3"/>
    <w:rsid w:val="002159EC"/>
    <w:rsid w:val="002162A3"/>
    <w:rsid w:val="00221D8F"/>
    <w:rsid w:val="00222E59"/>
    <w:rsid w:val="002243A7"/>
    <w:rsid w:val="00230A3A"/>
    <w:rsid w:val="00231525"/>
    <w:rsid w:val="00233C91"/>
    <w:rsid w:val="002360C0"/>
    <w:rsid w:val="0023634C"/>
    <w:rsid w:val="002364B4"/>
    <w:rsid w:val="00237067"/>
    <w:rsid w:val="00237E5E"/>
    <w:rsid w:val="00241E41"/>
    <w:rsid w:val="002442F7"/>
    <w:rsid w:val="00246814"/>
    <w:rsid w:val="0025186F"/>
    <w:rsid w:val="00254ABB"/>
    <w:rsid w:val="00256B27"/>
    <w:rsid w:val="00257BD8"/>
    <w:rsid w:val="00261837"/>
    <w:rsid w:val="00261F6A"/>
    <w:rsid w:val="00262EE8"/>
    <w:rsid w:val="00263774"/>
    <w:rsid w:val="0026506A"/>
    <w:rsid w:val="0027005B"/>
    <w:rsid w:val="002703C6"/>
    <w:rsid w:val="002705A6"/>
    <w:rsid w:val="00273541"/>
    <w:rsid w:val="00273653"/>
    <w:rsid w:val="002752F3"/>
    <w:rsid w:val="002773C7"/>
    <w:rsid w:val="00277A6E"/>
    <w:rsid w:val="002809D7"/>
    <w:rsid w:val="00280C44"/>
    <w:rsid w:val="00281348"/>
    <w:rsid w:val="002817CF"/>
    <w:rsid w:val="0028442D"/>
    <w:rsid w:val="002907ED"/>
    <w:rsid w:val="002926C1"/>
    <w:rsid w:val="00293462"/>
    <w:rsid w:val="002947BF"/>
    <w:rsid w:val="002A0DB7"/>
    <w:rsid w:val="002A4675"/>
    <w:rsid w:val="002A4F7D"/>
    <w:rsid w:val="002A5540"/>
    <w:rsid w:val="002A6F4F"/>
    <w:rsid w:val="002B2AD0"/>
    <w:rsid w:val="002B434C"/>
    <w:rsid w:val="002B4D5F"/>
    <w:rsid w:val="002B71DA"/>
    <w:rsid w:val="002C1E18"/>
    <w:rsid w:val="002C4B50"/>
    <w:rsid w:val="002C4CDE"/>
    <w:rsid w:val="002C59C3"/>
    <w:rsid w:val="002C74EE"/>
    <w:rsid w:val="002D040F"/>
    <w:rsid w:val="002D0FB3"/>
    <w:rsid w:val="002D4592"/>
    <w:rsid w:val="002D71D2"/>
    <w:rsid w:val="002E01FB"/>
    <w:rsid w:val="002E145E"/>
    <w:rsid w:val="002E62E9"/>
    <w:rsid w:val="002E6DCB"/>
    <w:rsid w:val="002E7071"/>
    <w:rsid w:val="002F110C"/>
    <w:rsid w:val="002F2A3A"/>
    <w:rsid w:val="002F3363"/>
    <w:rsid w:val="002F39DD"/>
    <w:rsid w:val="002F408A"/>
    <w:rsid w:val="002F5B66"/>
    <w:rsid w:val="0030122F"/>
    <w:rsid w:val="00301621"/>
    <w:rsid w:val="00301B07"/>
    <w:rsid w:val="00304878"/>
    <w:rsid w:val="0031435C"/>
    <w:rsid w:val="003147FA"/>
    <w:rsid w:val="00320697"/>
    <w:rsid w:val="00321419"/>
    <w:rsid w:val="003229FF"/>
    <w:rsid w:val="003237C8"/>
    <w:rsid w:val="003258AA"/>
    <w:rsid w:val="00325B4C"/>
    <w:rsid w:val="0032653D"/>
    <w:rsid w:val="00330AAE"/>
    <w:rsid w:val="00333D39"/>
    <w:rsid w:val="003345B2"/>
    <w:rsid w:val="00335921"/>
    <w:rsid w:val="00336BB6"/>
    <w:rsid w:val="00337DCB"/>
    <w:rsid w:val="00342C38"/>
    <w:rsid w:val="00342E6D"/>
    <w:rsid w:val="00346466"/>
    <w:rsid w:val="00346586"/>
    <w:rsid w:val="00346D5B"/>
    <w:rsid w:val="00347B87"/>
    <w:rsid w:val="00354AB3"/>
    <w:rsid w:val="00357D63"/>
    <w:rsid w:val="0036065F"/>
    <w:rsid w:val="0036097E"/>
    <w:rsid w:val="003611B4"/>
    <w:rsid w:val="003626D2"/>
    <w:rsid w:val="00363621"/>
    <w:rsid w:val="00365A24"/>
    <w:rsid w:val="003666A3"/>
    <w:rsid w:val="00371FE8"/>
    <w:rsid w:val="00372AC2"/>
    <w:rsid w:val="00373112"/>
    <w:rsid w:val="003734C2"/>
    <w:rsid w:val="00373556"/>
    <w:rsid w:val="00374B9F"/>
    <w:rsid w:val="00376F74"/>
    <w:rsid w:val="00380867"/>
    <w:rsid w:val="00384A21"/>
    <w:rsid w:val="00385716"/>
    <w:rsid w:val="00386368"/>
    <w:rsid w:val="0039031A"/>
    <w:rsid w:val="00392922"/>
    <w:rsid w:val="00395684"/>
    <w:rsid w:val="003970FA"/>
    <w:rsid w:val="003A2EFC"/>
    <w:rsid w:val="003A51F7"/>
    <w:rsid w:val="003A5642"/>
    <w:rsid w:val="003A5FAB"/>
    <w:rsid w:val="003B0C41"/>
    <w:rsid w:val="003B3FE3"/>
    <w:rsid w:val="003B4D77"/>
    <w:rsid w:val="003B58AC"/>
    <w:rsid w:val="003B787D"/>
    <w:rsid w:val="003B7A4F"/>
    <w:rsid w:val="003C0586"/>
    <w:rsid w:val="003C083B"/>
    <w:rsid w:val="003C4F3C"/>
    <w:rsid w:val="003C5DDD"/>
    <w:rsid w:val="003C6070"/>
    <w:rsid w:val="003C60F8"/>
    <w:rsid w:val="003D0B34"/>
    <w:rsid w:val="003D28CB"/>
    <w:rsid w:val="003D41B1"/>
    <w:rsid w:val="003E11D2"/>
    <w:rsid w:val="003E5B50"/>
    <w:rsid w:val="003E67ED"/>
    <w:rsid w:val="003F1C09"/>
    <w:rsid w:val="003F289A"/>
    <w:rsid w:val="003F3544"/>
    <w:rsid w:val="003F4542"/>
    <w:rsid w:val="003F7607"/>
    <w:rsid w:val="00400417"/>
    <w:rsid w:val="0040121A"/>
    <w:rsid w:val="00402AAC"/>
    <w:rsid w:val="00403DC5"/>
    <w:rsid w:val="00406CF8"/>
    <w:rsid w:val="00411066"/>
    <w:rsid w:val="00412069"/>
    <w:rsid w:val="00413579"/>
    <w:rsid w:val="00414E8A"/>
    <w:rsid w:val="00417EE3"/>
    <w:rsid w:val="00420CAE"/>
    <w:rsid w:val="004211A4"/>
    <w:rsid w:val="004219EE"/>
    <w:rsid w:val="004228FB"/>
    <w:rsid w:val="00423A2A"/>
    <w:rsid w:val="00423D91"/>
    <w:rsid w:val="00423E41"/>
    <w:rsid w:val="00424584"/>
    <w:rsid w:val="00425842"/>
    <w:rsid w:val="00430905"/>
    <w:rsid w:val="00430E9A"/>
    <w:rsid w:val="00431483"/>
    <w:rsid w:val="004314DB"/>
    <w:rsid w:val="00431C75"/>
    <w:rsid w:val="00432A46"/>
    <w:rsid w:val="00432BA6"/>
    <w:rsid w:val="00433DC9"/>
    <w:rsid w:val="00436E82"/>
    <w:rsid w:val="00442BB4"/>
    <w:rsid w:val="00442E87"/>
    <w:rsid w:val="0044473F"/>
    <w:rsid w:val="00444E83"/>
    <w:rsid w:val="0044659E"/>
    <w:rsid w:val="004469CA"/>
    <w:rsid w:val="0045027B"/>
    <w:rsid w:val="004542BC"/>
    <w:rsid w:val="00464559"/>
    <w:rsid w:val="004669A4"/>
    <w:rsid w:val="00467DD6"/>
    <w:rsid w:val="00472092"/>
    <w:rsid w:val="0047611A"/>
    <w:rsid w:val="00477FD8"/>
    <w:rsid w:val="0048077B"/>
    <w:rsid w:val="00480DC7"/>
    <w:rsid w:val="0048174A"/>
    <w:rsid w:val="00481CAB"/>
    <w:rsid w:val="00483DFC"/>
    <w:rsid w:val="00485B1F"/>
    <w:rsid w:val="004900A3"/>
    <w:rsid w:val="0049353D"/>
    <w:rsid w:val="00494755"/>
    <w:rsid w:val="00497863"/>
    <w:rsid w:val="004A67A5"/>
    <w:rsid w:val="004A7DA7"/>
    <w:rsid w:val="004B1AF4"/>
    <w:rsid w:val="004C0F1D"/>
    <w:rsid w:val="004C1E07"/>
    <w:rsid w:val="004C26E4"/>
    <w:rsid w:val="004C2980"/>
    <w:rsid w:val="004C3CFB"/>
    <w:rsid w:val="004C4E75"/>
    <w:rsid w:val="004C6811"/>
    <w:rsid w:val="004C6BD9"/>
    <w:rsid w:val="004C70EF"/>
    <w:rsid w:val="004C7251"/>
    <w:rsid w:val="004C7261"/>
    <w:rsid w:val="004C73E3"/>
    <w:rsid w:val="004D0C66"/>
    <w:rsid w:val="004D2A11"/>
    <w:rsid w:val="004D360D"/>
    <w:rsid w:val="004D462A"/>
    <w:rsid w:val="004D623F"/>
    <w:rsid w:val="004E0BD9"/>
    <w:rsid w:val="004E18E1"/>
    <w:rsid w:val="004E1D28"/>
    <w:rsid w:val="004E2184"/>
    <w:rsid w:val="004E4D0B"/>
    <w:rsid w:val="004E769A"/>
    <w:rsid w:val="004F27B7"/>
    <w:rsid w:val="004F33AE"/>
    <w:rsid w:val="004F3AAE"/>
    <w:rsid w:val="00502139"/>
    <w:rsid w:val="005031D6"/>
    <w:rsid w:val="00510DD1"/>
    <w:rsid w:val="00510FE3"/>
    <w:rsid w:val="005114D1"/>
    <w:rsid w:val="0051188A"/>
    <w:rsid w:val="00512BA8"/>
    <w:rsid w:val="005148B0"/>
    <w:rsid w:val="005149A2"/>
    <w:rsid w:val="005169C6"/>
    <w:rsid w:val="005204C9"/>
    <w:rsid w:val="00521778"/>
    <w:rsid w:val="00522D55"/>
    <w:rsid w:val="00525393"/>
    <w:rsid w:val="0052569A"/>
    <w:rsid w:val="005278F8"/>
    <w:rsid w:val="00530E2D"/>
    <w:rsid w:val="00531679"/>
    <w:rsid w:val="00532237"/>
    <w:rsid w:val="00533929"/>
    <w:rsid w:val="0053704E"/>
    <w:rsid w:val="00540226"/>
    <w:rsid w:val="00540640"/>
    <w:rsid w:val="00542DE6"/>
    <w:rsid w:val="005435A9"/>
    <w:rsid w:val="00543650"/>
    <w:rsid w:val="00543ED3"/>
    <w:rsid w:val="005449BE"/>
    <w:rsid w:val="00546070"/>
    <w:rsid w:val="00546BA8"/>
    <w:rsid w:val="005470D7"/>
    <w:rsid w:val="00547629"/>
    <w:rsid w:val="00547BFA"/>
    <w:rsid w:val="00551EA5"/>
    <w:rsid w:val="00552335"/>
    <w:rsid w:val="00552DC6"/>
    <w:rsid w:val="00560A94"/>
    <w:rsid w:val="005611AB"/>
    <w:rsid w:val="005611FD"/>
    <w:rsid w:val="00563361"/>
    <w:rsid w:val="00564353"/>
    <w:rsid w:val="00566312"/>
    <w:rsid w:val="005705BD"/>
    <w:rsid w:val="00571071"/>
    <w:rsid w:val="0057110D"/>
    <w:rsid w:val="0057191B"/>
    <w:rsid w:val="00571E53"/>
    <w:rsid w:val="0057612F"/>
    <w:rsid w:val="005814CC"/>
    <w:rsid w:val="00585115"/>
    <w:rsid w:val="0059006C"/>
    <w:rsid w:val="00596672"/>
    <w:rsid w:val="005A1D8E"/>
    <w:rsid w:val="005A4063"/>
    <w:rsid w:val="005A506C"/>
    <w:rsid w:val="005A5BE1"/>
    <w:rsid w:val="005B145E"/>
    <w:rsid w:val="005B147C"/>
    <w:rsid w:val="005B2547"/>
    <w:rsid w:val="005B41AE"/>
    <w:rsid w:val="005B41E8"/>
    <w:rsid w:val="005B64A5"/>
    <w:rsid w:val="005B68F1"/>
    <w:rsid w:val="005B74B6"/>
    <w:rsid w:val="005C12A3"/>
    <w:rsid w:val="005C2068"/>
    <w:rsid w:val="005C2601"/>
    <w:rsid w:val="005C2AEA"/>
    <w:rsid w:val="005C6505"/>
    <w:rsid w:val="005C7281"/>
    <w:rsid w:val="005D0E6D"/>
    <w:rsid w:val="005D2EBA"/>
    <w:rsid w:val="005D3CB2"/>
    <w:rsid w:val="005D6CB6"/>
    <w:rsid w:val="005D7CDF"/>
    <w:rsid w:val="005E01EF"/>
    <w:rsid w:val="005E0302"/>
    <w:rsid w:val="005E20D8"/>
    <w:rsid w:val="005E2194"/>
    <w:rsid w:val="005E2F64"/>
    <w:rsid w:val="005E5652"/>
    <w:rsid w:val="005E62B3"/>
    <w:rsid w:val="005E6838"/>
    <w:rsid w:val="005E77E8"/>
    <w:rsid w:val="005F0E11"/>
    <w:rsid w:val="005F2DC5"/>
    <w:rsid w:val="005F344D"/>
    <w:rsid w:val="005F61ED"/>
    <w:rsid w:val="0060038C"/>
    <w:rsid w:val="00601AE4"/>
    <w:rsid w:val="00603D5A"/>
    <w:rsid w:val="00603F07"/>
    <w:rsid w:val="00604245"/>
    <w:rsid w:val="006065BC"/>
    <w:rsid w:val="00606A67"/>
    <w:rsid w:val="00610045"/>
    <w:rsid w:val="0061100D"/>
    <w:rsid w:val="00614522"/>
    <w:rsid w:val="006145E1"/>
    <w:rsid w:val="00614BF9"/>
    <w:rsid w:val="00615738"/>
    <w:rsid w:val="006174BF"/>
    <w:rsid w:val="00617C69"/>
    <w:rsid w:val="00620BBB"/>
    <w:rsid w:val="006234A3"/>
    <w:rsid w:val="006243A1"/>
    <w:rsid w:val="006246E8"/>
    <w:rsid w:val="00630A2E"/>
    <w:rsid w:val="00630D75"/>
    <w:rsid w:val="00633926"/>
    <w:rsid w:val="00633C41"/>
    <w:rsid w:val="00635CF0"/>
    <w:rsid w:val="006404DE"/>
    <w:rsid w:val="0064073E"/>
    <w:rsid w:val="00640FCB"/>
    <w:rsid w:val="00643878"/>
    <w:rsid w:val="00645324"/>
    <w:rsid w:val="00645859"/>
    <w:rsid w:val="00645B65"/>
    <w:rsid w:val="00645E78"/>
    <w:rsid w:val="006461FA"/>
    <w:rsid w:val="00647D34"/>
    <w:rsid w:val="00650DB2"/>
    <w:rsid w:val="006516CB"/>
    <w:rsid w:val="00652237"/>
    <w:rsid w:val="00653092"/>
    <w:rsid w:val="00657F44"/>
    <w:rsid w:val="0066056A"/>
    <w:rsid w:val="00665D94"/>
    <w:rsid w:val="00666CAA"/>
    <w:rsid w:val="00666DC5"/>
    <w:rsid w:val="00666F0F"/>
    <w:rsid w:val="00666FDD"/>
    <w:rsid w:val="006743FB"/>
    <w:rsid w:val="00674550"/>
    <w:rsid w:val="006747B4"/>
    <w:rsid w:val="00684281"/>
    <w:rsid w:val="006842B2"/>
    <w:rsid w:val="00692E2D"/>
    <w:rsid w:val="006935DA"/>
    <w:rsid w:val="00694E08"/>
    <w:rsid w:val="006A1AF6"/>
    <w:rsid w:val="006A1E02"/>
    <w:rsid w:val="006A3756"/>
    <w:rsid w:val="006A5A10"/>
    <w:rsid w:val="006A5BBB"/>
    <w:rsid w:val="006A6E00"/>
    <w:rsid w:val="006A723D"/>
    <w:rsid w:val="006B0571"/>
    <w:rsid w:val="006B18DE"/>
    <w:rsid w:val="006B4E80"/>
    <w:rsid w:val="006B540B"/>
    <w:rsid w:val="006B62B4"/>
    <w:rsid w:val="006B690C"/>
    <w:rsid w:val="006C06CC"/>
    <w:rsid w:val="006C0CA5"/>
    <w:rsid w:val="006C28BE"/>
    <w:rsid w:val="006C30D0"/>
    <w:rsid w:val="006C3E41"/>
    <w:rsid w:val="006C5278"/>
    <w:rsid w:val="006D43B0"/>
    <w:rsid w:val="006D4613"/>
    <w:rsid w:val="006D4B04"/>
    <w:rsid w:val="006D5209"/>
    <w:rsid w:val="006D53CA"/>
    <w:rsid w:val="006E042D"/>
    <w:rsid w:val="006E0EE3"/>
    <w:rsid w:val="006E4A4B"/>
    <w:rsid w:val="006E535B"/>
    <w:rsid w:val="006E6057"/>
    <w:rsid w:val="006E6263"/>
    <w:rsid w:val="006F1D2C"/>
    <w:rsid w:val="006F22C9"/>
    <w:rsid w:val="006F2544"/>
    <w:rsid w:val="006F2897"/>
    <w:rsid w:val="006F419C"/>
    <w:rsid w:val="006F4DD5"/>
    <w:rsid w:val="00701D19"/>
    <w:rsid w:val="007028AD"/>
    <w:rsid w:val="00705B70"/>
    <w:rsid w:val="0071080E"/>
    <w:rsid w:val="007119D3"/>
    <w:rsid w:val="007132B5"/>
    <w:rsid w:val="00713526"/>
    <w:rsid w:val="00714471"/>
    <w:rsid w:val="007149A0"/>
    <w:rsid w:val="007160D5"/>
    <w:rsid w:val="00717243"/>
    <w:rsid w:val="00717A70"/>
    <w:rsid w:val="0072485C"/>
    <w:rsid w:val="00724A6A"/>
    <w:rsid w:val="00725EF7"/>
    <w:rsid w:val="00726B5F"/>
    <w:rsid w:val="00727324"/>
    <w:rsid w:val="00730183"/>
    <w:rsid w:val="00732131"/>
    <w:rsid w:val="007355CC"/>
    <w:rsid w:val="00736648"/>
    <w:rsid w:val="00741733"/>
    <w:rsid w:val="0074394D"/>
    <w:rsid w:val="00743A3D"/>
    <w:rsid w:val="00746903"/>
    <w:rsid w:val="00746E9E"/>
    <w:rsid w:val="007476E1"/>
    <w:rsid w:val="007512AA"/>
    <w:rsid w:val="007522AA"/>
    <w:rsid w:val="00755FC2"/>
    <w:rsid w:val="00762736"/>
    <w:rsid w:val="007634B8"/>
    <w:rsid w:val="0076454D"/>
    <w:rsid w:val="007656C2"/>
    <w:rsid w:val="00767471"/>
    <w:rsid w:val="0076779E"/>
    <w:rsid w:val="007753B3"/>
    <w:rsid w:val="007754CB"/>
    <w:rsid w:val="00775A53"/>
    <w:rsid w:val="00780088"/>
    <w:rsid w:val="00780E7A"/>
    <w:rsid w:val="00781B32"/>
    <w:rsid w:val="00783232"/>
    <w:rsid w:val="00783E3D"/>
    <w:rsid w:val="00784549"/>
    <w:rsid w:val="00787693"/>
    <w:rsid w:val="00787CC7"/>
    <w:rsid w:val="007913AA"/>
    <w:rsid w:val="0079448D"/>
    <w:rsid w:val="0079697E"/>
    <w:rsid w:val="00796ADB"/>
    <w:rsid w:val="007973BC"/>
    <w:rsid w:val="007A12FD"/>
    <w:rsid w:val="007A3AC6"/>
    <w:rsid w:val="007A6F7F"/>
    <w:rsid w:val="007A78E9"/>
    <w:rsid w:val="007B009C"/>
    <w:rsid w:val="007B054F"/>
    <w:rsid w:val="007B1FB1"/>
    <w:rsid w:val="007B3C35"/>
    <w:rsid w:val="007B56D5"/>
    <w:rsid w:val="007B5F49"/>
    <w:rsid w:val="007B61E8"/>
    <w:rsid w:val="007B69D4"/>
    <w:rsid w:val="007C02BD"/>
    <w:rsid w:val="007C2147"/>
    <w:rsid w:val="007C2B08"/>
    <w:rsid w:val="007C4A89"/>
    <w:rsid w:val="007C5896"/>
    <w:rsid w:val="007C62CA"/>
    <w:rsid w:val="007D3342"/>
    <w:rsid w:val="007D370E"/>
    <w:rsid w:val="007D4587"/>
    <w:rsid w:val="007D63DD"/>
    <w:rsid w:val="007E3129"/>
    <w:rsid w:val="007E69AB"/>
    <w:rsid w:val="007F1F02"/>
    <w:rsid w:val="007F2453"/>
    <w:rsid w:val="007F2D5C"/>
    <w:rsid w:val="007F5B66"/>
    <w:rsid w:val="007F5F04"/>
    <w:rsid w:val="007F64E6"/>
    <w:rsid w:val="007F6E54"/>
    <w:rsid w:val="00800938"/>
    <w:rsid w:val="0080232B"/>
    <w:rsid w:val="00803079"/>
    <w:rsid w:val="0080334B"/>
    <w:rsid w:val="00807106"/>
    <w:rsid w:val="0080726F"/>
    <w:rsid w:val="0081061D"/>
    <w:rsid w:val="008107F5"/>
    <w:rsid w:val="00811CB7"/>
    <w:rsid w:val="00813695"/>
    <w:rsid w:val="0082071E"/>
    <w:rsid w:val="00821AB5"/>
    <w:rsid w:val="00822760"/>
    <w:rsid w:val="00823009"/>
    <w:rsid w:val="008266F3"/>
    <w:rsid w:val="00826DB2"/>
    <w:rsid w:val="00827F41"/>
    <w:rsid w:val="008328AD"/>
    <w:rsid w:val="008343A0"/>
    <w:rsid w:val="008374D4"/>
    <w:rsid w:val="00837DD7"/>
    <w:rsid w:val="00841D94"/>
    <w:rsid w:val="00854680"/>
    <w:rsid w:val="00855E43"/>
    <w:rsid w:val="00860473"/>
    <w:rsid w:val="00861D73"/>
    <w:rsid w:val="008628FD"/>
    <w:rsid w:val="00863E7B"/>
    <w:rsid w:val="00864BB6"/>
    <w:rsid w:val="00866BCC"/>
    <w:rsid w:val="00866FDC"/>
    <w:rsid w:val="0086773B"/>
    <w:rsid w:val="008706F5"/>
    <w:rsid w:val="00875695"/>
    <w:rsid w:val="008758E8"/>
    <w:rsid w:val="00876225"/>
    <w:rsid w:val="00877C78"/>
    <w:rsid w:val="00881853"/>
    <w:rsid w:val="008826F4"/>
    <w:rsid w:val="00883A7D"/>
    <w:rsid w:val="00886D52"/>
    <w:rsid w:val="008904FF"/>
    <w:rsid w:val="00891432"/>
    <w:rsid w:val="00891C4E"/>
    <w:rsid w:val="00892943"/>
    <w:rsid w:val="00892F05"/>
    <w:rsid w:val="00894056"/>
    <w:rsid w:val="00894D6C"/>
    <w:rsid w:val="008966FD"/>
    <w:rsid w:val="008A1BA6"/>
    <w:rsid w:val="008A2057"/>
    <w:rsid w:val="008A20B4"/>
    <w:rsid w:val="008A29A2"/>
    <w:rsid w:val="008A2D1D"/>
    <w:rsid w:val="008B07A8"/>
    <w:rsid w:val="008B1543"/>
    <w:rsid w:val="008B256A"/>
    <w:rsid w:val="008B4341"/>
    <w:rsid w:val="008B437E"/>
    <w:rsid w:val="008B52CB"/>
    <w:rsid w:val="008C013D"/>
    <w:rsid w:val="008C0F7B"/>
    <w:rsid w:val="008C19AF"/>
    <w:rsid w:val="008C4F7D"/>
    <w:rsid w:val="008C6ABB"/>
    <w:rsid w:val="008D0F99"/>
    <w:rsid w:val="008D211F"/>
    <w:rsid w:val="008D27C1"/>
    <w:rsid w:val="008D4CED"/>
    <w:rsid w:val="008E0A9E"/>
    <w:rsid w:val="008E0D35"/>
    <w:rsid w:val="008E202F"/>
    <w:rsid w:val="008E62B7"/>
    <w:rsid w:val="008F31F4"/>
    <w:rsid w:val="008F375F"/>
    <w:rsid w:val="008F544A"/>
    <w:rsid w:val="008F555D"/>
    <w:rsid w:val="008F7424"/>
    <w:rsid w:val="009005D9"/>
    <w:rsid w:val="00903E16"/>
    <w:rsid w:val="009052F7"/>
    <w:rsid w:val="00905585"/>
    <w:rsid w:val="00905A80"/>
    <w:rsid w:val="0090696B"/>
    <w:rsid w:val="00906C22"/>
    <w:rsid w:val="00907DE9"/>
    <w:rsid w:val="0091568F"/>
    <w:rsid w:val="0091641E"/>
    <w:rsid w:val="009164C0"/>
    <w:rsid w:val="00920B40"/>
    <w:rsid w:val="00922C33"/>
    <w:rsid w:val="0092381C"/>
    <w:rsid w:val="009267C9"/>
    <w:rsid w:val="00931EE0"/>
    <w:rsid w:val="00932824"/>
    <w:rsid w:val="00932A43"/>
    <w:rsid w:val="00932E3C"/>
    <w:rsid w:val="00934D6A"/>
    <w:rsid w:val="009352B8"/>
    <w:rsid w:val="00935791"/>
    <w:rsid w:val="009454F1"/>
    <w:rsid w:val="00945961"/>
    <w:rsid w:val="00950C5B"/>
    <w:rsid w:val="009535EE"/>
    <w:rsid w:val="009540AC"/>
    <w:rsid w:val="00955738"/>
    <w:rsid w:val="00973A5D"/>
    <w:rsid w:val="00974DEA"/>
    <w:rsid w:val="0098275B"/>
    <w:rsid w:val="00983144"/>
    <w:rsid w:val="009845EE"/>
    <w:rsid w:val="00987FFB"/>
    <w:rsid w:val="00993644"/>
    <w:rsid w:val="0099483A"/>
    <w:rsid w:val="00996ACF"/>
    <w:rsid w:val="009A1E51"/>
    <w:rsid w:val="009A2DC2"/>
    <w:rsid w:val="009A5017"/>
    <w:rsid w:val="009A580C"/>
    <w:rsid w:val="009A608B"/>
    <w:rsid w:val="009B170B"/>
    <w:rsid w:val="009B39E4"/>
    <w:rsid w:val="009B3AA5"/>
    <w:rsid w:val="009B5718"/>
    <w:rsid w:val="009B77F0"/>
    <w:rsid w:val="009C07C7"/>
    <w:rsid w:val="009C1ED3"/>
    <w:rsid w:val="009C360F"/>
    <w:rsid w:val="009C42C6"/>
    <w:rsid w:val="009C689E"/>
    <w:rsid w:val="009C6B34"/>
    <w:rsid w:val="009C7D71"/>
    <w:rsid w:val="009D0EC8"/>
    <w:rsid w:val="009D3339"/>
    <w:rsid w:val="009D373F"/>
    <w:rsid w:val="009D5446"/>
    <w:rsid w:val="009E01E0"/>
    <w:rsid w:val="009E1A71"/>
    <w:rsid w:val="009E29C1"/>
    <w:rsid w:val="009E5347"/>
    <w:rsid w:val="009E6E79"/>
    <w:rsid w:val="009E7B04"/>
    <w:rsid w:val="009F4487"/>
    <w:rsid w:val="009F5176"/>
    <w:rsid w:val="009F5290"/>
    <w:rsid w:val="009F56FD"/>
    <w:rsid w:val="00A00219"/>
    <w:rsid w:val="00A006A5"/>
    <w:rsid w:val="00A00E81"/>
    <w:rsid w:val="00A042C5"/>
    <w:rsid w:val="00A04C2F"/>
    <w:rsid w:val="00A0752E"/>
    <w:rsid w:val="00A11715"/>
    <w:rsid w:val="00A11978"/>
    <w:rsid w:val="00A11A7B"/>
    <w:rsid w:val="00A12ADD"/>
    <w:rsid w:val="00A144DE"/>
    <w:rsid w:val="00A14949"/>
    <w:rsid w:val="00A14D9F"/>
    <w:rsid w:val="00A20FE7"/>
    <w:rsid w:val="00A24F24"/>
    <w:rsid w:val="00A27430"/>
    <w:rsid w:val="00A306CA"/>
    <w:rsid w:val="00A30EDB"/>
    <w:rsid w:val="00A3107F"/>
    <w:rsid w:val="00A343C0"/>
    <w:rsid w:val="00A34602"/>
    <w:rsid w:val="00A41AC6"/>
    <w:rsid w:val="00A42345"/>
    <w:rsid w:val="00A4503D"/>
    <w:rsid w:val="00A46BA7"/>
    <w:rsid w:val="00A47F20"/>
    <w:rsid w:val="00A513A4"/>
    <w:rsid w:val="00A53132"/>
    <w:rsid w:val="00A55873"/>
    <w:rsid w:val="00A60974"/>
    <w:rsid w:val="00A635AA"/>
    <w:rsid w:val="00A63B90"/>
    <w:rsid w:val="00A66E99"/>
    <w:rsid w:val="00A66FF0"/>
    <w:rsid w:val="00A6739C"/>
    <w:rsid w:val="00A73780"/>
    <w:rsid w:val="00A74A08"/>
    <w:rsid w:val="00A74B27"/>
    <w:rsid w:val="00A76949"/>
    <w:rsid w:val="00A8220F"/>
    <w:rsid w:val="00A82B51"/>
    <w:rsid w:val="00A83367"/>
    <w:rsid w:val="00A834CA"/>
    <w:rsid w:val="00A8572D"/>
    <w:rsid w:val="00A86CBC"/>
    <w:rsid w:val="00A87322"/>
    <w:rsid w:val="00A87A61"/>
    <w:rsid w:val="00A90200"/>
    <w:rsid w:val="00A90F40"/>
    <w:rsid w:val="00A92AE0"/>
    <w:rsid w:val="00A9528B"/>
    <w:rsid w:val="00A967B0"/>
    <w:rsid w:val="00A9798D"/>
    <w:rsid w:val="00A97E70"/>
    <w:rsid w:val="00AA0041"/>
    <w:rsid w:val="00AA016A"/>
    <w:rsid w:val="00AA2E01"/>
    <w:rsid w:val="00AA3675"/>
    <w:rsid w:val="00AA4406"/>
    <w:rsid w:val="00AA5458"/>
    <w:rsid w:val="00AA6372"/>
    <w:rsid w:val="00AA6B2E"/>
    <w:rsid w:val="00AB34F1"/>
    <w:rsid w:val="00AB5325"/>
    <w:rsid w:val="00AC068B"/>
    <w:rsid w:val="00AC1AF9"/>
    <w:rsid w:val="00AC27E9"/>
    <w:rsid w:val="00AC2EF7"/>
    <w:rsid w:val="00AC3392"/>
    <w:rsid w:val="00AC5AB4"/>
    <w:rsid w:val="00AC6FF2"/>
    <w:rsid w:val="00AD04BE"/>
    <w:rsid w:val="00AD3A70"/>
    <w:rsid w:val="00AE0BA6"/>
    <w:rsid w:val="00AE0D44"/>
    <w:rsid w:val="00AE30E9"/>
    <w:rsid w:val="00AE4154"/>
    <w:rsid w:val="00AE545C"/>
    <w:rsid w:val="00AE6BCE"/>
    <w:rsid w:val="00AE7903"/>
    <w:rsid w:val="00AF515D"/>
    <w:rsid w:val="00AF5BAF"/>
    <w:rsid w:val="00AF70B1"/>
    <w:rsid w:val="00AF73B0"/>
    <w:rsid w:val="00B00BE4"/>
    <w:rsid w:val="00B00F33"/>
    <w:rsid w:val="00B020B1"/>
    <w:rsid w:val="00B021A7"/>
    <w:rsid w:val="00B035D0"/>
    <w:rsid w:val="00B06C71"/>
    <w:rsid w:val="00B07CFD"/>
    <w:rsid w:val="00B12742"/>
    <w:rsid w:val="00B12FB2"/>
    <w:rsid w:val="00B1387A"/>
    <w:rsid w:val="00B173DD"/>
    <w:rsid w:val="00B20E5F"/>
    <w:rsid w:val="00B21FBA"/>
    <w:rsid w:val="00B23F16"/>
    <w:rsid w:val="00B27868"/>
    <w:rsid w:val="00B27BB7"/>
    <w:rsid w:val="00B3052B"/>
    <w:rsid w:val="00B313EE"/>
    <w:rsid w:val="00B341FE"/>
    <w:rsid w:val="00B3425E"/>
    <w:rsid w:val="00B35150"/>
    <w:rsid w:val="00B4002F"/>
    <w:rsid w:val="00B414B4"/>
    <w:rsid w:val="00B41B60"/>
    <w:rsid w:val="00B41F60"/>
    <w:rsid w:val="00B44A52"/>
    <w:rsid w:val="00B52B20"/>
    <w:rsid w:val="00B61649"/>
    <w:rsid w:val="00B6219A"/>
    <w:rsid w:val="00B63937"/>
    <w:rsid w:val="00B64037"/>
    <w:rsid w:val="00B64BBC"/>
    <w:rsid w:val="00B656FD"/>
    <w:rsid w:val="00B66686"/>
    <w:rsid w:val="00B726E1"/>
    <w:rsid w:val="00B7449A"/>
    <w:rsid w:val="00B74D7D"/>
    <w:rsid w:val="00B756F3"/>
    <w:rsid w:val="00B75DD4"/>
    <w:rsid w:val="00B80CB0"/>
    <w:rsid w:val="00B8124E"/>
    <w:rsid w:val="00B820B9"/>
    <w:rsid w:val="00B9079A"/>
    <w:rsid w:val="00BA0C60"/>
    <w:rsid w:val="00BA0F3F"/>
    <w:rsid w:val="00BA167C"/>
    <w:rsid w:val="00BA3B80"/>
    <w:rsid w:val="00BA607F"/>
    <w:rsid w:val="00BA6319"/>
    <w:rsid w:val="00BA6F11"/>
    <w:rsid w:val="00BB1FA5"/>
    <w:rsid w:val="00BB238E"/>
    <w:rsid w:val="00BB5ECE"/>
    <w:rsid w:val="00BB6A5C"/>
    <w:rsid w:val="00BB753F"/>
    <w:rsid w:val="00BC3E7B"/>
    <w:rsid w:val="00BC4495"/>
    <w:rsid w:val="00BC46D7"/>
    <w:rsid w:val="00BC48E3"/>
    <w:rsid w:val="00BC681A"/>
    <w:rsid w:val="00BC778F"/>
    <w:rsid w:val="00BD1BCA"/>
    <w:rsid w:val="00BD1F2C"/>
    <w:rsid w:val="00BD22A3"/>
    <w:rsid w:val="00BD2BF9"/>
    <w:rsid w:val="00BD73A5"/>
    <w:rsid w:val="00BE1878"/>
    <w:rsid w:val="00BE4CAF"/>
    <w:rsid w:val="00BE62A6"/>
    <w:rsid w:val="00BE7A8C"/>
    <w:rsid w:val="00BF1530"/>
    <w:rsid w:val="00BF1661"/>
    <w:rsid w:val="00BF2587"/>
    <w:rsid w:val="00BF38F7"/>
    <w:rsid w:val="00BF3A97"/>
    <w:rsid w:val="00BF530F"/>
    <w:rsid w:val="00BF6742"/>
    <w:rsid w:val="00C0344C"/>
    <w:rsid w:val="00C03E8E"/>
    <w:rsid w:val="00C04A7C"/>
    <w:rsid w:val="00C05225"/>
    <w:rsid w:val="00C05BB7"/>
    <w:rsid w:val="00C12B70"/>
    <w:rsid w:val="00C13DBB"/>
    <w:rsid w:val="00C14BB5"/>
    <w:rsid w:val="00C1520D"/>
    <w:rsid w:val="00C16BF9"/>
    <w:rsid w:val="00C173E2"/>
    <w:rsid w:val="00C202EF"/>
    <w:rsid w:val="00C2034D"/>
    <w:rsid w:val="00C21B24"/>
    <w:rsid w:val="00C21E10"/>
    <w:rsid w:val="00C22142"/>
    <w:rsid w:val="00C268C5"/>
    <w:rsid w:val="00C27197"/>
    <w:rsid w:val="00C32B5D"/>
    <w:rsid w:val="00C45E52"/>
    <w:rsid w:val="00C45EB3"/>
    <w:rsid w:val="00C50A05"/>
    <w:rsid w:val="00C6069E"/>
    <w:rsid w:val="00C60E8D"/>
    <w:rsid w:val="00C614EF"/>
    <w:rsid w:val="00C62A94"/>
    <w:rsid w:val="00C62C43"/>
    <w:rsid w:val="00C62F6F"/>
    <w:rsid w:val="00C63192"/>
    <w:rsid w:val="00C64517"/>
    <w:rsid w:val="00C6468E"/>
    <w:rsid w:val="00C65ADD"/>
    <w:rsid w:val="00C6683C"/>
    <w:rsid w:val="00C675F8"/>
    <w:rsid w:val="00C67CDE"/>
    <w:rsid w:val="00C701ED"/>
    <w:rsid w:val="00C74ACD"/>
    <w:rsid w:val="00C752F8"/>
    <w:rsid w:val="00C76BFB"/>
    <w:rsid w:val="00C77637"/>
    <w:rsid w:val="00C80BE8"/>
    <w:rsid w:val="00C82C1A"/>
    <w:rsid w:val="00C86F75"/>
    <w:rsid w:val="00C90EC9"/>
    <w:rsid w:val="00CA07D3"/>
    <w:rsid w:val="00CA09E3"/>
    <w:rsid w:val="00CA0C05"/>
    <w:rsid w:val="00CA1825"/>
    <w:rsid w:val="00CA535E"/>
    <w:rsid w:val="00CA537B"/>
    <w:rsid w:val="00CA7633"/>
    <w:rsid w:val="00CA782C"/>
    <w:rsid w:val="00CB0B6C"/>
    <w:rsid w:val="00CB1E13"/>
    <w:rsid w:val="00CB653F"/>
    <w:rsid w:val="00CB6FA4"/>
    <w:rsid w:val="00CC1123"/>
    <w:rsid w:val="00CC161F"/>
    <w:rsid w:val="00CC65DA"/>
    <w:rsid w:val="00CC6C89"/>
    <w:rsid w:val="00CD02AB"/>
    <w:rsid w:val="00CD0DD8"/>
    <w:rsid w:val="00CD1207"/>
    <w:rsid w:val="00CD1EA0"/>
    <w:rsid w:val="00CD25F1"/>
    <w:rsid w:val="00CD4354"/>
    <w:rsid w:val="00CD6DF8"/>
    <w:rsid w:val="00CE3565"/>
    <w:rsid w:val="00CE562E"/>
    <w:rsid w:val="00CE6B3F"/>
    <w:rsid w:val="00CF0731"/>
    <w:rsid w:val="00CF092E"/>
    <w:rsid w:val="00CF7BF9"/>
    <w:rsid w:val="00D01BB6"/>
    <w:rsid w:val="00D023AA"/>
    <w:rsid w:val="00D02731"/>
    <w:rsid w:val="00D0324F"/>
    <w:rsid w:val="00D047D6"/>
    <w:rsid w:val="00D12153"/>
    <w:rsid w:val="00D134D6"/>
    <w:rsid w:val="00D154C4"/>
    <w:rsid w:val="00D15A87"/>
    <w:rsid w:val="00D20B59"/>
    <w:rsid w:val="00D2178A"/>
    <w:rsid w:val="00D23913"/>
    <w:rsid w:val="00D24DAC"/>
    <w:rsid w:val="00D2613A"/>
    <w:rsid w:val="00D26C0E"/>
    <w:rsid w:val="00D275A6"/>
    <w:rsid w:val="00D27B3D"/>
    <w:rsid w:val="00D34653"/>
    <w:rsid w:val="00D347ED"/>
    <w:rsid w:val="00D34810"/>
    <w:rsid w:val="00D3593A"/>
    <w:rsid w:val="00D41089"/>
    <w:rsid w:val="00D42D99"/>
    <w:rsid w:val="00D45249"/>
    <w:rsid w:val="00D47786"/>
    <w:rsid w:val="00D50E04"/>
    <w:rsid w:val="00D556DD"/>
    <w:rsid w:val="00D620C1"/>
    <w:rsid w:val="00D62DC4"/>
    <w:rsid w:val="00D66702"/>
    <w:rsid w:val="00D67D52"/>
    <w:rsid w:val="00D70ED0"/>
    <w:rsid w:val="00D772BD"/>
    <w:rsid w:val="00D8185D"/>
    <w:rsid w:val="00D81DC0"/>
    <w:rsid w:val="00D838F8"/>
    <w:rsid w:val="00D84049"/>
    <w:rsid w:val="00D85A88"/>
    <w:rsid w:val="00D95C4B"/>
    <w:rsid w:val="00DA1740"/>
    <w:rsid w:val="00DA4D79"/>
    <w:rsid w:val="00DA7932"/>
    <w:rsid w:val="00DB3C47"/>
    <w:rsid w:val="00DB587C"/>
    <w:rsid w:val="00DC34C3"/>
    <w:rsid w:val="00DC51D3"/>
    <w:rsid w:val="00DC72AF"/>
    <w:rsid w:val="00DC7F71"/>
    <w:rsid w:val="00DD4E1A"/>
    <w:rsid w:val="00DE4494"/>
    <w:rsid w:val="00DE5C55"/>
    <w:rsid w:val="00DE72CA"/>
    <w:rsid w:val="00DE7E57"/>
    <w:rsid w:val="00DF033D"/>
    <w:rsid w:val="00E007BC"/>
    <w:rsid w:val="00E015AB"/>
    <w:rsid w:val="00E05329"/>
    <w:rsid w:val="00E05746"/>
    <w:rsid w:val="00E0671E"/>
    <w:rsid w:val="00E15693"/>
    <w:rsid w:val="00E15C31"/>
    <w:rsid w:val="00E15D28"/>
    <w:rsid w:val="00E17590"/>
    <w:rsid w:val="00E178DC"/>
    <w:rsid w:val="00E21334"/>
    <w:rsid w:val="00E21857"/>
    <w:rsid w:val="00E21AB3"/>
    <w:rsid w:val="00E21B03"/>
    <w:rsid w:val="00E21D1B"/>
    <w:rsid w:val="00E23D75"/>
    <w:rsid w:val="00E23F48"/>
    <w:rsid w:val="00E26F31"/>
    <w:rsid w:val="00E27299"/>
    <w:rsid w:val="00E27479"/>
    <w:rsid w:val="00E3314A"/>
    <w:rsid w:val="00E3369F"/>
    <w:rsid w:val="00E36E05"/>
    <w:rsid w:val="00E37543"/>
    <w:rsid w:val="00E423CF"/>
    <w:rsid w:val="00E45A71"/>
    <w:rsid w:val="00E47253"/>
    <w:rsid w:val="00E505A1"/>
    <w:rsid w:val="00E51467"/>
    <w:rsid w:val="00E53072"/>
    <w:rsid w:val="00E534DB"/>
    <w:rsid w:val="00E54F96"/>
    <w:rsid w:val="00E62399"/>
    <w:rsid w:val="00E62A31"/>
    <w:rsid w:val="00E63566"/>
    <w:rsid w:val="00E637D7"/>
    <w:rsid w:val="00E6387B"/>
    <w:rsid w:val="00E70088"/>
    <w:rsid w:val="00E76C79"/>
    <w:rsid w:val="00E77E68"/>
    <w:rsid w:val="00E81D14"/>
    <w:rsid w:val="00E82A34"/>
    <w:rsid w:val="00E83F3D"/>
    <w:rsid w:val="00E84CDD"/>
    <w:rsid w:val="00E8626F"/>
    <w:rsid w:val="00E87507"/>
    <w:rsid w:val="00E877D3"/>
    <w:rsid w:val="00E906A9"/>
    <w:rsid w:val="00E9086A"/>
    <w:rsid w:val="00E91DAA"/>
    <w:rsid w:val="00E924B0"/>
    <w:rsid w:val="00E94091"/>
    <w:rsid w:val="00E95FDA"/>
    <w:rsid w:val="00EA199A"/>
    <w:rsid w:val="00EA28DA"/>
    <w:rsid w:val="00EA7D6B"/>
    <w:rsid w:val="00EB22F3"/>
    <w:rsid w:val="00EB2BDD"/>
    <w:rsid w:val="00EB3368"/>
    <w:rsid w:val="00EB39C4"/>
    <w:rsid w:val="00EB4C79"/>
    <w:rsid w:val="00EB4C7A"/>
    <w:rsid w:val="00EB6CF7"/>
    <w:rsid w:val="00EC0D9F"/>
    <w:rsid w:val="00EC0EA9"/>
    <w:rsid w:val="00EC1A11"/>
    <w:rsid w:val="00EC714C"/>
    <w:rsid w:val="00ED11EA"/>
    <w:rsid w:val="00ED13B7"/>
    <w:rsid w:val="00EE0D32"/>
    <w:rsid w:val="00EE1464"/>
    <w:rsid w:val="00EE1F49"/>
    <w:rsid w:val="00EE26F1"/>
    <w:rsid w:val="00EE2E8C"/>
    <w:rsid w:val="00EE3AD3"/>
    <w:rsid w:val="00EE3F88"/>
    <w:rsid w:val="00EE5349"/>
    <w:rsid w:val="00EF27FB"/>
    <w:rsid w:val="00EF371C"/>
    <w:rsid w:val="00EF3A4A"/>
    <w:rsid w:val="00EF44DD"/>
    <w:rsid w:val="00EF6B92"/>
    <w:rsid w:val="00F0043B"/>
    <w:rsid w:val="00F01578"/>
    <w:rsid w:val="00F02010"/>
    <w:rsid w:val="00F02967"/>
    <w:rsid w:val="00F0380D"/>
    <w:rsid w:val="00F057F2"/>
    <w:rsid w:val="00F068DE"/>
    <w:rsid w:val="00F06F6D"/>
    <w:rsid w:val="00F1036A"/>
    <w:rsid w:val="00F12950"/>
    <w:rsid w:val="00F12D56"/>
    <w:rsid w:val="00F1392B"/>
    <w:rsid w:val="00F1610B"/>
    <w:rsid w:val="00F17757"/>
    <w:rsid w:val="00F22289"/>
    <w:rsid w:val="00F24195"/>
    <w:rsid w:val="00F25196"/>
    <w:rsid w:val="00F27C1C"/>
    <w:rsid w:val="00F30186"/>
    <w:rsid w:val="00F30BDC"/>
    <w:rsid w:val="00F31AFC"/>
    <w:rsid w:val="00F33C6D"/>
    <w:rsid w:val="00F352D1"/>
    <w:rsid w:val="00F40DB9"/>
    <w:rsid w:val="00F4429D"/>
    <w:rsid w:val="00F44499"/>
    <w:rsid w:val="00F46B95"/>
    <w:rsid w:val="00F47D91"/>
    <w:rsid w:val="00F56436"/>
    <w:rsid w:val="00F614EE"/>
    <w:rsid w:val="00F62FF0"/>
    <w:rsid w:val="00F633A4"/>
    <w:rsid w:val="00F67316"/>
    <w:rsid w:val="00F7129D"/>
    <w:rsid w:val="00F73E61"/>
    <w:rsid w:val="00F740ED"/>
    <w:rsid w:val="00F74782"/>
    <w:rsid w:val="00F76ECD"/>
    <w:rsid w:val="00F85210"/>
    <w:rsid w:val="00F86AB8"/>
    <w:rsid w:val="00F915F4"/>
    <w:rsid w:val="00F92C2F"/>
    <w:rsid w:val="00F93574"/>
    <w:rsid w:val="00F966E2"/>
    <w:rsid w:val="00F96CAE"/>
    <w:rsid w:val="00F971E2"/>
    <w:rsid w:val="00F97911"/>
    <w:rsid w:val="00FA7761"/>
    <w:rsid w:val="00FB1D1D"/>
    <w:rsid w:val="00FB3002"/>
    <w:rsid w:val="00FB35CF"/>
    <w:rsid w:val="00FB53E3"/>
    <w:rsid w:val="00FB6F43"/>
    <w:rsid w:val="00FB745C"/>
    <w:rsid w:val="00FC1277"/>
    <w:rsid w:val="00FC167C"/>
    <w:rsid w:val="00FC27D3"/>
    <w:rsid w:val="00FC3885"/>
    <w:rsid w:val="00FC3A40"/>
    <w:rsid w:val="00FD36DB"/>
    <w:rsid w:val="00FD432F"/>
    <w:rsid w:val="00FD4AF7"/>
    <w:rsid w:val="00FD5F3F"/>
    <w:rsid w:val="00FD686F"/>
    <w:rsid w:val="00FD698A"/>
    <w:rsid w:val="00FE2318"/>
    <w:rsid w:val="00FE3337"/>
    <w:rsid w:val="00FE41D5"/>
    <w:rsid w:val="00FE49FA"/>
    <w:rsid w:val="00FE4FD0"/>
    <w:rsid w:val="00FE5B16"/>
    <w:rsid w:val="00FE6B08"/>
    <w:rsid w:val="00FE7F11"/>
    <w:rsid w:val="00FF2415"/>
    <w:rsid w:val="00FF46C5"/>
    <w:rsid w:val="00FF4C48"/>
    <w:rsid w:val="00FF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94523E0"/>
  <w15:docId w15:val="{AC57D668-AAC9-4DD4-8C95-FE92F117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VnTime" w:hAnsi=".VnTime" w:cs=".VnTime"/>
      <w:bCs/>
      <w:sz w:val="28"/>
      <w:szCs w:val="28"/>
      <w:lang w:eastAsia="zh-CN"/>
    </w:rPr>
  </w:style>
  <w:style w:type="paragraph" w:styleId="Heading1">
    <w:name w:val="heading 1"/>
    <w:basedOn w:val="Normal"/>
    <w:next w:val="Normal"/>
    <w:qFormat/>
    <w:rsid w:val="006B4E80"/>
    <w:pPr>
      <w:keepNext/>
      <w:tabs>
        <w:tab w:val="num" w:pos="432"/>
        <w:tab w:val="left" w:pos="1077"/>
        <w:tab w:val="left" w:pos="1134"/>
      </w:tabs>
      <w:spacing w:before="120" w:after="120" w:line="276" w:lineRule="auto"/>
      <w:ind w:left="432" w:hanging="432"/>
      <w:jc w:val="both"/>
      <w:outlineLvl w:val="0"/>
    </w:pPr>
    <w:rPr>
      <w:rFonts w:ascii=".VnTimeH" w:eastAsia="Calibri" w:hAnsi=".VnTimeH" w:cs=".VnTimeH"/>
      <w:b/>
      <w:kern w:val="1"/>
      <w:sz w:val="24"/>
      <w:szCs w:val="24"/>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normal-h1">
    <w:name w:val="normal-h1"/>
    <w:rPr>
      <w:rFonts w:ascii="Times New Roman" w:hAnsi="Times New Roman" w:cs="Times New Roman"/>
      <w:sz w:val="28"/>
      <w:szCs w:val="28"/>
    </w:rPr>
  </w:style>
  <w:style w:type="character" w:customStyle="1" w:styleId="CharChar">
    <w:name w:val="Char Char"/>
    <w:rPr>
      <w:rFonts w:ascii=".VnTimeH" w:eastAsia="MS Mincho" w:hAnsi=".VnTimeH" w:cs=".VnTimeH"/>
      <w:b/>
      <w:bCs/>
      <w:sz w:val="32"/>
      <w:szCs w:val="32"/>
      <w:lang w:bidi="ar-SA"/>
    </w:rPr>
  </w:style>
  <w:style w:type="character" w:styleId="Hyperlink">
    <w:name w:val="Hyperlink"/>
    <w:rPr>
      <w:color w:val="0000FF"/>
      <w:u w:val="single"/>
    </w:rPr>
  </w:style>
  <w:style w:type="character" w:customStyle="1" w:styleId="object">
    <w:name w:val="object"/>
    <w:basedOn w:val="DefaultParagraphFont"/>
  </w:style>
  <w:style w:type="character" w:styleId="Strong">
    <w:name w:val="Strong"/>
    <w:uiPriority w:val="22"/>
    <w:qFormat/>
    <w:rPr>
      <w:b/>
      <w:bCs/>
    </w:rPr>
  </w:style>
  <w:style w:type="character" w:customStyle="1" w:styleId="CharChar3">
    <w:name w:val="Char Char3"/>
    <w:rPr>
      <w:rFonts w:ascii="Arial" w:hAnsi="Arial" w:cs="Arial"/>
      <w:b/>
      <w:bCs/>
      <w:sz w:val="26"/>
      <w:szCs w:val="26"/>
      <w:lang w:eastAsia="zh-CN" w:bidi="ar-SA"/>
    </w:rPr>
  </w:style>
  <w:style w:type="paragraph" w:customStyle="1" w:styleId="Heading">
    <w:name w:val="Heading"/>
    <w:basedOn w:val="Normal"/>
    <w:next w:val="BodyText"/>
    <w:pPr>
      <w:autoSpaceDE w:val="0"/>
      <w:spacing w:before="120" w:after="320"/>
      <w:jc w:val="center"/>
    </w:pPr>
    <w:rPr>
      <w:rFonts w:ascii=".VnTimeH" w:eastAsia="MS Mincho" w:hAnsi=".VnTimeH" w:cs=".VnTimeH"/>
      <w:b/>
      <w:sz w:val="32"/>
      <w:szCs w:val="32"/>
    </w:rPr>
  </w:style>
  <w:style w:type="paragraph" w:styleId="BodyText">
    <w:name w:val="Body Text"/>
    <w:basedOn w:val="Normal"/>
    <w:pPr>
      <w:spacing w:after="140" w:line="288" w:lineRule="auto"/>
    </w:pPr>
  </w:style>
  <w:style w:type="paragraph" w:styleId="List">
    <w:name w:val="List"/>
    <w:basedOn w:val="BodyText"/>
    <w:rPr>
      <w:rFonts w:ascii="Times New Roman" w:hAnsi="Times New Roman" w:cs="FreeSans"/>
      <w:sz w:val="24"/>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customStyle="1" w:styleId="Index">
    <w:name w:val="Index"/>
    <w:basedOn w:val="Normal"/>
    <w:pPr>
      <w:suppressLineNumbers/>
    </w:pPr>
    <w:rPr>
      <w:rFonts w:ascii="Times New Roman" w:hAnsi="Times New Roman" w:cs="FreeSans"/>
      <w:sz w:val="24"/>
    </w:rPr>
  </w:style>
  <w:style w:type="paragraph" w:styleId="Header">
    <w:name w:val="header"/>
    <w:basedOn w:val="Normal"/>
    <w:link w:val="HeaderChar"/>
    <w:uiPriority w:val="99"/>
    <w:pPr>
      <w:tabs>
        <w:tab w:val="center" w:pos="4320"/>
        <w:tab w:val="right" w:pos="8640"/>
      </w:tabs>
    </w:pPr>
    <w:rPr>
      <w:bCs w:val="0"/>
      <w:szCs w:val="20"/>
    </w:r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
    <w:qFormat/>
    <w:rPr>
      <w:sz w:val="20"/>
      <w:szCs w:val="20"/>
    </w:rPr>
  </w:style>
  <w:style w:type="paragraph" w:customStyle="1" w:styleId="normal-p">
    <w:name w:val="normal-p"/>
    <w:basedOn w:val="Normal"/>
    <w:rPr>
      <w:rFonts w:ascii="Times New Roman" w:hAnsi="Times New Roman" w:cs="Times New Roman"/>
      <w:bCs w:val="0"/>
      <w:sz w:val="20"/>
      <w:szCs w:val="20"/>
    </w:rPr>
  </w:style>
  <w:style w:type="paragraph" w:styleId="NormalWeb">
    <w:name w:val="Normal (Web)"/>
    <w:aliases w:val="Обычный (веб)1,Обычный (веб) Знак,Обычный (веб) Знак1,Обычный (веб) Знак Знак,Char Char Char,Char Char Char Char Char Char Char Char Char Char Char Char Char Char Char,Char Cha,webb,Normal (Web) Char1,Char8 Char,Char8"/>
    <w:basedOn w:val="Normal"/>
    <w:link w:val="NormalWebChar"/>
    <w:uiPriority w:val="99"/>
    <w:qFormat/>
    <w:pPr>
      <w:spacing w:before="280" w:after="280"/>
    </w:pPr>
    <w:rPr>
      <w:rFonts w:ascii="Times New Roman" w:hAnsi="Times New Roman" w:cs="Times New Roman"/>
      <w:bCs w:val="0"/>
      <w:sz w:val="24"/>
      <w:szCs w:val="24"/>
    </w:rPr>
  </w:style>
  <w:style w:type="paragraph" w:styleId="Footer">
    <w:name w:val="footer"/>
    <w:basedOn w:val="Normal"/>
    <w:pPr>
      <w:tabs>
        <w:tab w:val="center" w:pos="4320"/>
        <w:tab w:val="right" w:pos="8640"/>
      </w:tabs>
    </w:pPr>
  </w:style>
  <w:style w:type="paragraph" w:customStyle="1" w:styleId="n-dieund-p">
    <w:name w:val="n-dieund-p"/>
    <w:basedOn w:val="Normal"/>
    <w:pPr>
      <w:jc w:val="both"/>
    </w:pPr>
    <w:rPr>
      <w:rFonts w:ascii="Times New Roman" w:hAnsi="Times New Roman" w:cs="Times New Roman"/>
      <w:bCs w:val="0"/>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Normal"/>
  </w:style>
  <w:style w:type="paragraph" w:customStyle="1" w:styleId="CharCharCharChar">
    <w:name w:val="Char Char Char Char"/>
    <w:basedOn w:val="Normal"/>
    <w:semiHidden/>
    <w:rsid w:val="00BB753F"/>
    <w:pPr>
      <w:suppressAutoHyphens w:val="0"/>
      <w:spacing w:after="160" w:line="240" w:lineRule="exact"/>
    </w:pPr>
    <w:rPr>
      <w:rFonts w:ascii="Arial" w:hAnsi="Arial" w:cs="Times New Roman"/>
      <w:bCs w:val="0"/>
      <w:sz w:val="22"/>
      <w:szCs w:val="22"/>
      <w:lang w:eastAsia="en-US"/>
    </w:rPr>
  </w:style>
  <w:style w:type="paragraph" w:customStyle="1" w:styleId="Tenvb">
    <w:name w:val="Tenvb"/>
    <w:basedOn w:val="Normal"/>
    <w:autoRedefine/>
    <w:rsid w:val="00ED11EA"/>
    <w:pPr>
      <w:suppressAutoHyphens w:val="0"/>
      <w:spacing w:before="120" w:after="120"/>
      <w:jc w:val="center"/>
    </w:pPr>
    <w:rPr>
      <w:rFonts w:ascii="Times New Roman" w:hAnsi="Times New Roman" w:cs="Times New Roman"/>
      <w:b/>
      <w:bCs w:val="0"/>
      <w:color w:val="0000FF"/>
      <w:spacing w:val="24"/>
      <w:sz w:val="20"/>
      <w:szCs w:val="20"/>
      <w:lang w:eastAsia="en-US"/>
    </w:rPr>
  </w:style>
  <w:style w:type="paragraph" w:styleId="BalloonText">
    <w:name w:val="Balloon Text"/>
    <w:basedOn w:val="Normal"/>
    <w:semiHidden/>
    <w:rsid w:val="005C12A3"/>
    <w:rPr>
      <w:rFonts w:ascii="Tahoma" w:hAnsi="Tahoma" w:cs="Tahoma"/>
      <w:sz w:val="16"/>
      <w:szCs w:val="16"/>
    </w:rPr>
  </w:style>
  <w:style w:type="paragraph" w:styleId="Title">
    <w:name w:val="Title"/>
    <w:aliases w:val="Title Unauto"/>
    <w:basedOn w:val="Normal"/>
    <w:next w:val="Heading1"/>
    <w:link w:val="TitleChar"/>
    <w:qFormat/>
    <w:rsid w:val="005C7281"/>
    <w:pPr>
      <w:suppressAutoHyphens w:val="0"/>
      <w:autoSpaceDE w:val="0"/>
      <w:autoSpaceDN w:val="0"/>
      <w:adjustRightInd w:val="0"/>
      <w:spacing w:before="120" w:after="120" w:line="360" w:lineRule="exact"/>
      <w:ind w:firstLine="567"/>
      <w:jc w:val="both"/>
    </w:pPr>
    <w:rPr>
      <w:rFonts w:ascii="Times New Roman" w:eastAsia="MS Mincho" w:hAnsi="Times New Roman" w:cs="Times New Roman"/>
      <w:b/>
      <w:color w:val="000000"/>
      <w:szCs w:val="32"/>
      <w:lang w:val="x-none" w:eastAsia="x-none"/>
    </w:rPr>
  </w:style>
  <w:style w:type="character" w:customStyle="1" w:styleId="TitleChar">
    <w:name w:val="Title Char"/>
    <w:aliases w:val="Title Unauto Char"/>
    <w:link w:val="Title"/>
    <w:rsid w:val="005C7281"/>
    <w:rPr>
      <w:rFonts w:eastAsia="MS Mincho"/>
      <w:b/>
      <w:bCs/>
      <w:color w:val="000000"/>
      <w:sz w:val="28"/>
      <w:szCs w:val="32"/>
      <w:lang w:val="x-none" w:eastAsia="x-none"/>
    </w:rPr>
  </w:style>
  <w:style w:type="paragraph" w:customStyle="1" w:styleId="CharChar38">
    <w:name w:val="Char Char38"/>
    <w:basedOn w:val="Normal"/>
    <w:semiHidden/>
    <w:rsid w:val="0099483A"/>
    <w:pPr>
      <w:suppressAutoHyphens w:val="0"/>
      <w:spacing w:after="160" w:line="240" w:lineRule="exact"/>
    </w:pPr>
    <w:rPr>
      <w:rFonts w:ascii="Arial" w:hAnsi="Arial" w:cs="Arial"/>
      <w:bCs w:val="0"/>
      <w:sz w:val="22"/>
      <w:szCs w:val="22"/>
      <w:lang w:eastAsia="en-US"/>
    </w:rPr>
  </w:style>
  <w:style w:type="character" w:customStyle="1" w:styleId="FootnoteTextChar">
    <w:name w:val="Footnote Text Char"/>
    <w:aliases w:val=" Char Char,Footnote Text Char Char Char Char Char Char,Footnote Text Char Char Char Char Char Char Ch Char,Footnote Text Char1 Char1 Char,Footnote Text Char Char Char1 Char,Footnote Text Char1 Char Char Char"/>
    <w:link w:val="FootnoteText"/>
    <w:uiPriority w:val="99"/>
    <w:qFormat/>
    <w:rsid w:val="001705D3"/>
    <w:rPr>
      <w:rFonts w:ascii=".VnTime" w:hAnsi=".VnTime" w:cs=".VnTime"/>
      <w:bCs/>
      <w:lang w:eastAsia="zh-CN"/>
    </w:rPr>
  </w:style>
  <w:style w:type="character" w:styleId="FootnoteReference">
    <w:name w:val="footnote reference"/>
    <w:aliases w:val="Footnote text,Footnote,Footnote text + 13 pt,Ref,de nota al pie,ftref,Footnote Text1,Footnote dich,4_G,BearingPoint,16 Point,Superscript 6 Point,fr,Footnote Text Char Char Char Char Char Char Ch Char Char Char Char Char Char C,10 p,4_"/>
    <w:link w:val="RefChar"/>
    <w:qFormat/>
    <w:rsid w:val="001705D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1705D3"/>
    <w:pPr>
      <w:suppressAutoHyphens w:val="0"/>
      <w:spacing w:after="160" w:line="240" w:lineRule="exact"/>
    </w:pPr>
    <w:rPr>
      <w:rFonts w:ascii="Times New Roman" w:hAnsi="Times New Roman" w:cs="Times New Roman"/>
      <w:bCs w:val="0"/>
      <w:sz w:val="20"/>
      <w:szCs w:val="20"/>
      <w:vertAlign w:val="superscript"/>
      <w:lang w:eastAsia="en-US"/>
    </w:rPr>
  </w:style>
  <w:style w:type="character" w:customStyle="1" w:styleId="NIDUNGChar">
    <w:name w:val="NỘI DUNG Char"/>
    <w:link w:val="NIDUNG"/>
    <w:locked/>
    <w:rsid w:val="0031435C"/>
    <w:rPr>
      <w:rFonts w:cs="Arial"/>
      <w:color w:val="000000"/>
      <w:shd w:val="clear" w:color="auto" w:fill="FFFFFF"/>
      <w:lang w:val="vi-VN" w:eastAsia="x-none"/>
    </w:rPr>
  </w:style>
  <w:style w:type="paragraph" w:customStyle="1" w:styleId="NIDUNG">
    <w:name w:val="NỘI DUNG"/>
    <w:basedOn w:val="Normal"/>
    <w:link w:val="NIDUNGChar"/>
    <w:autoRedefine/>
    <w:qFormat/>
    <w:rsid w:val="0031435C"/>
    <w:pPr>
      <w:widowControl w:val="0"/>
      <w:shd w:val="clear" w:color="auto" w:fill="FFFFFF"/>
      <w:suppressAutoHyphens w:val="0"/>
      <w:spacing w:before="120" w:after="120" w:line="340" w:lineRule="exact"/>
      <w:ind w:firstLine="567"/>
      <w:jc w:val="both"/>
    </w:pPr>
    <w:rPr>
      <w:rFonts w:ascii="Times New Roman" w:hAnsi="Times New Roman" w:cs="Arial"/>
      <w:bCs w:val="0"/>
      <w:color w:val="000000"/>
      <w:sz w:val="20"/>
      <w:szCs w:val="20"/>
      <w:lang w:val="vi-VN" w:eastAsia="x-none"/>
    </w:rPr>
  </w:style>
  <w:style w:type="paragraph" w:styleId="Revision">
    <w:name w:val="Revision"/>
    <w:hidden/>
    <w:uiPriority w:val="99"/>
    <w:semiHidden/>
    <w:rsid w:val="00827F41"/>
    <w:rPr>
      <w:rFonts w:ascii=".VnTime" w:hAnsi=".VnTime" w:cs=".VnTime"/>
      <w:bCs/>
      <w:sz w:val="28"/>
      <w:szCs w:val="28"/>
      <w:lang w:eastAsia="zh-CN"/>
    </w:rPr>
  </w:style>
  <w:style w:type="character" w:customStyle="1" w:styleId="HeaderChar">
    <w:name w:val="Header Char"/>
    <w:link w:val="Header"/>
    <w:uiPriority w:val="99"/>
    <w:rsid w:val="00827F41"/>
    <w:rPr>
      <w:rFonts w:ascii=".VnTime" w:hAnsi=".VnTime" w:cs=".VnTime"/>
      <w:sz w:val="28"/>
      <w:lang w:eastAsia="zh-CN"/>
    </w:rPr>
  </w:style>
  <w:style w:type="paragraph" w:styleId="ListParagraph">
    <w:name w:val="List Paragraph"/>
    <w:basedOn w:val="Normal"/>
    <w:uiPriority w:val="34"/>
    <w:qFormat/>
    <w:rsid w:val="00652237"/>
    <w:pPr>
      <w:suppressAutoHyphens w:val="0"/>
      <w:ind w:left="720"/>
      <w:contextualSpacing/>
    </w:pPr>
    <w:rPr>
      <w:rFonts w:ascii="Times New Roman" w:hAnsi="Times New Roman" w:cs="Times New Roman"/>
      <w:bCs w:val="0"/>
      <w:lang w:eastAsia="en-US"/>
    </w:rPr>
  </w:style>
  <w:style w:type="character" w:styleId="CommentReference">
    <w:name w:val="annotation reference"/>
    <w:rsid w:val="00F633A4"/>
    <w:rPr>
      <w:sz w:val="16"/>
      <w:szCs w:val="16"/>
    </w:rPr>
  </w:style>
  <w:style w:type="paragraph" w:styleId="CommentText">
    <w:name w:val="annotation text"/>
    <w:basedOn w:val="Normal"/>
    <w:link w:val="CommentTextChar"/>
    <w:uiPriority w:val="99"/>
    <w:rsid w:val="00F633A4"/>
    <w:rPr>
      <w:sz w:val="20"/>
      <w:szCs w:val="20"/>
    </w:rPr>
  </w:style>
  <w:style w:type="character" w:customStyle="1" w:styleId="CommentTextChar">
    <w:name w:val="Comment Text Char"/>
    <w:link w:val="CommentText"/>
    <w:uiPriority w:val="99"/>
    <w:rsid w:val="00F633A4"/>
    <w:rPr>
      <w:rFonts w:ascii=".VnTime" w:hAnsi=".VnTime" w:cs=".VnTime"/>
      <w:bCs/>
      <w:lang w:eastAsia="zh-CN"/>
    </w:rPr>
  </w:style>
  <w:style w:type="paragraph" w:styleId="CommentSubject">
    <w:name w:val="annotation subject"/>
    <w:basedOn w:val="CommentText"/>
    <w:next w:val="CommentText"/>
    <w:link w:val="CommentSubjectChar"/>
    <w:rsid w:val="00F633A4"/>
    <w:rPr>
      <w:b/>
    </w:rPr>
  </w:style>
  <w:style w:type="character" w:customStyle="1" w:styleId="CommentSubjectChar">
    <w:name w:val="Comment Subject Char"/>
    <w:link w:val="CommentSubject"/>
    <w:rsid w:val="00F633A4"/>
    <w:rPr>
      <w:rFonts w:ascii=".VnTime" w:hAnsi=".VnTime" w:cs=".VnTime"/>
      <w:b/>
      <w:bCs/>
      <w:lang w:eastAsia="zh-C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277A6E"/>
    <w:pPr>
      <w:suppressAutoHyphens w:val="0"/>
      <w:spacing w:before="100" w:line="240" w:lineRule="exact"/>
    </w:pPr>
    <w:rPr>
      <w:rFonts w:ascii="Times New Roman" w:hAnsi="Times New Roman" w:cs="Times New Roman"/>
      <w:bCs w:val="0"/>
      <w:sz w:val="20"/>
      <w:szCs w:val="20"/>
      <w:vertAlign w:val="superscript"/>
      <w:lang w:eastAsia="en-US"/>
    </w:rPr>
  </w:style>
  <w:style w:type="paragraph" w:styleId="BodyTextIndent">
    <w:name w:val="Body Text Indent"/>
    <w:basedOn w:val="Normal"/>
    <w:link w:val="BodyTextIndentChar"/>
    <w:semiHidden/>
    <w:unhideWhenUsed/>
    <w:rsid w:val="00277A6E"/>
    <w:pPr>
      <w:spacing w:after="120"/>
      <w:ind w:left="360"/>
    </w:pPr>
  </w:style>
  <w:style w:type="character" w:customStyle="1" w:styleId="BodyTextIndentChar">
    <w:name w:val="Body Text Indent Char"/>
    <w:basedOn w:val="DefaultParagraphFont"/>
    <w:link w:val="BodyTextIndent"/>
    <w:semiHidden/>
    <w:rsid w:val="00277A6E"/>
    <w:rPr>
      <w:rFonts w:ascii=".VnTime" w:hAnsi=".VnTime" w:cs=".VnTime"/>
      <w:bCs/>
      <w:sz w:val="28"/>
      <w:szCs w:val="28"/>
      <w:lang w:eastAsia="zh-CN"/>
    </w:rPr>
  </w:style>
  <w:style w:type="character" w:customStyle="1" w:styleId="NormalWebChar">
    <w:name w:val="Normal (Web) Char"/>
    <w:aliases w:val="Обычный (веб)1 Char,Обычный (веб) Знак Char,Обычный (веб) Знак1 Char,Обычный (веб) Знак Знак Char,Char Char Char Char1,Char Char Char Char Char Char Char Char Char Char Char Char Char Char Char Char,Char Cha Char,webb Char,Char8 Char1"/>
    <w:link w:val="NormalWeb"/>
    <w:locked/>
    <w:rsid w:val="00F12D56"/>
    <w:rPr>
      <w:sz w:val="24"/>
      <w:szCs w:val="24"/>
      <w:lang w:eastAsia="zh-CN"/>
    </w:rPr>
  </w:style>
  <w:style w:type="character" w:customStyle="1" w:styleId="Vnbnnidung">
    <w:name w:val="Văn bản nội dung_"/>
    <w:link w:val="Vnbnnidung0"/>
    <w:uiPriority w:val="99"/>
    <w:rsid w:val="00411066"/>
    <w:rPr>
      <w:sz w:val="26"/>
      <w:szCs w:val="26"/>
    </w:rPr>
  </w:style>
  <w:style w:type="paragraph" w:customStyle="1" w:styleId="Vnbnnidung0">
    <w:name w:val="Văn bản nội dung"/>
    <w:basedOn w:val="Normal"/>
    <w:link w:val="Vnbnnidung"/>
    <w:uiPriority w:val="99"/>
    <w:rsid w:val="00411066"/>
    <w:pPr>
      <w:widowControl w:val="0"/>
      <w:suppressAutoHyphens w:val="0"/>
      <w:spacing w:after="100" w:line="276" w:lineRule="auto"/>
      <w:ind w:firstLine="400"/>
    </w:pPr>
    <w:rPr>
      <w:rFonts w:ascii="Times New Roman" w:hAnsi="Times New Roman" w:cs="Times New Roman"/>
      <w:bCs w:val="0"/>
      <w:sz w:val="26"/>
      <w:szCs w:val="26"/>
      <w:lang w:eastAsia="en-US"/>
    </w:rPr>
  </w:style>
  <w:style w:type="character" w:customStyle="1" w:styleId="apple-converted-space">
    <w:name w:val="apple-converted-space"/>
    <w:basedOn w:val="DefaultParagraphFont"/>
    <w:rsid w:val="00E70088"/>
  </w:style>
  <w:style w:type="character" w:customStyle="1" w:styleId="FootnoteTextChar1">
    <w:name w:val="Footnote Text Char1"/>
    <w:aliases w:val="ARM footnote Text Char,Footnote Text Char2 Char, Cha Char,foot Char"/>
    <w:basedOn w:val="DefaultParagraphFont"/>
    <w:uiPriority w:val="99"/>
    <w:semiHidden/>
    <w:rsid w:val="004D0C66"/>
    <w:rPr>
      <w:rFonts w:ascii="Calibri" w:eastAsia="Calibri" w:hAnsi="Calibri" w:cs="Times New Roman"/>
      <w:sz w:val="20"/>
      <w:szCs w:val="20"/>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rsid w:val="009F56FD"/>
    <w:pPr>
      <w:spacing w:after="160" w:line="240" w:lineRule="atLeast"/>
      <w:ind w:leftChars="-1" w:left="-1" w:hangingChars="1" w:hanging="1"/>
      <w:jc w:val="both"/>
      <w:textDirection w:val="btLr"/>
      <w:textAlignment w:val="top"/>
      <w:outlineLvl w:val="0"/>
    </w:pPr>
    <w:rPr>
      <w:rFonts w:ascii="Calibri" w:eastAsia="Calibri" w:hAnsi="Calibri" w:cs="Calibri"/>
      <w:bCs w:val="0"/>
      <w:position w:val="-1"/>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133271">
      <w:bodyDiv w:val="1"/>
      <w:marLeft w:val="0"/>
      <w:marRight w:val="0"/>
      <w:marTop w:val="0"/>
      <w:marBottom w:val="0"/>
      <w:divBdr>
        <w:top w:val="none" w:sz="0" w:space="0" w:color="auto"/>
        <w:left w:val="none" w:sz="0" w:space="0" w:color="auto"/>
        <w:bottom w:val="none" w:sz="0" w:space="0" w:color="auto"/>
        <w:right w:val="none" w:sz="0" w:space="0" w:color="auto"/>
      </w:divBdr>
      <w:divsChild>
        <w:div w:id="2057271812">
          <w:marLeft w:val="0"/>
          <w:marRight w:val="0"/>
          <w:marTop w:val="0"/>
          <w:marBottom w:val="0"/>
          <w:divBdr>
            <w:top w:val="none" w:sz="0" w:space="0" w:color="auto"/>
            <w:left w:val="none" w:sz="0" w:space="0" w:color="auto"/>
            <w:bottom w:val="none" w:sz="0" w:space="0" w:color="auto"/>
            <w:right w:val="none" w:sz="0" w:space="0" w:color="auto"/>
          </w:divBdr>
          <w:divsChild>
            <w:div w:id="1383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054">
      <w:bodyDiv w:val="1"/>
      <w:marLeft w:val="0"/>
      <w:marRight w:val="0"/>
      <w:marTop w:val="0"/>
      <w:marBottom w:val="0"/>
      <w:divBdr>
        <w:top w:val="none" w:sz="0" w:space="0" w:color="auto"/>
        <w:left w:val="none" w:sz="0" w:space="0" w:color="auto"/>
        <w:bottom w:val="none" w:sz="0" w:space="0" w:color="auto"/>
        <w:right w:val="none" w:sz="0" w:space="0" w:color="auto"/>
      </w:divBdr>
    </w:div>
    <w:div w:id="1189181988">
      <w:bodyDiv w:val="1"/>
      <w:marLeft w:val="0"/>
      <w:marRight w:val="0"/>
      <w:marTop w:val="0"/>
      <w:marBottom w:val="0"/>
      <w:divBdr>
        <w:top w:val="none" w:sz="0" w:space="0" w:color="auto"/>
        <w:left w:val="none" w:sz="0" w:space="0" w:color="auto"/>
        <w:bottom w:val="none" w:sz="0" w:space="0" w:color="auto"/>
        <w:right w:val="none" w:sz="0" w:space="0" w:color="auto"/>
      </w:divBdr>
    </w:div>
    <w:div w:id="1554006457">
      <w:bodyDiv w:val="1"/>
      <w:marLeft w:val="0"/>
      <w:marRight w:val="0"/>
      <w:marTop w:val="0"/>
      <w:marBottom w:val="0"/>
      <w:divBdr>
        <w:top w:val="none" w:sz="0" w:space="0" w:color="auto"/>
        <w:left w:val="none" w:sz="0" w:space="0" w:color="auto"/>
        <w:bottom w:val="none" w:sz="0" w:space="0" w:color="auto"/>
        <w:right w:val="none" w:sz="0" w:space="0" w:color="auto"/>
      </w:divBdr>
    </w:div>
    <w:div w:id="16227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g=pNNE5qUXTW&amp;m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B05BF-6ECC-4099-A96B-4844D9BD77FA}">
  <ds:schemaRefs>
    <ds:schemaRef ds:uri="http://schemas.openxmlformats.org/officeDocument/2006/bibliography"/>
  </ds:schemaRefs>
</ds:datastoreItem>
</file>

<file path=customXml/itemProps2.xml><?xml version="1.0" encoding="utf-8"?>
<ds:datastoreItem xmlns:ds="http://schemas.openxmlformats.org/officeDocument/2006/customXml" ds:itemID="{08103E90-E658-41CA-BE10-C1E4BBDF58F9}"/>
</file>

<file path=customXml/itemProps3.xml><?xml version="1.0" encoding="utf-8"?>
<ds:datastoreItem xmlns:ds="http://schemas.openxmlformats.org/officeDocument/2006/customXml" ds:itemID="{C1080A07-552E-4E44-BFD0-6D9454BCB537}"/>
</file>

<file path=customXml/itemProps4.xml><?xml version="1.0" encoding="utf-8"?>
<ds:datastoreItem xmlns:ds="http://schemas.openxmlformats.org/officeDocument/2006/customXml" ds:itemID="{93FD3111-BEC5-4520-A298-44F8A92FFDD9}"/>
</file>

<file path=docProps/app.xml><?xml version="1.0" encoding="utf-8"?>
<Properties xmlns="http://schemas.openxmlformats.org/officeDocument/2006/extended-properties" xmlns:vt="http://schemas.openxmlformats.org/officeDocument/2006/docPropsVTypes">
  <Template>Normal</Template>
  <TotalTime>398</TotalTime>
  <Pages>10</Pages>
  <Words>3801</Words>
  <Characters>21669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BỘ TƯ PHÁP</vt:lpstr>
    </vt:vector>
  </TitlesOfParts>
  <Company>home</Company>
  <LinksUpToDate>false</LinksUpToDate>
  <CharactersWithSpaces>25420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WindowsXP Professional SP3</dc:creator>
  <cp:lastModifiedBy>ADMIN</cp:lastModifiedBy>
  <cp:revision>484</cp:revision>
  <cp:lastPrinted>2025-04-17T03:44:00Z</cp:lastPrinted>
  <dcterms:created xsi:type="dcterms:W3CDTF">2025-04-16T09:46:00Z</dcterms:created>
  <dcterms:modified xsi:type="dcterms:W3CDTF">2026-01-19T07:25:00Z</dcterms:modified>
</cp:coreProperties>
</file>