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42"/>
        <w:tblW w:w="9606" w:type="dxa"/>
        <w:tblLook w:val="01E0" w:firstRow="1" w:lastRow="1" w:firstColumn="1" w:lastColumn="1" w:noHBand="0" w:noVBand="0"/>
      </w:tblPr>
      <w:tblGrid>
        <w:gridCol w:w="3794"/>
        <w:gridCol w:w="5812"/>
      </w:tblGrid>
      <w:tr w:rsidR="00C30A3A" w:rsidRPr="008976A0" w14:paraId="46A6E191" w14:textId="77777777" w:rsidTr="00C95364">
        <w:trPr>
          <w:trHeight w:val="1254"/>
        </w:trPr>
        <w:tc>
          <w:tcPr>
            <w:tcW w:w="3794" w:type="dxa"/>
          </w:tcPr>
          <w:p w14:paraId="17924DBB" w14:textId="77777777" w:rsidR="004E7908" w:rsidRPr="008976A0" w:rsidRDefault="004E7908" w:rsidP="00064097">
            <w:pPr>
              <w:spacing w:after="0" w:line="240" w:lineRule="auto"/>
              <w:rPr>
                <w:rFonts w:ascii="Times New Roman" w:eastAsia="Times New Roman" w:hAnsi="Times New Roman" w:cs="Times New Roman"/>
                <w:b/>
                <w:sz w:val="28"/>
                <w:szCs w:val="28"/>
              </w:rPr>
            </w:pPr>
            <w:r w:rsidRPr="008976A0">
              <w:rPr>
                <w:rFonts w:ascii="Times New Roman" w:eastAsia="Times New Roman" w:hAnsi="Times New Roman" w:cs="Times New Roman"/>
                <w:b/>
                <w:spacing w:val="-20"/>
                <w:sz w:val="28"/>
                <w:szCs w:val="28"/>
              </w:rPr>
              <w:t xml:space="preserve">               </w:t>
            </w:r>
            <w:r w:rsidRPr="008976A0">
              <w:rPr>
                <w:rFonts w:ascii="Times New Roman" w:eastAsia="Times New Roman" w:hAnsi="Times New Roman" w:cs="Times New Roman"/>
                <w:b/>
                <w:sz w:val="28"/>
                <w:szCs w:val="28"/>
              </w:rPr>
              <w:t>BỘ TƯ PHÁP</w:t>
            </w:r>
          </w:p>
          <w:p w14:paraId="62BCB7C4" w14:textId="77777777" w:rsidR="004E7908" w:rsidRPr="008976A0" w:rsidRDefault="000530D9" w:rsidP="00064097">
            <w:pPr>
              <w:spacing w:after="0" w:line="288" w:lineRule="auto"/>
              <w:jc w:val="center"/>
              <w:rPr>
                <w:rFonts w:ascii="Times New Roman" w:eastAsia="Times New Roman" w:hAnsi="Times New Roman" w:cs="Times New Roman"/>
                <w:sz w:val="28"/>
                <w:szCs w:val="28"/>
              </w:rPr>
            </w:pPr>
            <w:r w:rsidRPr="008976A0">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5ABF2944" wp14:editId="729EED71">
                      <wp:simplePos x="0" y="0"/>
                      <wp:positionH relativeFrom="column">
                        <wp:posOffset>695898</wp:posOffset>
                      </wp:positionH>
                      <wp:positionV relativeFrom="paragraph">
                        <wp:posOffset>29373</wp:posOffset>
                      </wp:positionV>
                      <wp:extent cx="5429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42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543472"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4.8pt,2.3pt" to="97.5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" strokecolor="black [3040]"/>
                  </w:pict>
                </mc:Fallback>
              </mc:AlternateContent>
            </w:r>
          </w:p>
          <w:p w14:paraId="7CE2BE91" w14:textId="48C6A281" w:rsidR="004E7908" w:rsidRPr="008976A0" w:rsidRDefault="004E7908" w:rsidP="00064097">
            <w:pPr>
              <w:spacing w:after="0" w:line="240" w:lineRule="auto"/>
              <w:jc w:val="center"/>
              <w:rPr>
                <w:rFonts w:ascii="Times New Roman" w:eastAsia="Times New Roman" w:hAnsi="Times New Roman" w:cs="Times New Roman"/>
                <w:sz w:val="28"/>
                <w:szCs w:val="28"/>
              </w:rPr>
            </w:pPr>
            <w:r w:rsidRPr="008976A0">
              <w:rPr>
                <w:rFonts w:ascii="Times New Roman" w:eastAsia="Times New Roman" w:hAnsi="Times New Roman" w:cs="Times New Roman"/>
                <w:sz w:val="28"/>
                <w:szCs w:val="28"/>
              </w:rPr>
              <w:t xml:space="preserve">Số: </w:t>
            </w:r>
            <w:r w:rsidR="00EE5743" w:rsidRPr="008976A0">
              <w:rPr>
                <w:rFonts w:ascii="Times New Roman" w:eastAsia="Times New Roman" w:hAnsi="Times New Roman" w:cs="Times New Roman"/>
                <w:sz w:val="28"/>
                <w:szCs w:val="28"/>
              </w:rPr>
              <w:t xml:space="preserve">    </w:t>
            </w:r>
            <w:r w:rsidR="000530D9" w:rsidRPr="008976A0">
              <w:rPr>
                <w:rFonts w:ascii="Times New Roman" w:eastAsia="Times New Roman" w:hAnsi="Times New Roman" w:cs="Times New Roman"/>
                <w:sz w:val="28"/>
                <w:szCs w:val="28"/>
              </w:rPr>
              <w:t xml:space="preserve"> </w:t>
            </w:r>
            <w:r w:rsidRPr="008976A0">
              <w:rPr>
                <w:rFonts w:ascii="Times New Roman" w:eastAsia="Times New Roman" w:hAnsi="Times New Roman" w:cs="Times New Roman"/>
                <w:sz w:val="28"/>
                <w:szCs w:val="28"/>
              </w:rPr>
              <w:t>/BC-BTP</w:t>
            </w:r>
          </w:p>
          <w:p w14:paraId="21B5B976" w14:textId="3F892CD8" w:rsidR="004E7908" w:rsidRPr="008976A0" w:rsidRDefault="004E7908" w:rsidP="00064097">
            <w:pPr>
              <w:spacing w:after="0" w:line="240" w:lineRule="auto"/>
              <w:rPr>
                <w:rFonts w:ascii="Times New Roman" w:eastAsia="Times New Roman" w:hAnsi="Times New Roman" w:cs="Times New Roman"/>
                <w:sz w:val="28"/>
                <w:szCs w:val="28"/>
              </w:rPr>
            </w:pPr>
            <w:r w:rsidRPr="008976A0">
              <w:rPr>
                <w:rFonts w:ascii="Times New Roman" w:eastAsia="Times New Roman" w:hAnsi="Times New Roman" w:cs="Times New Roman"/>
                <w:sz w:val="28"/>
                <w:szCs w:val="28"/>
              </w:rPr>
              <w:t xml:space="preserve">              </w:t>
            </w:r>
          </w:p>
        </w:tc>
        <w:tc>
          <w:tcPr>
            <w:tcW w:w="5812" w:type="dxa"/>
          </w:tcPr>
          <w:p w14:paraId="5398B636" w14:textId="66359C4D" w:rsidR="004E7908" w:rsidRPr="008976A0" w:rsidRDefault="004E7908" w:rsidP="00064097">
            <w:pPr>
              <w:spacing w:after="0" w:line="240" w:lineRule="auto"/>
              <w:rPr>
                <w:rFonts w:ascii="Times New Roman" w:eastAsia="Times New Roman" w:hAnsi="Times New Roman" w:cs="Times New Roman"/>
                <w:b/>
                <w:spacing w:val="-8"/>
                <w:sz w:val="28"/>
                <w:szCs w:val="28"/>
              </w:rPr>
            </w:pPr>
            <w:r w:rsidRPr="008976A0">
              <w:rPr>
                <w:rFonts w:ascii="Times New Roman" w:eastAsia="Times New Roman" w:hAnsi="Times New Roman" w:cs="Times New Roman"/>
                <w:b/>
                <w:spacing w:val="-8"/>
                <w:sz w:val="28"/>
                <w:szCs w:val="28"/>
              </w:rPr>
              <w:t xml:space="preserve">CỘNG </w:t>
            </w:r>
            <w:r w:rsidR="00195C05" w:rsidRPr="008976A0">
              <w:rPr>
                <w:rFonts w:ascii="Times New Roman" w:eastAsia="Times New Roman" w:hAnsi="Times New Roman" w:cs="Times New Roman"/>
                <w:b/>
                <w:spacing w:val="-8"/>
                <w:sz w:val="28"/>
                <w:szCs w:val="28"/>
              </w:rPr>
              <w:t>HÒA</w:t>
            </w:r>
            <w:r w:rsidRPr="008976A0">
              <w:rPr>
                <w:rFonts w:ascii="Times New Roman" w:eastAsia="Times New Roman" w:hAnsi="Times New Roman" w:cs="Times New Roman"/>
                <w:b/>
                <w:spacing w:val="-8"/>
                <w:sz w:val="28"/>
                <w:szCs w:val="28"/>
              </w:rPr>
              <w:t xml:space="preserve"> XÃ HỘI CHỦ NGHĨA VIỆT NAM</w:t>
            </w:r>
          </w:p>
          <w:p w14:paraId="2493275C" w14:textId="77777777" w:rsidR="004E7908" w:rsidRPr="008976A0" w:rsidRDefault="004E7908" w:rsidP="00BD0C66">
            <w:pPr>
              <w:spacing w:after="120" w:line="240" w:lineRule="auto"/>
              <w:jc w:val="center"/>
              <w:rPr>
                <w:rFonts w:ascii="Times New Roman" w:eastAsia="Times New Roman" w:hAnsi="Times New Roman" w:cs="Times New Roman"/>
                <w:b/>
                <w:sz w:val="28"/>
                <w:szCs w:val="28"/>
              </w:rPr>
            </w:pPr>
            <w:r w:rsidRPr="008976A0">
              <w:rPr>
                <w:rFonts w:ascii="Times New Roman" w:eastAsia="Calibri" w:hAnsi="Times New Roman" w:cs="Times New Roman"/>
                <w:noProof/>
                <w:sz w:val="28"/>
                <w:szCs w:val="28"/>
              </w:rPr>
              <mc:AlternateContent>
                <mc:Choice Requires="wps">
                  <w:drawing>
                    <wp:anchor distT="4294967295" distB="4294967295" distL="114300" distR="114300" simplePos="0" relativeHeight="251660288" behindDoc="0" locked="0" layoutInCell="1" allowOverlap="1" wp14:anchorId="5607FCCA" wp14:editId="0B79AB3A">
                      <wp:simplePos x="0" y="0"/>
                      <wp:positionH relativeFrom="column">
                        <wp:posOffset>733948</wp:posOffset>
                      </wp:positionH>
                      <wp:positionV relativeFrom="paragraph">
                        <wp:posOffset>195580</wp:posOffset>
                      </wp:positionV>
                      <wp:extent cx="2060811" cy="0"/>
                      <wp:effectExtent l="0" t="0" r="158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08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95975"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8pt,15.4pt" to="220.0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JR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"/>
                  </w:pict>
                </mc:Fallback>
              </mc:AlternateContent>
            </w:r>
            <w:r w:rsidRPr="008976A0">
              <w:rPr>
                <w:rFonts w:ascii="Times New Roman" w:eastAsia="Times New Roman" w:hAnsi="Times New Roman" w:cs="Times New Roman"/>
                <w:b/>
                <w:sz w:val="28"/>
                <w:szCs w:val="28"/>
              </w:rPr>
              <w:t>Độc lập - Tự do - Hạnh phúc</w:t>
            </w:r>
          </w:p>
          <w:p w14:paraId="3C59C3EC" w14:textId="6F57B1FC" w:rsidR="004E7908" w:rsidRPr="008976A0" w:rsidRDefault="004E7908" w:rsidP="00064097">
            <w:pPr>
              <w:spacing w:after="0" w:line="240" w:lineRule="auto"/>
              <w:rPr>
                <w:rFonts w:ascii="Times New Roman" w:eastAsia="Times New Roman" w:hAnsi="Times New Roman" w:cs="Times New Roman"/>
                <w:sz w:val="28"/>
                <w:szCs w:val="28"/>
              </w:rPr>
            </w:pPr>
            <w:r w:rsidRPr="008976A0">
              <w:rPr>
                <w:rFonts w:ascii="Times New Roman" w:eastAsia="Times New Roman" w:hAnsi="Times New Roman" w:cs="Times New Roman"/>
                <w:i/>
                <w:sz w:val="28"/>
                <w:szCs w:val="28"/>
              </w:rPr>
              <w:t xml:space="preserve">           </w:t>
            </w:r>
            <w:r w:rsidR="00470D38" w:rsidRPr="008976A0">
              <w:rPr>
                <w:rFonts w:ascii="Times New Roman" w:eastAsia="Times New Roman" w:hAnsi="Times New Roman" w:cs="Times New Roman"/>
                <w:i/>
                <w:sz w:val="28"/>
                <w:szCs w:val="28"/>
              </w:rPr>
              <w:t xml:space="preserve">   </w:t>
            </w:r>
            <w:r w:rsidRPr="008976A0">
              <w:rPr>
                <w:rFonts w:ascii="Times New Roman" w:eastAsia="Times New Roman" w:hAnsi="Times New Roman" w:cs="Times New Roman"/>
                <w:i/>
                <w:sz w:val="28"/>
                <w:szCs w:val="28"/>
              </w:rPr>
              <w:t xml:space="preserve">Hà Nội, ngày </w:t>
            </w:r>
            <w:r w:rsidR="00EE5743" w:rsidRPr="008976A0">
              <w:rPr>
                <w:rFonts w:ascii="Times New Roman" w:eastAsia="Times New Roman" w:hAnsi="Times New Roman" w:cs="Times New Roman"/>
                <w:i/>
                <w:sz w:val="28"/>
                <w:szCs w:val="28"/>
              </w:rPr>
              <w:t xml:space="preserve">     </w:t>
            </w:r>
            <w:r w:rsidR="000530D9" w:rsidRPr="008976A0">
              <w:rPr>
                <w:rFonts w:ascii="Times New Roman" w:eastAsia="Times New Roman" w:hAnsi="Times New Roman" w:cs="Times New Roman"/>
                <w:i/>
                <w:sz w:val="28"/>
                <w:szCs w:val="28"/>
              </w:rPr>
              <w:t xml:space="preserve"> </w:t>
            </w:r>
            <w:r w:rsidRPr="008976A0">
              <w:rPr>
                <w:rFonts w:ascii="Times New Roman" w:eastAsia="Times New Roman" w:hAnsi="Times New Roman" w:cs="Times New Roman"/>
                <w:i/>
                <w:sz w:val="28"/>
                <w:szCs w:val="28"/>
              </w:rPr>
              <w:t>tháng</w:t>
            </w:r>
            <w:r w:rsidR="000530D9" w:rsidRPr="008976A0">
              <w:rPr>
                <w:rFonts w:ascii="Times New Roman" w:eastAsia="Times New Roman" w:hAnsi="Times New Roman" w:cs="Times New Roman"/>
                <w:i/>
                <w:sz w:val="28"/>
                <w:szCs w:val="28"/>
              </w:rPr>
              <w:t xml:space="preserve"> </w:t>
            </w:r>
            <w:r w:rsidR="00EE5743" w:rsidRPr="008976A0">
              <w:rPr>
                <w:rFonts w:ascii="Times New Roman" w:eastAsia="Times New Roman" w:hAnsi="Times New Roman" w:cs="Times New Roman"/>
                <w:i/>
                <w:sz w:val="28"/>
                <w:szCs w:val="28"/>
              </w:rPr>
              <w:t xml:space="preserve">    </w:t>
            </w:r>
            <w:r w:rsidR="000530D9" w:rsidRPr="008976A0">
              <w:rPr>
                <w:rFonts w:ascii="Times New Roman" w:eastAsia="Times New Roman" w:hAnsi="Times New Roman" w:cs="Times New Roman"/>
                <w:i/>
                <w:sz w:val="28"/>
                <w:szCs w:val="28"/>
              </w:rPr>
              <w:t xml:space="preserve"> </w:t>
            </w:r>
            <w:r w:rsidRPr="008976A0">
              <w:rPr>
                <w:rFonts w:ascii="Times New Roman" w:eastAsia="Times New Roman" w:hAnsi="Times New Roman" w:cs="Times New Roman"/>
                <w:i/>
                <w:sz w:val="28"/>
                <w:szCs w:val="28"/>
              </w:rPr>
              <w:t xml:space="preserve">năm </w:t>
            </w:r>
            <w:r w:rsidR="009B3A1B" w:rsidRPr="008976A0">
              <w:rPr>
                <w:rFonts w:ascii="Times New Roman" w:eastAsia="Times New Roman" w:hAnsi="Times New Roman" w:cs="Times New Roman"/>
                <w:i/>
                <w:sz w:val="28"/>
                <w:szCs w:val="28"/>
              </w:rPr>
              <w:t>2026</w:t>
            </w:r>
          </w:p>
          <w:p w14:paraId="5ABE03DB" w14:textId="77777777" w:rsidR="004E7908" w:rsidRPr="008976A0" w:rsidRDefault="004E7908" w:rsidP="00064097">
            <w:pPr>
              <w:spacing w:after="0" w:line="240" w:lineRule="auto"/>
              <w:jc w:val="center"/>
              <w:rPr>
                <w:rFonts w:ascii="Times New Roman" w:eastAsia="Times New Roman" w:hAnsi="Times New Roman" w:cs="Times New Roman"/>
                <w:i/>
                <w:sz w:val="28"/>
                <w:szCs w:val="28"/>
              </w:rPr>
            </w:pPr>
            <w:r w:rsidRPr="008976A0">
              <w:rPr>
                <w:rFonts w:ascii="Times New Roman" w:eastAsia="Times New Roman" w:hAnsi="Times New Roman" w:cs="Times New Roman"/>
                <w:i/>
                <w:sz w:val="28"/>
                <w:szCs w:val="28"/>
              </w:rPr>
              <w:t xml:space="preserve">  </w:t>
            </w:r>
          </w:p>
        </w:tc>
      </w:tr>
    </w:tbl>
    <w:p w14:paraId="0B285EEE" w14:textId="30BBB85E" w:rsidR="004E7908" w:rsidRPr="008976A0" w:rsidRDefault="004E7908" w:rsidP="00FB2F66">
      <w:pPr>
        <w:spacing w:before="240" w:after="120" w:line="240" w:lineRule="auto"/>
        <w:jc w:val="center"/>
        <w:rPr>
          <w:rFonts w:ascii="Times New Roman" w:eastAsia="Times New Roman" w:hAnsi="Times New Roman" w:cs="Times New Roman"/>
          <w:b/>
          <w:sz w:val="28"/>
          <w:szCs w:val="28"/>
        </w:rPr>
      </w:pPr>
      <w:r w:rsidRPr="008976A0">
        <w:rPr>
          <w:rFonts w:ascii="Times New Roman" w:eastAsia="Times New Roman" w:hAnsi="Times New Roman" w:cs="Times New Roman"/>
          <w:b/>
          <w:sz w:val="28"/>
          <w:szCs w:val="28"/>
        </w:rPr>
        <w:t>BÁO CÁO</w:t>
      </w:r>
    </w:p>
    <w:p w14:paraId="26CE8F7A" w14:textId="02A61C06" w:rsidR="004E7908" w:rsidRPr="008976A0" w:rsidRDefault="001B5556" w:rsidP="00FB2F66">
      <w:pPr>
        <w:spacing w:after="0" w:line="360" w:lineRule="atLeast"/>
        <w:jc w:val="center"/>
        <w:rPr>
          <w:rFonts w:ascii="Times New Roman" w:eastAsia="Times New Roman" w:hAnsi="Times New Roman" w:cs="Times New Roman"/>
          <w:b/>
          <w:spacing w:val="-2"/>
          <w:sz w:val="28"/>
          <w:szCs w:val="28"/>
        </w:rPr>
      </w:pPr>
      <w:r w:rsidRPr="008976A0">
        <w:rPr>
          <w:rFonts w:ascii="Times New Roman" w:eastAsia="Times New Roman" w:hAnsi="Times New Roman" w:cs="Times New Roman"/>
          <w:b/>
          <w:spacing w:val="-2"/>
          <w:sz w:val="28"/>
          <w:szCs w:val="28"/>
        </w:rPr>
        <w:t>Tổng kết việc thi hành</w:t>
      </w:r>
      <w:r w:rsidR="004E7908" w:rsidRPr="008976A0">
        <w:rPr>
          <w:rFonts w:ascii="Times New Roman" w:eastAsia="Times New Roman" w:hAnsi="Times New Roman" w:cs="Times New Roman"/>
          <w:b/>
          <w:spacing w:val="-2"/>
          <w:sz w:val="28"/>
          <w:szCs w:val="28"/>
        </w:rPr>
        <w:t xml:space="preserve"> Nghị định số 62/2015/NĐ-CP</w:t>
      </w:r>
      <w:r w:rsidR="00FB2F66" w:rsidRPr="008976A0">
        <w:rPr>
          <w:rFonts w:ascii="Times New Roman" w:eastAsia="Times New Roman" w:hAnsi="Times New Roman" w:cs="Times New Roman"/>
          <w:b/>
          <w:spacing w:val="-2"/>
          <w:sz w:val="28"/>
          <w:szCs w:val="28"/>
        </w:rPr>
        <w:t xml:space="preserve"> </w:t>
      </w:r>
      <w:r w:rsidR="004E7908" w:rsidRPr="008976A0">
        <w:rPr>
          <w:rFonts w:ascii="Times New Roman" w:eastAsia="Times New Roman" w:hAnsi="Times New Roman" w:cs="Times New Roman"/>
          <w:b/>
          <w:spacing w:val="-2"/>
          <w:sz w:val="28"/>
          <w:szCs w:val="28"/>
        </w:rPr>
        <w:t>ngày 18/7/2015 của</w:t>
      </w:r>
      <w:r w:rsidR="002509F6" w:rsidRPr="008976A0">
        <w:rPr>
          <w:rFonts w:ascii="Times New Roman" w:eastAsia="Times New Roman" w:hAnsi="Times New Roman" w:cs="Times New Roman"/>
          <w:b/>
          <w:spacing w:val="-2"/>
          <w:sz w:val="28"/>
          <w:szCs w:val="28"/>
          <w:lang w:val="vi-VN"/>
        </w:rPr>
        <w:t xml:space="preserve"> </w:t>
      </w:r>
      <w:r w:rsidR="004E7908" w:rsidRPr="008976A0">
        <w:rPr>
          <w:rFonts w:ascii="Times New Roman" w:eastAsia="Times New Roman" w:hAnsi="Times New Roman" w:cs="Times New Roman"/>
          <w:b/>
          <w:spacing w:val="-2"/>
          <w:sz w:val="28"/>
          <w:szCs w:val="28"/>
        </w:rPr>
        <w:t>Chính phủ quy định chi tiết và hướng dẫn thi hành Luật Thi hành án dân sự</w:t>
      </w:r>
    </w:p>
    <w:p w14:paraId="2F081137" w14:textId="398DBC71" w:rsidR="00FB2F66" w:rsidRPr="008976A0" w:rsidRDefault="0089484B" w:rsidP="00FB2F66">
      <w:pPr>
        <w:spacing w:after="0" w:line="360" w:lineRule="atLeast"/>
        <w:jc w:val="center"/>
        <w:rPr>
          <w:rFonts w:ascii="Times New Roman" w:eastAsia="Times New Roman" w:hAnsi="Times New Roman" w:cs="Times New Roman"/>
          <w:b/>
          <w:sz w:val="28"/>
          <w:szCs w:val="28"/>
        </w:rPr>
      </w:pPr>
      <w:r w:rsidRPr="008976A0">
        <w:rPr>
          <w:rFonts w:ascii="Times New Roman" w:eastAsia="Calibri" w:hAnsi="Times New Roman" w:cs="Times New Roman"/>
          <w:noProof/>
          <w:sz w:val="28"/>
          <w:szCs w:val="28"/>
        </w:rPr>
        <mc:AlternateContent>
          <mc:Choice Requires="wps">
            <w:drawing>
              <wp:anchor distT="4294967295" distB="4294967295" distL="114300" distR="114300" simplePos="0" relativeHeight="251659264" behindDoc="0" locked="0" layoutInCell="1" allowOverlap="1" wp14:anchorId="55AA7B61" wp14:editId="38F3883D">
                <wp:simplePos x="0" y="0"/>
                <wp:positionH relativeFrom="column">
                  <wp:posOffset>2489683</wp:posOffset>
                </wp:positionH>
                <wp:positionV relativeFrom="paragraph">
                  <wp:posOffset>31013</wp:posOffset>
                </wp:positionV>
                <wp:extent cx="775411" cy="0"/>
                <wp:effectExtent l="0" t="0" r="247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75411"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ED5952" id="Straight Connector 4"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6.05pt,2.45pt" to="257.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" strokecolor="#4a7ebb">
                <o:lock v:ext="edit" shapetype="f"/>
              </v:line>
            </w:pict>
          </mc:Fallback>
        </mc:AlternateContent>
      </w:r>
    </w:p>
    <w:p w14:paraId="5D630BF1" w14:textId="0E1B20F8" w:rsidR="00BD0C66" w:rsidRPr="008976A0" w:rsidRDefault="001B5556" w:rsidP="008976A0">
      <w:pPr>
        <w:spacing w:before="120" w:after="120" w:line="259" w:lineRule="auto"/>
        <w:ind w:firstLine="709"/>
        <w:jc w:val="both"/>
        <w:rPr>
          <w:rFonts w:ascii="Times New Roman" w:eastAsia="Times New Roman" w:hAnsi="Times New Roman" w:cs="Times New Roman"/>
          <w:sz w:val="28"/>
          <w:szCs w:val="28"/>
        </w:rPr>
      </w:pPr>
      <w:r w:rsidRPr="008976A0">
        <w:rPr>
          <w:rFonts w:ascii="Times New Roman" w:eastAsia="Times New Roman" w:hAnsi="Times New Roman" w:cs="Times New Roman"/>
          <w:sz w:val="28"/>
          <w:szCs w:val="28"/>
        </w:rPr>
        <w:t>Thực hiện quy định của Luật</w:t>
      </w:r>
      <w:r w:rsidR="006C530B" w:rsidRPr="008976A0">
        <w:rPr>
          <w:rFonts w:ascii="Times New Roman" w:eastAsia="Times New Roman" w:hAnsi="Times New Roman" w:cs="Times New Roman"/>
          <w:sz w:val="28"/>
          <w:szCs w:val="28"/>
        </w:rPr>
        <w:t xml:space="preserve"> Ban hành văn bản quy phạm pháp luật, Bộ Tư pháp đã tiến hành tổng kết việc thi hành</w:t>
      </w:r>
      <w:r w:rsidR="006C530B" w:rsidRPr="008976A0">
        <w:rPr>
          <w:rFonts w:ascii="Times New Roman" w:hAnsi="Times New Roman" w:cs="Times New Roman"/>
          <w:sz w:val="28"/>
          <w:szCs w:val="28"/>
        </w:rPr>
        <w:t xml:space="preserve"> </w:t>
      </w:r>
      <w:r w:rsidR="006C530B" w:rsidRPr="008976A0">
        <w:rPr>
          <w:rFonts w:ascii="Times New Roman" w:eastAsia="Times New Roman" w:hAnsi="Times New Roman" w:cs="Times New Roman"/>
          <w:sz w:val="28"/>
          <w:szCs w:val="28"/>
        </w:rPr>
        <w:t>Nghị định số 62/2015/NĐ-CP ngày 18/7/2015 của Chính phủ quy định chi tiết và hướng dẫn thi hành Luật Thi hành án dân sự</w:t>
      </w:r>
      <w:r w:rsidR="001D6EEB" w:rsidRPr="008976A0">
        <w:rPr>
          <w:rFonts w:ascii="Times New Roman" w:eastAsia="Times New Roman" w:hAnsi="Times New Roman" w:cs="Times New Roman"/>
          <w:sz w:val="28"/>
          <w:szCs w:val="28"/>
        </w:rPr>
        <w:t xml:space="preserve"> (</w:t>
      </w:r>
      <w:r w:rsidR="001D6EEB" w:rsidRPr="008976A0">
        <w:rPr>
          <w:rFonts w:ascii="Times New Roman" w:eastAsia="Times New Roman" w:hAnsi="Times New Roman" w:cs="Times New Roman"/>
          <w:i/>
          <w:sz w:val="28"/>
          <w:szCs w:val="28"/>
        </w:rPr>
        <w:t>sau đây viết tắt là Nghị định số 62/2015/NĐ-CP</w:t>
      </w:r>
      <w:r w:rsidR="001D6EEB" w:rsidRPr="008976A0">
        <w:rPr>
          <w:rFonts w:ascii="Times New Roman" w:eastAsia="Times New Roman" w:hAnsi="Times New Roman" w:cs="Times New Roman"/>
          <w:sz w:val="28"/>
          <w:szCs w:val="28"/>
        </w:rPr>
        <w:t>)</w:t>
      </w:r>
      <w:r w:rsidR="00BD0C66" w:rsidRPr="008976A0">
        <w:rPr>
          <w:rFonts w:ascii="Times New Roman" w:eastAsia="Times New Roman" w:hAnsi="Times New Roman" w:cs="Times New Roman"/>
          <w:sz w:val="28"/>
          <w:szCs w:val="28"/>
        </w:rPr>
        <w:t>.</w:t>
      </w:r>
      <w:r w:rsidR="006C530B" w:rsidRPr="008976A0">
        <w:rPr>
          <w:rFonts w:ascii="Times New Roman" w:eastAsia="Times New Roman" w:hAnsi="Times New Roman" w:cs="Times New Roman"/>
          <w:sz w:val="28"/>
          <w:szCs w:val="28"/>
        </w:rPr>
        <w:t xml:space="preserve"> Kết quả như sau:</w:t>
      </w:r>
    </w:p>
    <w:p w14:paraId="6A018E83" w14:textId="2AE644D1" w:rsidR="004E7908" w:rsidRPr="008976A0" w:rsidRDefault="004E7908" w:rsidP="008976A0">
      <w:pPr>
        <w:spacing w:before="120" w:after="120" w:line="259" w:lineRule="auto"/>
        <w:ind w:firstLine="709"/>
        <w:jc w:val="both"/>
        <w:rPr>
          <w:rFonts w:ascii="Times New Roman" w:eastAsia="Times New Roman" w:hAnsi="Times New Roman" w:cs="Times New Roman"/>
          <w:b/>
          <w:color w:val="000000" w:themeColor="text1"/>
          <w:sz w:val="28"/>
          <w:szCs w:val="28"/>
        </w:rPr>
      </w:pPr>
      <w:r w:rsidRPr="008976A0">
        <w:rPr>
          <w:rFonts w:ascii="Times New Roman" w:eastAsia="Times New Roman" w:hAnsi="Times New Roman" w:cs="Times New Roman"/>
          <w:b/>
          <w:sz w:val="28"/>
          <w:szCs w:val="28"/>
        </w:rPr>
        <w:t xml:space="preserve">I. </w:t>
      </w:r>
      <w:r w:rsidR="001B5556" w:rsidRPr="008976A0">
        <w:rPr>
          <w:rFonts w:ascii="Times New Roman" w:eastAsia="Times New Roman" w:hAnsi="Times New Roman" w:cs="Times New Roman"/>
          <w:b/>
          <w:sz w:val="28"/>
          <w:szCs w:val="28"/>
        </w:rPr>
        <w:t>BỐI C</w:t>
      </w:r>
      <w:r w:rsidR="001B5556" w:rsidRPr="008976A0">
        <w:rPr>
          <w:rFonts w:ascii="Times New Roman" w:eastAsia="Times New Roman" w:hAnsi="Times New Roman" w:cs="Times New Roman"/>
          <w:b/>
          <w:color w:val="000000" w:themeColor="text1"/>
          <w:sz w:val="28"/>
          <w:szCs w:val="28"/>
        </w:rPr>
        <w:t>ẢNH THỰC HIỆN TỔNG KẾT</w:t>
      </w:r>
    </w:p>
    <w:p w14:paraId="0AA83A6D" w14:textId="77777777" w:rsidR="006C530B" w:rsidRPr="008976A0" w:rsidRDefault="001B5556" w:rsidP="008976A0">
      <w:pPr>
        <w:spacing w:before="120" w:after="120" w:line="259" w:lineRule="auto"/>
        <w:ind w:firstLine="709"/>
        <w:jc w:val="both"/>
        <w:rPr>
          <w:rFonts w:ascii="Times New Roman" w:eastAsia="Times New Roman" w:hAnsi="Times New Roman" w:cs="Times New Roman"/>
          <w:b/>
          <w:color w:val="000000" w:themeColor="text1"/>
          <w:sz w:val="28"/>
          <w:szCs w:val="28"/>
        </w:rPr>
      </w:pPr>
      <w:r w:rsidRPr="008976A0">
        <w:rPr>
          <w:rFonts w:ascii="Times New Roman" w:eastAsia="Times New Roman" w:hAnsi="Times New Roman" w:cs="Times New Roman"/>
          <w:b/>
          <w:color w:val="000000" w:themeColor="text1"/>
          <w:sz w:val="28"/>
          <w:szCs w:val="28"/>
        </w:rPr>
        <w:t xml:space="preserve">1. Bối cảnh trong nước và quốc tế liên quan </w:t>
      </w:r>
    </w:p>
    <w:p w14:paraId="08D6E6A0" w14:textId="193AB0D0" w:rsidR="000A79B4" w:rsidRPr="008976A0" w:rsidRDefault="000A79B4" w:rsidP="008976A0">
      <w:pPr>
        <w:spacing w:before="120" w:after="120" w:line="259" w:lineRule="auto"/>
        <w:ind w:firstLine="709"/>
        <w:jc w:val="both"/>
        <w:rPr>
          <w:rFonts w:ascii="Times New Roman" w:eastAsia="Times New Roman" w:hAnsi="Times New Roman" w:cs="Times New Roman"/>
          <w:b/>
          <w:i/>
          <w:color w:val="000000" w:themeColor="text1"/>
          <w:sz w:val="28"/>
          <w:szCs w:val="28"/>
        </w:rPr>
      </w:pPr>
      <w:r w:rsidRPr="008976A0">
        <w:rPr>
          <w:rFonts w:ascii="Times New Roman" w:eastAsia="Times New Roman" w:hAnsi="Times New Roman" w:cs="Times New Roman"/>
          <w:b/>
          <w:i/>
          <w:color w:val="000000" w:themeColor="text1"/>
          <w:sz w:val="28"/>
          <w:szCs w:val="28"/>
        </w:rPr>
        <w:t>1.1. Bối cảnh trong nước</w:t>
      </w:r>
    </w:p>
    <w:p w14:paraId="629742F6" w14:textId="77777777" w:rsidR="005871ED" w:rsidRPr="008976A0" w:rsidRDefault="005871ED" w:rsidP="008976A0">
      <w:pPr>
        <w:spacing w:before="120" w:after="120" w:line="259" w:lineRule="auto"/>
        <w:ind w:firstLine="709"/>
        <w:jc w:val="both"/>
        <w:rPr>
          <w:rFonts w:ascii="Times New Roman" w:eastAsia="Times New Roman" w:hAnsi="Times New Roman" w:cs="Times New Roman"/>
          <w:color w:val="000000" w:themeColor="text1"/>
          <w:sz w:val="28"/>
          <w:szCs w:val="28"/>
        </w:rPr>
      </w:pPr>
      <w:r w:rsidRPr="008976A0">
        <w:rPr>
          <w:rFonts w:ascii="Times New Roman" w:eastAsia="Times New Roman" w:hAnsi="Times New Roman" w:cs="Times New Roman"/>
          <w:color w:val="000000" w:themeColor="text1"/>
          <w:sz w:val="28"/>
          <w:szCs w:val="28"/>
        </w:rPr>
        <w:t xml:space="preserve">Trong thời gian qua, hệ thống pháp luật về thi hành án dân sự ở nước ta từng bước được hoàn thiện, góp phần bảo đảm hiệu lực, hiệu quả của bản án, quyết định của Tòa án, bảo vệ quyền, lợi ích hợp pháp của Nhà nước, tổ chức, cá nhân. Sau khi Nghị định số 62/2015/NĐ-CP được ban hành quy định chi tiết và </w:t>
      </w:r>
      <w:r w:rsidRPr="008976A0">
        <w:rPr>
          <w:rFonts w:ascii="Times New Roman" w:eastAsia="Times New Roman" w:hAnsi="Times New Roman" w:cs="Times New Roman"/>
          <w:color w:val="000000" w:themeColor="text1"/>
          <w:spacing w:val="-4"/>
          <w:sz w:val="28"/>
          <w:szCs w:val="28"/>
        </w:rPr>
        <w:t>hướng dẫn thi hành một số điều của Luật Thi hành án dân sự, Chính phủ đã ban hành Nghị định số 33/2020/NĐ-CP và Nghị định số 152/2024/NĐ-CP để sửa đổi, bổ sung nhằm tháo gỡ vướng mắc phát sinh trong thực tiễn tổ chức thi hành án dân sự.</w:t>
      </w:r>
    </w:p>
    <w:p w14:paraId="7C93DE7B" w14:textId="77777777" w:rsidR="00A37D80" w:rsidRPr="008976A0" w:rsidRDefault="005871ED" w:rsidP="008976A0">
      <w:pPr>
        <w:spacing w:before="120" w:after="120" w:line="259" w:lineRule="auto"/>
        <w:ind w:firstLine="709"/>
        <w:jc w:val="both"/>
        <w:rPr>
          <w:rFonts w:ascii="Times New Roman" w:eastAsia="Times New Roman" w:hAnsi="Times New Roman" w:cs="Times New Roman"/>
          <w:color w:val="000000" w:themeColor="text1"/>
          <w:sz w:val="28"/>
          <w:szCs w:val="28"/>
          <w:lang w:val="nl-NL"/>
        </w:rPr>
      </w:pPr>
      <w:r w:rsidRPr="008976A0">
        <w:rPr>
          <w:rFonts w:ascii="Times New Roman" w:eastAsia="Times New Roman" w:hAnsi="Times New Roman" w:cs="Times New Roman"/>
          <w:color w:val="000000" w:themeColor="text1"/>
          <w:sz w:val="28"/>
          <w:szCs w:val="28"/>
        </w:rPr>
        <w:t xml:space="preserve">Tuy nhiên, cùng với sự phát triển của kinh tế - xã hội, yêu cầu </w:t>
      </w:r>
      <w:r w:rsidR="00A37D80" w:rsidRPr="008976A0">
        <w:rPr>
          <w:rFonts w:ascii="Times New Roman" w:eastAsia="Times New Roman" w:hAnsi="Times New Roman" w:cs="Times New Roman"/>
          <w:color w:val="000000" w:themeColor="text1"/>
          <w:sz w:val="28"/>
          <w:szCs w:val="28"/>
          <w:lang w:val="nl-NL"/>
        </w:rPr>
        <w:t>cải cách tư pháp, cải cách hành chính và chuyển đổi số</w:t>
      </w:r>
      <w:r w:rsidR="00A37D80" w:rsidRPr="008976A0">
        <w:rPr>
          <w:rFonts w:ascii="Times New Roman" w:eastAsia="Times New Roman" w:hAnsi="Times New Roman" w:cs="Times New Roman"/>
          <w:color w:val="000000" w:themeColor="text1"/>
          <w:sz w:val="28"/>
          <w:szCs w:val="28"/>
          <w:lang w:val="vi-VN"/>
        </w:rPr>
        <w:t xml:space="preserve"> q</w:t>
      </w:r>
      <w:r w:rsidR="00A37D80" w:rsidRPr="008976A0">
        <w:rPr>
          <w:rFonts w:ascii="Times New Roman" w:eastAsia="Times New Roman" w:hAnsi="Times New Roman" w:cs="Times New Roman"/>
          <w:color w:val="000000" w:themeColor="text1"/>
          <w:sz w:val="28"/>
          <w:szCs w:val="28"/>
        </w:rPr>
        <w:t>uốc gia, nhiều vấn đề mới đặt ra đối với công tác thi hành án dân sự</w:t>
      </w:r>
      <w:r w:rsidR="00A37D80" w:rsidRPr="008976A0">
        <w:rPr>
          <w:rFonts w:ascii="Times New Roman" w:eastAsia="Times New Roman" w:hAnsi="Times New Roman" w:cs="Times New Roman"/>
          <w:color w:val="000000" w:themeColor="text1"/>
          <w:sz w:val="28"/>
          <w:szCs w:val="28"/>
          <w:lang w:val="vi-VN"/>
        </w:rPr>
        <w:t xml:space="preserve">, </w:t>
      </w:r>
      <w:r w:rsidR="00A37D80" w:rsidRPr="008976A0">
        <w:rPr>
          <w:rFonts w:ascii="Times New Roman" w:eastAsia="Times New Roman" w:hAnsi="Times New Roman" w:cs="Times New Roman"/>
          <w:color w:val="000000" w:themeColor="text1"/>
          <w:sz w:val="28"/>
          <w:szCs w:val="28"/>
        </w:rPr>
        <w:t>đòi hỏi phải tiếp tục hoàn thiện khuôn khổ pháp lý để bảo đảm tính thống nhất, đồng bộ, khả thi và phù hợp với thực tiễn.</w:t>
      </w:r>
      <w:r w:rsidR="00A37D80" w:rsidRPr="008976A0">
        <w:rPr>
          <w:rFonts w:ascii="Times New Roman" w:eastAsia="Times New Roman" w:hAnsi="Times New Roman" w:cs="Times New Roman"/>
          <w:color w:val="000000" w:themeColor="text1"/>
          <w:sz w:val="28"/>
          <w:szCs w:val="28"/>
          <w:lang w:val="vi-VN"/>
        </w:rPr>
        <w:t xml:space="preserve"> Bên cạnh đó, q</w:t>
      </w:r>
      <w:r w:rsidR="00A37D80" w:rsidRPr="008976A0">
        <w:rPr>
          <w:rFonts w:ascii="Times New Roman" w:eastAsia="Times New Roman" w:hAnsi="Times New Roman" w:cs="Times New Roman"/>
          <w:color w:val="000000" w:themeColor="text1"/>
          <w:sz w:val="28"/>
          <w:szCs w:val="28"/>
          <w:lang w:val="nl-NL"/>
        </w:rPr>
        <w:t xml:space="preserve">ua tổng kết thực tiễn cho thấy vẫn còn tồn tại một số hạn chế trong tổ chức thi hành án, cơ chế phối hợp giữa các cơ quan, việc xử lý tài sản thi hành án, triển khai phương thức điện tử, cũng như xác định trách nhiệm của các cơ quan, tổ chức, cá nhân có liên quan. </w:t>
      </w:r>
    </w:p>
    <w:p w14:paraId="729FAF30" w14:textId="31F2969F" w:rsidR="00F726AE" w:rsidRPr="008976A0" w:rsidRDefault="00A37D80" w:rsidP="008976A0">
      <w:pPr>
        <w:spacing w:before="120" w:after="120" w:line="259" w:lineRule="auto"/>
        <w:ind w:firstLine="709"/>
        <w:jc w:val="both"/>
        <w:rPr>
          <w:rFonts w:ascii="Times New Roman" w:eastAsia="Times New Roman" w:hAnsi="Times New Roman" w:cs="Times New Roman"/>
          <w:color w:val="000000" w:themeColor="text1"/>
          <w:sz w:val="28"/>
          <w:szCs w:val="28"/>
          <w:lang w:val="vi-VN"/>
        </w:rPr>
      </w:pPr>
      <w:r w:rsidRPr="008976A0">
        <w:rPr>
          <w:rFonts w:ascii="Times New Roman" w:eastAsia="Times New Roman" w:hAnsi="Times New Roman" w:cs="Times New Roman"/>
          <w:color w:val="000000" w:themeColor="text1"/>
          <w:sz w:val="28"/>
          <w:szCs w:val="28"/>
          <w:lang w:val="nl-NL"/>
        </w:rPr>
        <w:t>Các Nghị định số 62/2015/NĐ-CP, Nghị định số 33/2020/NĐ-CP và Nghị định số 152/2024/NĐ-CP được ban hành trên cơ sở Luật Thi hành án dân sự trước đây. Tuy</w:t>
      </w:r>
      <w:r w:rsidRPr="008976A0">
        <w:rPr>
          <w:rFonts w:ascii="Times New Roman" w:eastAsia="Times New Roman" w:hAnsi="Times New Roman" w:cs="Times New Roman"/>
          <w:color w:val="000000" w:themeColor="text1"/>
          <w:sz w:val="28"/>
          <w:szCs w:val="28"/>
          <w:lang w:val="vi-VN"/>
        </w:rPr>
        <w:t xml:space="preserve"> nhiên, n</w:t>
      </w:r>
      <w:r w:rsidR="00671B86" w:rsidRPr="008976A0">
        <w:rPr>
          <w:rFonts w:ascii="Times New Roman" w:eastAsia="Times New Roman" w:hAnsi="Times New Roman" w:cs="Times New Roman"/>
          <w:color w:val="000000" w:themeColor="text1"/>
          <w:sz w:val="28"/>
          <w:szCs w:val="28"/>
          <w:lang w:val="vi-VN"/>
        </w:rPr>
        <w:t>gày 05/12/2025, Quốc hội đã thông qua Luật Thi hành án dân sự số 106/2025/QH15 với nhiều nội dung mới, quan trọng liên quan đến tổ chức hệ thống thi hành án dân sự, thẩm quyền của các chủ thể trong thi hành án, trình tự, thủ tục thi hành án, trách nhiệm phối hợp của các cơ quan, tổ chức, cá nhân có liên quan, cũng như việc tăng cường ứng dụng khoa học, công nghệ và chuyển đổi số trong thi hành án dân sự.</w:t>
      </w:r>
      <w:r w:rsidR="008B5179" w:rsidRPr="008976A0">
        <w:rPr>
          <w:rFonts w:ascii="Times New Roman" w:eastAsia="Times New Roman" w:hAnsi="Times New Roman" w:cs="Times New Roman"/>
          <w:color w:val="000000" w:themeColor="text1"/>
          <w:sz w:val="28"/>
          <w:szCs w:val="28"/>
          <w:lang w:val="vi-VN"/>
        </w:rPr>
        <w:t xml:space="preserve"> </w:t>
      </w:r>
      <w:r w:rsidR="008B5179" w:rsidRPr="008976A0">
        <w:rPr>
          <w:rFonts w:ascii="Times New Roman" w:eastAsia="Times New Roman" w:hAnsi="Times New Roman" w:cs="Times New Roman"/>
          <w:color w:val="000000" w:themeColor="text1"/>
          <w:sz w:val="28"/>
          <w:szCs w:val="28"/>
        </w:rPr>
        <w:t xml:space="preserve">Theo đó, </w:t>
      </w:r>
      <w:r w:rsidR="00F726AE" w:rsidRPr="008976A0">
        <w:rPr>
          <w:rFonts w:ascii="Times New Roman" w:hAnsi="Times New Roman" w:cs="Times New Roman"/>
          <w:color w:val="000000" w:themeColor="text1"/>
          <w:sz w:val="28"/>
          <w:szCs w:val="28"/>
          <w:lang w:val="nl-NL"/>
        </w:rPr>
        <w:t xml:space="preserve">Luật THADS năm 2025 giao Chính phủ </w:t>
      </w:r>
      <w:r w:rsidR="00F726AE" w:rsidRPr="008976A0">
        <w:rPr>
          <w:rFonts w:ascii="Times New Roman" w:hAnsi="Times New Roman" w:cs="Times New Roman"/>
          <w:color w:val="000000" w:themeColor="text1"/>
          <w:sz w:val="28"/>
          <w:szCs w:val="28"/>
          <w:lang w:val="nl-NL"/>
        </w:rPr>
        <w:lastRenderedPageBreak/>
        <w:t xml:space="preserve">quy định chi tiết đối với 28 vấn đề liên quan đến về thành phần hồ sơ, nội dung các quyết định, văn bản, trình tự, thủ tục, kinh phí, nhiệm vụ, quyền hạn, trách nhiệm của các cơ quan, tổ chức trong THADS, các vấn đề thực tiễn sẽ biến động thuộc thẩm quyền quy định của Chính phủ tại các điều, khoản sau: </w:t>
      </w:r>
      <w:r w:rsidR="00FD37C2" w:rsidRPr="008976A0">
        <w:rPr>
          <w:rFonts w:ascii="Times New Roman" w:eastAsia="Times New Roman" w:hAnsi="Times New Roman" w:cs="Times New Roman"/>
          <w:color w:val="000000" w:themeColor="text1"/>
          <w:sz w:val="28"/>
          <w:szCs w:val="28"/>
          <w:lang w:val="nl-NL"/>
        </w:rPr>
        <w:t>khoản 4 Điều 9, khoản 5 Điều 22, khoản 5 Điều 34, khoản 5 Điều 38, điểm a khoản 1 Điều 49, khoản 3 Điều 49, khoản 4 Điều 50, Điều 51, khoản 9 Điều 53, khoản 6 Điều 54, khoản 7 Điều 54, khoản 3 Điều 55, khoản 2 Điều 56, khoản 4 Điều 58, khoản 6 Điều 59, khoản 2 Điều 61, khoản 2 Điều 67, khoản 3 Điều 70, khoản 5 Điều 72, khoản 5 Điều 76, khoản 4 Điều 78, điểm c khoản 2 Điều 82, khoản 4 Điều 84, khoản 2 Điều 85, điểm b khoản 1 Điều 86, khoản 1 Điều 87, khoản 2 Điều 89, khoản 6 Điều 95</w:t>
      </w:r>
      <w:r w:rsidR="00FD37C2" w:rsidRPr="008976A0">
        <w:rPr>
          <w:rFonts w:ascii="Times New Roman" w:eastAsia="Times New Roman" w:hAnsi="Times New Roman" w:cs="Times New Roman"/>
          <w:color w:val="000000" w:themeColor="text1"/>
          <w:sz w:val="28"/>
          <w:szCs w:val="28"/>
          <w:lang w:val="vi-VN"/>
        </w:rPr>
        <w:t>.</w:t>
      </w:r>
      <w:r w:rsidRPr="008976A0">
        <w:rPr>
          <w:rFonts w:ascii="Times New Roman" w:eastAsia="Times New Roman" w:hAnsi="Times New Roman" w:cs="Times New Roman"/>
          <w:color w:val="000000" w:themeColor="text1"/>
          <w:sz w:val="28"/>
          <w:szCs w:val="28"/>
          <w:lang w:val="vi-VN"/>
        </w:rPr>
        <w:t xml:space="preserve"> Do đó,</w:t>
      </w:r>
      <w:r w:rsidRPr="008976A0">
        <w:rPr>
          <w:rFonts w:ascii="Times New Roman" w:eastAsia="Times New Roman" w:hAnsi="Times New Roman" w:cs="Times New Roman"/>
          <w:color w:val="000000" w:themeColor="text1"/>
          <w:sz w:val="28"/>
          <w:szCs w:val="28"/>
          <w:lang w:val="nl-NL"/>
        </w:rPr>
        <w:t xml:space="preserve"> nhiều</w:t>
      </w:r>
      <w:r w:rsidRPr="008976A0">
        <w:rPr>
          <w:rFonts w:ascii="Times New Roman" w:eastAsia="Times New Roman" w:hAnsi="Times New Roman" w:cs="Times New Roman"/>
          <w:color w:val="000000" w:themeColor="text1"/>
          <w:sz w:val="28"/>
          <w:szCs w:val="28"/>
          <w:lang w:val="vi-VN"/>
        </w:rPr>
        <w:t xml:space="preserve"> quy định tại các</w:t>
      </w:r>
      <w:r w:rsidRPr="008976A0">
        <w:rPr>
          <w:rFonts w:ascii="Times New Roman" w:eastAsia="Times New Roman" w:hAnsi="Times New Roman" w:cs="Times New Roman"/>
          <w:color w:val="000000" w:themeColor="text1"/>
          <w:sz w:val="28"/>
          <w:szCs w:val="28"/>
          <w:lang w:val="nl-NL"/>
        </w:rPr>
        <w:t xml:space="preserve"> nghị định nêu trên không còn phù hợp cả về căn cứ pháp lý và nội dung điều chỉnh</w:t>
      </w:r>
      <w:r w:rsidRPr="008976A0">
        <w:rPr>
          <w:rFonts w:ascii="Times New Roman" w:eastAsia="Times New Roman" w:hAnsi="Times New Roman" w:cs="Times New Roman"/>
          <w:color w:val="000000" w:themeColor="text1"/>
          <w:sz w:val="28"/>
          <w:szCs w:val="28"/>
          <w:lang w:val="vi-VN"/>
        </w:rPr>
        <w:t>.</w:t>
      </w:r>
    </w:p>
    <w:p w14:paraId="6D51E64D" w14:textId="7724783E" w:rsidR="00F726AE" w:rsidRPr="008976A0" w:rsidRDefault="00444341" w:rsidP="008976A0">
      <w:pPr>
        <w:widowControl w:val="0"/>
        <w:spacing w:before="120" w:after="120" w:line="259" w:lineRule="auto"/>
        <w:ind w:firstLine="567"/>
        <w:jc w:val="both"/>
        <w:rPr>
          <w:rFonts w:ascii="Times New Roman" w:hAnsi="Times New Roman" w:cs="Times New Roman"/>
          <w:color w:val="000000" w:themeColor="text1"/>
          <w:sz w:val="28"/>
          <w:szCs w:val="28"/>
          <w:lang w:val="nl-NL"/>
        </w:rPr>
      </w:pPr>
      <w:r w:rsidRPr="008976A0">
        <w:rPr>
          <w:rFonts w:ascii="Times New Roman" w:eastAsia="Calibri" w:hAnsi="Times New Roman" w:cs="Times New Roman"/>
          <w:color w:val="000000" w:themeColor="text1"/>
          <w:sz w:val="28"/>
          <w:szCs w:val="28"/>
          <w:lang w:val="nl-NL"/>
        </w:rPr>
        <w:tab/>
      </w:r>
      <w:r w:rsidR="00F726AE" w:rsidRPr="008976A0">
        <w:rPr>
          <w:rFonts w:ascii="Times New Roman" w:eastAsia="Calibri" w:hAnsi="Times New Roman" w:cs="Times New Roman"/>
          <w:color w:val="000000" w:themeColor="text1"/>
          <w:sz w:val="28"/>
          <w:szCs w:val="28"/>
          <w:lang w:val="nl-NL"/>
        </w:rPr>
        <w:t xml:space="preserve">Bên cạnh 28 nội dung </w:t>
      </w:r>
      <w:r w:rsidR="0078712F" w:rsidRPr="008976A0">
        <w:rPr>
          <w:rFonts w:ascii="Times New Roman" w:eastAsia="Calibri" w:hAnsi="Times New Roman" w:cs="Times New Roman"/>
          <w:color w:val="000000" w:themeColor="text1"/>
          <w:sz w:val="28"/>
          <w:szCs w:val="28"/>
          <w:lang w:val="nl-NL"/>
        </w:rPr>
        <w:t>được giao,</w:t>
      </w:r>
      <w:r w:rsidR="00895A90" w:rsidRPr="008976A0">
        <w:rPr>
          <w:rFonts w:ascii="Times New Roman" w:eastAsia="Calibri" w:hAnsi="Times New Roman" w:cs="Times New Roman"/>
          <w:color w:val="000000" w:themeColor="text1"/>
          <w:sz w:val="28"/>
          <w:szCs w:val="28"/>
          <w:lang w:val="nl-NL"/>
        </w:rPr>
        <w:t xml:space="preserve"> </w:t>
      </w:r>
      <w:r w:rsidR="00F726AE" w:rsidRPr="008976A0">
        <w:rPr>
          <w:rFonts w:ascii="Times New Roman" w:hAnsi="Times New Roman" w:cs="Times New Roman"/>
          <w:color w:val="000000" w:themeColor="text1"/>
          <w:sz w:val="28"/>
          <w:szCs w:val="28"/>
          <w:lang w:val="nl-NL"/>
        </w:rPr>
        <w:t xml:space="preserve">Nghị định còn quy định những biện pháp cần thiết để thi hành Luật. Trên cơ sở rà soát toàn bộ nội dung của Luật THADS năm 2025, </w:t>
      </w:r>
      <w:r w:rsidR="00F726AE" w:rsidRPr="008976A0">
        <w:rPr>
          <w:rFonts w:ascii="Times New Roman" w:hAnsi="Times New Roman" w:cs="Times New Roman"/>
          <w:iCs/>
          <w:color w:val="000000" w:themeColor="text1"/>
          <w:sz w:val="28"/>
          <w:szCs w:val="28"/>
          <w:lang w:val="nl-NL"/>
        </w:rPr>
        <w:t xml:space="preserve">Nghị định số 62/2015/NĐ-CP ngày 18/7/2015 của Chính phủ quy định chi tiết và hướng dẫn thi hành một số điều của Luật THADS năm 2008 </w:t>
      </w:r>
      <w:r w:rsidR="00F726AE" w:rsidRPr="008976A0">
        <w:rPr>
          <w:rFonts w:ascii="Times New Roman" w:hAnsi="Times New Roman" w:cs="Times New Roman"/>
          <w:i/>
          <w:iCs/>
          <w:color w:val="000000" w:themeColor="text1"/>
          <w:sz w:val="28"/>
          <w:szCs w:val="28"/>
          <w:lang w:val="nl-NL"/>
        </w:rPr>
        <w:t>(</w:t>
      </w:r>
      <w:r w:rsidR="00F726AE" w:rsidRPr="008976A0">
        <w:rPr>
          <w:rFonts w:ascii="Times New Roman" w:hAnsi="Times New Roman" w:cs="Times New Roman"/>
          <w:i/>
          <w:color w:val="000000" w:themeColor="text1"/>
          <w:sz w:val="28"/>
          <w:szCs w:val="28"/>
          <w:lang w:val="nl-NL"/>
        </w:rPr>
        <w:t xml:space="preserve">được sửa đổi, bổ sung bởi Nghị định số 120/2016/NĐ-CP ngày 23/8/2016, Nghị định số 33/2020/NĐ-CP ngày 17/3/2020, Nghị định số </w:t>
      </w:r>
      <w:r w:rsidR="00F726AE" w:rsidRPr="008976A0">
        <w:rPr>
          <w:rFonts w:ascii="Times New Roman" w:eastAsia="Courier New" w:hAnsi="Times New Roman" w:cs="Times New Roman"/>
          <w:i/>
          <w:color w:val="000000" w:themeColor="text1"/>
          <w:sz w:val="28"/>
          <w:szCs w:val="28"/>
          <w:lang w:val="nl-NL" w:eastAsia="vi-VN"/>
        </w:rPr>
        <w:t>152/2024/NĐ-CP ngày 15/11/2024)</w:t>
      </w:r>
      <w:r w:rsidR="00F726AE" w:rsidRPr="008976A0">
        <w:rPr>
          <w:rFonts w:ascii="Times New Roman" w:eastAsia="Courier New" w:hAnsi="Times New Roman" w:cs="Times New Roman"/>
          <w:color w:val="000000" w:themeColor="text1"/>
          <w:sz w:val="28"/>
          <w:szCs w:val="28"/>
          <w:lang w:val="nl-NL" w:eastAsia="vi-VN"/>
        </w:rPr>
        <w:t xml:space="preserve"> </w:t>
      </w:r>
      <w:r w:rsidR="00F726AE" w:rsidRPr="008976A0">
        <w:rPr>
          <w:rFonts w:ascii="Times New Roman" w:hAnsi="Times New Roman" w:cs="Times New Roman"/>
          <w:color w:val="000000" w:themeColor="text1"/>
          <w:sz w:val="28"/>
          <w:szCs w:val="28"/>
          <w:lang w:val="nl-NL"/>
        </w:rPr>
        <w:t xml:space="preserve">và các văn bản hướng dẫn thi hành Luật THADS năm 2008, Nghị định quy định biện pháp thi hành đối với </w:t>
      </w:r>
      <w:r w:rsidR="00FD37C2" w:rsidRPr="008976A0">
        <w:rPr>
          <w:rFonts w:ascii="Times New Roman" w:hAnsi="Times New Roman" w:cs="Times New Roman"/>
          <w:color w:val="000000" w:themeColor="text1"/>
          <w:sz w:val="28"/>
          <w:szCs w:val="28"/>
          <w:lang w:val="vi-VN"/>
        </w:rPr>
        <w:t xml:space="preserve">27 </w:t>
      </w:r>
      <w:r w:rsidR="00F726AE" w:rsidRPr="008976A0">
        <w:rPr>
          <w:rFonts w:ascii="Times New Roman" w:hAnsi="Times New Roman" w:cs="Times New Roman"/>
          <w:color w:val="000000" w:themeColor="text1"/>
          <w:sz w:val="28"/>
          <w:szCs w:val="28"/>
          <w:lang w:val="nl-NL"/>
        </w:rPr>
        <w:t xml:space="preserve">điều khoản khác của Luật THADS. </w:t>
      </w:r>
      <w:r w:rsidR="00FD37C2" w:rsidRPr="008976A0">
        <w:rPr>
          <w:rFonts w:ascii="Times New Roman" w:hAnsi="Times New Roman" w:cs="Times New Roman"/>
          <w:color w:val="000000" w:themeColor="text1"/>
          <w:sz w:val="28"/>
          <w:szCs w:val="28"/>
          <w:lang w:val="nl-NL"/>
        </w:rPr>
        <w:t>Cụ</w:t>
      </w:r>
      <w:r w:rsidR="00FD37C2" w:rsidRPr="008976A0">
        <w:rPr>
          <w:rFonts w:ascii="Times New Roman" w:hAnsi="Times New Roman" w:cs="Times New Roman"/>
          <w:color w:val="000000" w:themeColor="text1"/>
          <w:sz w:val="28"/>
          <w:szCs w:val="28"/>
          <w:lang w:val="vi-VN"/>
        </w:rPr>
        <w:t xml:space="preserve"> thể: </w:t>
      </w:r>
      <w:r w:rsidR="00FD37C2" w:rsidRPr="008976A0">
        <w:rPr>
          <w:rFonts w:ascii="Times New Roman" w:hAnsi="Times New Roman" w:cs="Times New Roman"/>
          <w:color w:val="000000" w:themeColor="text1"/>
          <w:sz w:val="28"/>
          <w:szCs w:val="28"/>
          <w:lang w:val="nl-NL"/>
        </w:rPr>
        <w:t>Chuyển đổi số trong thi hành án dân sự; quản lý nhà nước về thi hành án dân sự; chuyển giao, gửi bản án, quyết định, ra quyết định thi hành án; tự nguyện và thỏa thuận thi hành án; thông báo thi hành án, gửi quyết định về thi hành án, xác minh điều kiện thi hành án, bảo quản, khai thác, sử dụng tài sản thi hành án, chuyển giao quyền, nghĩa vụ thi hành án, hoãn, tạm đình chỉ, đình chỉ thi hành án; thi hành khoản xử lý vật chứng, tài sản tạm giữ; áp dụng biện pháp bảo đảm, biện pháp cưỡng chế thi hành án; giải quyết khiếu nại, tố cáo trong thi hành án dân sự.</w:t>
      </w:r>
    </w:p>
    <w:p w14:paraId="72051C2D" w14:textId="42890ED4" w:rsidR="00A37D80" w:rsidRPr="008976A0" w:rsidRDefault="00F726AE" w:rsidP="008976A0">
      <w:pPr>
        <w:widowControl w:val="0"/>
        <w:spacing w:before="120" w:after="120" w:line="259" w:lineRule="auto"/>
        <w:ind w:firstLine="567"/>
        <w:jc w:val="both"/>
        <w:rPr>
          <w:rFonts w:ascii="Times New Roman" w:hAnsi="Times New Roman" w:cs="Times New Roman"/>
          <w:color w:val="000000" w:themeColor="text1"/>
          <w:spacing w:val="2"/>
          <w:sz w:val="28"/>
          <w:szCs w:val="28"/>
          <w:lang w:val="nl-NL"/>
        </w:rPr>
      </w:pPr>
      <w:r w:rsidRPr="008976A0">
        <w:rPr>
          <w:rFonts w:ascii="Times New Roman" w:hAnsi="Times New Roman" w:cs="Times New Roman"/>
          <w:color w:val="000000" w:themeColor="text1"/>
          <w:spacing w:val="2"/>
          <w:sz w:val="28"/>
          <w:szCs w:val="28"/>
          <w:lang w:val="nl-NL"/>
        </w:rPr>
        <w:t>Ngày 31</w:t>
      </w:r>
      <w:r w:rsidR="001330AD" w:rsidRPr="008976A0">
        <w:rPr>
          <w:rFonts w:ascii="Times New Roman" w:hAnsi="Times New Roman" w:cs="Times New Roman"/>
          <w:color w:val="000000" w:themeColor="text1"/>
          <w:spacing w:val="2"/>
          <w:sz w:val="28"/>
          <w:szCs w:val="28"/>
          <w:lang w:val="nl-NL"/>
        </w:rPr>
        <w:t>/12/</w:t>
      </w:r>
      <w:r w:rsidRPr="008976A0">
        <w:rPr>
          <w:rFonts w:ascii="Times New Roman" w:hAnsi="Times New Roman" w:cs="Times New Roman"/>
          <w:color w:val="000000" w:themeColor="text1"/>
          <w:spacing w:val="2"/>
          <w:sz w:val="28"/>
          <w:szCs w:val="28"/>
          <w:lang w:val="nl-NL"/>
        </w:rPr>
        <w:t xml:space="preserve">2025, Thủ tướng Chính phủ đã ban hành Quyết định số 2835/QĐ-TTg về Danh mục và phân công cơ quan chủ trì soạn thảo văn bản quy định chi tiết thi hành các luật, nghị quyết được Quốc hội khoá XV thông qua tại Kỳ họp thứ 10, trong đó đã phân công Bộ Tư pháp chủ trì xây dựng 03 Nghị định, trong đó có Nghị định quy định chi tiết một số điều và biện pháp thi hành Luật THADS năm 2025 (sau đây gọi là Nghị định), thời hạn trình Chính phủ là tháng 4 năm 2026. </w:t>
      </w:r>
    </w:p>
    <w:p w14:paraId="053D6B28" w14:textId="5EF51950" w:rsidR="00A37D80" w:rsidRPr="008976A0" w:rsidRDefault="002C685B" w:rsidP="008976A0">
      <w:pPr>
        <w:spacing w:before="120" w:after="120" w:line="259" w:lineRule="auto"/>
        <w:ind w:firstLine="709"/>
        <w:jc w:val="both"/>
        <w:rPr>
          <w:rFonts w:ascii="Times New Roman" w:eastAsia="Times New Roman" w:hAnsi="Times New Roman" w:cs="Times New Roman"/>
          <w:color w:val="000000" w:themeColor="text1"/>
          <w:sz w:val="28"/>
          <w:szCs w:val="28"/>
          <w:lang w:val="vi-VN"/>
        </w:rPr>
      </w:pPr>
      <w:r w:rsidRPr="008976A0">
        <w:rPr>
          <w:rFonts w:ascii="Times New Roman" w:hAnsi="Times New Roman" w:cs="Times New Roman"/>
          <w:color w:val="000000" w:themeColor="text1"/>
          <w:sz w:val="28"/>
          <w:szCs w:val="28"/>
          <w:lang w:val="nl-NL"/>
        </w:rPr>
        <w:tab/>
        <w:t xml:space="preserve">Như vậy, </w:t>
      </w:r>
      <w:r w:rsidR="00671B86" w:rsidRPr="008976A0">
        <w:rPr>
          <w:rFonts w:ascii="Times New Roman" w:eastAsia="Times New Roman" w:hAnsi="Times New Roman" w:cs="Times New Roman"/>
          <w:color w:val="000000" w:themeColor="text1"/>
          <w:sz w:val="28"/>
          <w:szCs w:val="28"/>
          <w:lang w:val="nl-NL"/>
        </w:rPr>
        <w:t xml:space="preserve">việc xây dựng Nghị định quy định chi tiết và hướng dẫn thi hành Luật </w:t>
      </w:r>
      <w:r w:rsidR="000E29FE" w:rsidRPr="008976A0">
        <w:rPr>
          <w:rFonts w:ascii="Times New Roman" w:eastAsia="Times New Roman" w:hAnsi="Times New Roman" w:cs="Times New Roman"/>
          <w:color w:val="000000" w:themeColor="text1"/>
          <w:sz w:val="28"/>
          <w:szCs w:val="28"/>
          <w:lang w:val="nl-NL"/>
        </w:rPr>
        <w:t>THADS</w:t>
      </w:r>
      <w:r w:rsidR="00671B86" w:rsidRPr="008976A0">
        <w:rPr>
          <w:rFonts w:ascii="Times New Roman" w:eastAsia="Times New Roman" w:hAnsi="Times New Roman" w:cs="Times New Roman"/>
          <w:color w:val="000000" w:themeColor="text1"/>
          <w:sz w:val="28"/>
          <w:szCs w:val="28"/>
          <w:lang w:val="nl-NL"/>
        </w:rPr>
        <w:t xml:space="preserve"> năm 2025 là yêu cầu khách quan, nhằm cụ thể hóa các quy định của Luật</w:t>
      </w:r>
      <w:r w:rsidR="00621A83" w:rsidRPr="008976A0">
        <w:rPr>
          <w:rFonts w:ascii="Times New Roman" w:eastAsia="Times New Roman" w:hAnsi="Times New Roman" w:cs="Times New Roman"/>
          <w:color w:val="000000" w:themeColor="text1"/>
          <w:sz w:val="28"/>
          <w:szCs w:val="28"/>
          <w:lang w:val="nl-NL"/>
        </w:rPr>
        <w:t xml:space="preserve"> THADS</w:t>
      </w:r>
      <w:r w:rsidR="00A37D80" w:rsidRPr="008976A0">
        <w:rPr>
          <w:rFonts w:ascii="Times New Roman" w:eastAsia="Times New Roman" w:hAnsi="Times New Roman" w:cs="Times New Roman"/>
          <w:color w:val="000000" w:themeColor="text1"/>
          <w:sz w:val="28"/>
          <w:szCs w:val="28"/>
          <w:lang w:val="vi-VN"/>
        </w:rPr>
        <w:t xml:space="preserve"> 2025;</w:t>
      </w:r>
      <w:r w:rsidR="00A37D80" w:rsidRPr="008976A0">
        <w:rPr>
          <w:rFonts w:ascii="Times New Roman" w:eastAsia="Times New Roman" w:hAnsi="Times New Roman" w:cs="Times New Roman"/>
          <w:color w:val="000000" w:themeColor="text1"/>
          <w:sz w:val="28"/>
          <w:szCs w:val="28"/>
          <w:lang w:val="nl-NL"/>
        </w:rPr>
        <w:t xml:space="preserve"> khắc phục những khó khăn, vướng mắc, bất cập phát sinh trong thực tiễn thi hành án dân sự</w:t>
      </w:r>
      <w:r w:rsidR="00A37D80" w:rsidRPr="008976A0">
        <w:rPr>
          <w:rFonts w:ascii="Times New Roman" w:eastAsia="Times New Roman" w:hAnsi="Times New Roman" w:cs="Times New Roman"/>
          <w:color w:val="000000" w:themeColor="text1"/>
          <w:sz w:val="28"/>
          <w:szCs w:val="28"/>
          <w:lang w:val="vi-VN"/>
        </w:rPr>
        <w:t>;</w:t>
      </w:r>
      <w:r w:rsidR="00671B86" w:rsidRPr="008976A0">
        <w:rPr>
          <w:rFonts w:ascii="Times New Roman" w:eastAsia="Times New Roman" w:hAnsi="Times New Roman" w:cs="Times New Roman"/>
          <w:color w:val="000000" w:themeColor="text1"/>
          <w:sz w:val="28"/>
          <w:szCs w:val="28"/>
          <w:lang w:val="nl-NL"/>
        </w:rPr>
        <w:t xml:space="preserve"> </w:t>
      </w:r>
      <w:r w:rsidR="00A37D80" w:rsidRPr="008976A0">
        <w:rPr>
          <w:rFonts w:ascii="Times New Roman" w:eastAsia="Times New Roman" w:hAnsi="Times New Roman" w:cs="Times New Roman"/>
          <w:color w:val="000000" w:themeColor="text1"/>
          <w:sz w:val="28"/>
          <w:szCs w:val="28"/>
          <w:lang w:val="nl-NL"/>
        </w:rPr>
        <w:t>thay thế và hợp nhất các quy định hiện hành đã được sửa đổi, bổ sung nhiều lần</w:t>
      </w:r>
      <w:r w:rsidR="00061648" w:rsidRPr="008976A0">
        <w:rPr>
          <w:rFonts w:ascii="Times New Roman" w:eastAsia="Times New Roman" w:hAnsi="Times New Roman" w:cs="Times New Roman"/>
          <w:color w:val="000000" w:themeColor="text1"/>
          <w:sz w:val="28"/>
          <w:szCs w:val="28"/>
          <w:lang w:val="vi-VN"/>
        </w:rPr>
        <w:t>; g</w:t>
      </w:r>
      <w:r w:rsidR="00061648" w:rsidRPr="008976A0">
        <w:rPr>
          <w:rFonts w:ascii="Times New Roman" w:eastAsia="Times New Roman" w:hAnsi="Times New Roman" w:cs="Times New Roman"/>
          <w:color w:val="000000" w:themeColor="text1"/>
          <w:sz w:val="28"/>
          <w:szCs w:val="28"/>
          <w:lang w:val="nl-NL"/>
        </w:rPr>
        <w:t xml:space="preserve">óp phần thể chế hóa chủ trương đẩy mạnh cải cách tư pháp, tăng cường kỷ luật, kỷ cương hành chính, nâng cao tính công </w:t>
      </w:r>
      <w:r w:rsidR="00061648" w:rsidRPr="008976A0">
        <w:rPr>
          <w:rFonts w:ascii="Times New Roman" w:eastAsia="Times New Roman" w:hAnsi="Times New Roman" w:cs="Times New Roman"/>
          <w:color w:val="000000" w:themeColor="text1"/>
          <w:sz w:val="28"/>
          <w:szCs w:val="28"/>
          <w:lang w:val="nl-NL"/>
        </w:rPr>
        <w:lastRenderedPageBreak/>
        <w:t>khai, minh bạch và hiệu quả quản lý nhà nước trong lĩnh vực thi hành án dân sự; đồng thời tạo cơ sở pháp lý cho việc ứng dụng công nghệ thông tin và sử dụng phương thức điện tử trong hoạt động thi hành án dân sự theo quy định của Luật</w:t>
      </w:r>
      <w:r w:rsidR="00061648" w:rsidRPr="008976A0">
        <w:rPr>
          <w:rFonts w:ascii="Times New Roman" w:eastAsia="Times New Roman" w:hAnsi="Times New Roman" w:cs="Times New Roman"/>
          <w:color w:val="000000" w:themeColor="text1"/>
          <w:sz w:val="28"/>
          <w:szCs w:val="28"/>
          <w:lang w:val="vi-VN"/>
        </w:rPr>
        <w:t xml:space="preserve">, </w:t>
      </w:r>
      <w:r w:rsidR="00671B86" w:rsidRPr="008976A0">
        <w:rPr>
          <w:rFonts w:ascii="Times New Roman" w:eastAsia="Times New Roman" w:hAnsi="Times New Roman" w:cs="Times New Roman"/>
          <w:color w:val="000000" w:themeColor="text1"/>
          <w:sz w:val="28"/>
          <w:szCs w:val="28"/>
          <w:lang w:val="nl-NL"/>
        </w:rPr>
        <w:t>bảo đảm tổ chức thi hành thống nhất, đồng bộ và hiệu quả trên phạm vi cả nước.</w:t>
      </w:r>
    </w:p>
    <w:p w14:paraId="6564B87F" w14:textId="77777777" w:rsidR="00E62749" w:rsidRPr="008976A0" w:rsidRDefault="000A79B4" w:rsidP="008976A0">
      <w:pPr>
        <w:spacing w:before="120" w:after="120" w:line="259" w:lineRule="auto"/>
        <w:ind w:firstLine="709"/>
        <w:jc w:val="both"/>
        <w:rPr>
          <w:rFonts w:ascii="Times New Roman" w:hAnsi="Times New Roman" w:cs="Times New Roman"/>
          <w:b/>
          <w:i/>
          <w:sz w:val="28"/>
          <w:szCs w:val="28"/>
          <w:lang w:val="nl-NL"/>
        </w:rPr>
      </w:pPr>
      <w:r w:rsidRPr="008976A0">
        <w:rPr>
          <w:rFonts w:ascii="Times New Roman" w:eastAsia="Times New Roman" w:hAnsi="Times New Roman" w:cs="Times New Roman"/>
          <w:b/>
          <w:i/>
          <w:sz w:val="28"/>
          <w:szCs w:val="28"/>
          <w:lang w:val="nl-NL"/>
        </w:rPr>
        <w:t>1.2. Bối cảnh quốc tế</w:t>
      </w:r>
      <w:r w:rsidR="00F75EBE" w:rsidRPr="008976A0">
        <w:rPr>
          <w:rFonts w:ascii="Times New Roman" w:hAnsi="Times New Roman" w:cs="Times New Roman"/>
          <w:b/>
          <w:i/>
          <w:sz w:val="28"/>
          <w:szCs w:val="28"/>
          <w:lang w:val="nl-NL"/>
        </w:rPr>
        <w:t xml:space="preserve"> </w:t>
      </w:r>
    </w:p>
    <w:p w14:paraId="467404BD" w14:textId="77777777" w:rsidR="00E62749" w:rsidRPr="008976A0" w:rsidRDefault="00E62749" w:rsidP="008976A0">
      <w:pPr>
        <w:spacing w:before="120" w:after="120" w:line="259" w:lineRule="auto"/>
        <w:ind w:firstLine="709"/>
        <w:jc w:val="both"/>
        <w:rPr>
          <w:rFonts w:ascii="Times New Roman" w:hAnsi="Times New Roman" w:cs="Times New Roman"/>
          <w:sz w:val="28"/>
          <w:szCs w:val="28"/>
          <w:lang w:val="nl-NL"/>
        </w:rPr>
      </w:pPr>
      <w:r w:rsidRPr="008976A0">
        <w:rPr>
          <w:rFonts w:ascii="Times New Roman" w:hAnsi="Times New Roman" w:cs="Times New Roman"/>
          <w:sz w:val="28"/>
          <w:szCs w:val="28"/>
          <w:lang w:val="nl-NL"/>
        </w:rPr>
        <w:t>Trong bối cảnh toàn cầu hóa và hội nhập quốc tế ngày càng sâu rộng, hoạt động tư pháp nói chung và thi hành án dân sự nói riêng chịu tác động mạnh mẽ từ sự phát triển của các quan hệ dân sự, kinh tế, thương mại có yếu tố nước ngoài. Việc bảo đảm hiệu lực, hiệu quả thi hành bản án, quyết định của Tòa án được coi là một tiêu chí quan trọng trong việc đánh giá mức độ bảo vệ quyền tài sản, quyền hợp đồng và môi trường đầu tư, kinh doanh của mỗi quốc gia.</w:t>
      </w:r>
    </w:p>
    <w:p w14:paraId="0929A5DE" w14:textId="77777777" w:rsidR="00E62749" w:rsidRPr="008976A0" w:rsidRDefault="00E62749" w:rsidP="008976A0">
      <w:pPr>
        <w:spacing w:before="120" w:after="120" w:line="259" w:lineRule="auto"/>
        <w:ind w:firstLine="709"/>
        <w:jc w:val="both"/>
        <w:rPr>
          <w:rFonts w:ascii="Times New Roman" w:hAnsi="Times New Roman" w:cs="Times New Roman"/>
          <w:sz w:val="28"/>
          <w:szCs w:val="28"/>
          <w:lang w:val="nl-NL"/>
        </w:rPr>
      </w:pPr>
      <w:r w:rsidRPr="008976A0">
        <w:rPr>
          <w:rFonts w:ascii="Times New Roman" w:hAnsi="Times New Roman" w:cs="Times New Roman"/>
          <w:sz w:val="28"/>
          <w:szCs w:val="28"/>
          <w:lang w:val="nl-NL"/>
        </w:rPr>
        <w:t>Nhiều quốc gia và tổ chức quốc tế đã đẩy mạnh cải cách pháp luật về thi hành án dân sự theo hướng tăng cường tính minh bạch, chuyên nghiệp hóa đội ngũ thực thi, đa dạng hóa phương thức thi hành án, mở rộng ứng dụng công nghệ thông tin và chuyển đổi số, đồng thời nâng cao cơ chế phối hợp giữa các cơ quan có liên quan. Xu hướng này đặt ra yêu cầu đối với Việt Nam trong việc tiếp tục hoàn thiện pháp luật về thi hành án dân sự để tiệm cận các chuẩn mực, thông lệ quốc tế phù hợp.</w:t>
      </w:r>
    </w:p>
    <w:p w14:paraId="577A54EB" w14:textId="77777777" w:rsidR="00E62749" w:rsidRPr="008976A0" w:rsidRDefault="00E62749" w:rsidP="008976A0">
      <w:pPr>
        <w:spacing w:before="120" w:after="120" w:line="259" w:lineRule="auto"/>
        <w:ind w:firstLine="709"/>
        <w:jc w:val="both"/>
        <w:rPr>
          <w:rFonts w:ascii="Times New Roman" w:hAnsi="Times New Roman" w:cs="Times New Roman"/>
          <w:sz w:val="28"/>
          <w:szCs w:val="28"/>
          <w:lang w:val="nl-NL"/>
        </w:rPr>
      </w:pPr>
      <w:r w:rsidRPr="008976A0">
        <w:rPr>
          <w:rFonts w:ascii="Times New Roman" w:hAnsi="Times New Roman" w:cs="Times New Roman"/>
          <w:sz w:val="28"/>
          <w:szCs w:val="28"/>
          <w:lang w:val="nl-NL"/>
        </w:rPr>
        <w:t>Bên cạnh đó, việc Việt Nam tham gia, ký kết và thực hiện nhiều điều ước quốc tế, thỏa thuận quốc tế trong lĩnh vực dân sự, thương mại, đầu tư và tư pháp quốc tế đòi hỏi hệ thống pháp luật về thi hành án dân sự phải bảo đảm tính tương thích, tạo cơ sở pháp lý cho việc công nhận và thi hành bản án, quyết định của Tòa án nước ngoài, phán quyết của trọng tài nước ngoài tại Việt Nam, cũng như hỗ trợ thi hành bản án, quyết định của Tòa án Việt Nam ở nước ngoài theo quy định của pháp luật và điều ước quốc tế có liên quan.</w:t>
      </w:r>
    </w:p>
    <w:p w14:paraId="7397A0C7" w14:textId="4BC1AC07" w:rsidR="00E62749" w:rsidRPr="008976A0" w:rsidRDefault="00E62749" w:rsidP="008976A0">
      <w:pPr>
        <w:spacing w:before="120" w:after="120" w:line="259" w:lineRule="auto"/>
        <w:ind w:firstLine="709"/>
        <w:jc w:val="both"/>
        <w:rPr>
          <w:rFonts w:ascii="Times New Roman" w:hAnsi="Times New Roman" w:cs="Times New Roman"/>
          <w:sz w:val="28"/>
          <w:szCs w:val="28"/>
          <w:lang w:val="nl-NL"/>
        </w:rPr>
      </w:pPr>
      <w:r w:rsidRPr="008976A0">
        <w:rPr>
          <w:rFonts w:ascii="Times New Roman" w:hAnsi="Times New Roman" w:cs="Times New Roman"/>
          <w:sz w:val="28"/>
          <w:szCs w:val="28"/>
          <w:lang w:val="nl-NL"/>
        </w:rPr>
        <w:t>Trong bối cảnh đó, việc xây dựng Nghị định quy định chi tiết và hướng dẫn thi hành Luật Thi hành án dân sự năm 2025 không chỉ đáp ứng yêu cầu hoàn thiện pháp luật trong nước mà còn góp phần nâng cao mức độ tương thích của pháp luật Việt Nam với xu hướng cải cách tư pháp và chuẩn mực quốc tế, phục vụ tiến trình hội nhập quốc tế của Việt Nam.</w:t>
      </w:r>
    </w:p>
    <w:p w14:paraId="23705C06" w14:textId="495BFB8B" w:rsidR="00F75EBE" w:rsidRPr="008976A0" w:rsidRDefault="00F75EBE" w:rsidP="008976A0">
      <w:pPr>
        <w:spacing w:before="120" w:after="120" w:line="259" w:lineRule="auto"/>
        <w:ind w:firstLine="709"/>
        <w:jc w:val="both"/>
        <w:rPr>
          <w:rFonts w:ascii="Times New Roman" w:eastAsia="Times New Roman" w:hAnsi="Times New Roman" w:cs="Times New Roman"/>
          <w:sz w:val="28"/>
          <w:szCs w:val="28"/>
          <w:lang w:val="nl-NL"/>
        </w:rPr>
      </w:pPr>
      <w:r w:rsidRPr="008976A0">
        <w:rPr>
          <w:rFonts w:ascii="Times New Roman" w:eastAsia="Times New Roman" w:hAnsi="Times New Roman" w:cs="Times New Roman"/>
          <w:sz w:val="28"/>
          <w:szCs w:val="28"/>
          <w:lang w:val="nl-NL"/>
        </w:rPr>
        <w:t>Xu hướng hợp tác pháp luật và tư pháp quốc tế ngày càng mở rộng, đòi hỏi cơ chế THADS phải tiệm cận các chuẩn mực chung, minh bạch và hiệu quả hơn.</w:t>
      </w:r>
      <w:r w:rsidR="0052641A" w:rsidRPr="008976A0">
        <w:rPr>
          <w:rFonts w:ascii="Times New Roman" w:hAnsi="Times New Roman" w:cs="Times New Roman"/>
          <w:sz w:val="28"/>
          <w:szCs w:val="28"/>
          <w:lang w:val="nl-NL"/>
        </w:rPr>
        <w:t xml:space="preserve"> </w:t>
      </w:r>
      <w:r w:rsidR="0052641A" w:rsidRPr="008976A0">
        <w:rPr>
          <w:rFonts w:ascii="Times New Roman" w:eastAsia="Times New Roman" w:hAnsi="Times New Roman" w:cs="Times New Roman"/>
          <w:sz w:val="28"/>
          <w:szCs w:val="28"/>
          <w:lang w:val="nl-NL"/>
        </w:rPr>
        <w:t>Phát huy hợp tác quốc tế trong công tác thi hành án, học hỏi kinh nghiệm nước ngoài; tăng cường giáo dục chính trị tư tưởng, bồi dưỡng nâng cao năng lực, trình độ chuyên môn cho đội ngũ cán bộ thi hành án…</w:t>
      </w:r>
    </w:p>
    <w:p w14:paraId="134A88BD" w14:textId="72D61D3E" w:rsidR="001B5556" w:rsidRPr="008976A0" w:rsidRDefault="001B5556" w:rsidP="008976A0">
      <w:pPr>
        <w:spacing w:before="120" w:after="120" w:line="259" w:lineRule="auto"/>
        <w:ind w:firstLine="709"/>
        <w:jc w:val="both"/>
        <w:rPr>
          <w:rFonts w:ascii="Times New Roman" w:eastAsia="Times New Roman" w:hAnsi="Times New Roman" w:cs="Times New Roman"/>
          <w:b/>
          <w:sz w:val="28"/>
          <w:szCs w:val="28"/>
          <w:lang w:val="nl-NL"/>
        </w:rPr>
      </w:pPr>
      <w:r w:rsidRPr="008976A0">
        <w:rPr>
          <w:rFonts w:ascii="Times New Roman" w:eastAsia="Times New Roman" w:hAnsi="Times New Roman" w:cs="Times New Roman"/>
          <w:b/>
          <w:sz w:val="28"/>
          <w:szCs w:val="28"/>
          <w:lang w:val="nl-NL"/>
        </w:rPr>
        <w:t>2. Quá trình thực hiện tổng kết</w:t>
      </w:r>
    </w:p>
    <w:p w14:paraId="76D55EA4" w14:textId="77777777" w:rsidR="002165C3" w:rsidRPr="008976A0" w:rsidRDefault="002165C3" w:rsidP="008976A0">
      <w:pPr>
        <w:spacing w:before="120" w:after="120" w:line="259" w:lineRule="auto"/>
        <w:ind w:firstLine="709"/>
        <w:jc w:val="both"/>
        <w:rPr>
          <w:rFonts w:ascii="Times New Roman" w:eastAsia="Times New Roman" w:hAnsi="Times New Roman" w:cs="Times New Roman"/>
          <w:sz w:val="28"/>
          <w:szCs w:val="28"/>
          <w:lang w:val="nl-NL"/>
        </w:rPr>
      </w:pPr>
      <w:r w:rsidRPr="008976A0">
        <w:rPr>
          <w:rFonts w:ascii="Times New Roman" w:eastAsia="Times New Roman" w:hAnsi="Times New Roman" w:cs="Times New Roman"/>
          <w:sz w:val="28"/>
          <w:szCs w:val="28"/>
          <w:lang w:val="nl-NL"/>
        </w:rPr>
        <w:t xml:space="preserve">Căn cứ quy định tại khoản 1 Điều 27 Nghị định số 78/2025/NĐ-CP quy định chi tiết một số điều và biện pháp tổ chức, hướng dẫn thi hành Luật Ban hành </w:t>
      </w:r>
      <w:r w:rsidRPr="008976A0">
        <w:rPr>
          <w:rFonts w:ascii="Times New Roman" w:eastAsia="Times New Roman" w:hAnsi="Times New Roman" w:cs="Times New Roman"/>
          <w:spacing w:val="-2"/>
          <w:sz w:val="28"/>
          <w:szCs w:val="28"/>
          <w:lang w:val="nl-NL"/>
        </w:rPr>
        <w:lastRenderedPageBreak/>
        <w:t>văn bản quy phạm pháp luật; trên cơ sở chỉ đạo của Chính phủ và Kế hoạch của Bộ Tư pháp, Bộ Tư pháp đã tổ chức tổng kết việc thi hành Nghị định số 62/2015/NĐ-CP (đã được sửa đổi, bổ sung) theo đúng trình tự, thủ tục và yêu cầu đề ra</w:t>
      </w:r>
      <w:r w:rsidRPr="008976A0">
        <w:rPr>
          <w:rFonts w:ascii="Times New Roman" w:eastAsia="Times New Roman" w:hAnsi="Times New Roman" w:cs="Times New Roman"/>
          <w:sz w:val="28"/>
          <w:szCs w:val="28"/>
          <w:lang w:val="nl-NL"/>
        </w:rPr>
        <w:t>.</w:t>
      </w:r>
    </w:p>
    <w:p w14:paraId="7F5CA449" w14:textId="77777777" w:rsidR="002165C3" w:rsidRPr="008976A0" w:rsidRDefault="002165C3" w:rsidP="008976A0">
      <w:pPr>
        <w:spacing w:before="120" w:after="120" w:line="259" w:lineRule="auto"/>
        <w:ind w:firstLine="709"/>
        <w:jc w:val="both"/>
        <w:rPr>
          <w:rFonts w:ascii="Times New Roman" w:eastAsia="Times New Roman" w:hAnsi="Times New Roman" w:cs="Times New Roman"/>
          <w:spacing w:val="-2"/>
          <w:sz w:val="28"/>
          <w:szCs w:val="28"/>
          <w:lang w:val="nl-NL"/>
        </w:rPr>
      </w:pPr>
      <w:r w:rsidRPr="008976A0">
        <w:rPr>
          <w:rFonts w:ascii="Times New Roman" w:eastAsia="Times New Roman" w:hAnsi="Times New Roman" w:cs="Times New Roman"/>
          <w:spacing w:val="-2"/>
          <w:sz w:val="28"/>
          <w:szCs w:val="28"/>
          <w:lang w:val="nl-NL"/>
        </w:rPr>
        <w:t>Quá trình tổng kết được triển khai thông qua các hoạt động chủ yếu sau đây:</w:t>
      </w:r>
    </w:p>
    <w:p w14:paraId="4270B1C3" w14:textId="683EEC2B" w:rsidR="002165C3" w:rsidRPr="008976A0" w:rsidRDefault="002165C3" w:rsidP="008976A0">
      <w:pPr>
        <w:spacing w:before="120" w:after="120" w:line="259" w:lineRule="auto"/>
        <w:ind w:firstLine="709"/>
        <w:jc w:val="both"/>
        <w:rPr>
          <w:rFonts w:ascii="Times New Roman" w:eastAsia="Times New Roman" w:hAnsi="Times New Roman" w:cs="Times New Roman"/>
          <w:sz w:val="28"/>
          <w:szCs w:val="28"/>
          <w:lang w:val="nl-NL"/>
        </w:rPr>
      </w:pPr>
      <w:r w:rsidRPr="008976A0">
        <w:rPr>
          <w:rFonts w:ascii="Times New Roman" w:eastAsia="Times New Roman" w:hAnsi="Times New Roman" w:cs="Times New Roman"/>
          <w:i/>
          <w:sz w:val="28"/>
          <w:szCs w:val="28"/>
          <w:lang w:val="nl-NL"/>
        </w:rPr>
        <w:t>Thứ nhất</w:t>
      </w:r>
      <w:r w:rsidRPr="008976A0">
        <w:rPr>
          <w:rFonts w:ascii="Times New Roman" w:eastAsia="Times New Roman" w:hAnsi="Times New Roman" w:cs="Times New Roman"/>
          <w:sz w:val="28"/>
          <w:szCs w:val="28"/>
          <w:lang w:val="nl-NL"/>
        </w:rPr>
        <w:t xml:space="preserve">, ban hành văn bản yêu cầu </w:t>
      </w:r>
      <w:r w:rsidR="00061648" w:rsidRPr="008976A0">
        <w:rPr>
          <w:rFonts w:ascii="Times New Roman" w:eastAsia="Times New Roman" w:hAnsi="Times New Roman" w:cs="Times New Roman"/>
          <w:sz w:val="28"/>
          <w:szCs w:val="28"/>
          <w:lang w:val="nl-NL"/>
        </w:rPr>
        <w:t>đối</w:t>
      </w:r>
      <w:r w:rsidR="00061648" w:rsidRPr="008976A0">
        <w:rPr>
          <w:rFonts w:ascii="Times New Roman" w:eastAsia="Times New Roman" w:hAnsi="Times New Roman" w:cs="Times New Roman"/>
          <w:sz w:val="28"/>
          <w:szCs w:val="28"/>
          <w:lang w:val="vi-VN"/>
        </w:rPr>
        <w:t xml:space="preserve"> tượng chịu tác động trực tiếp của Nghị định có </w:t>
      </w:r>
      <w:r w:rsidRPr="008976A0">
        <w:rPr>
          <w:rFonts w:ascii="Times New Roman" w:eastAsia="Times New Roman" w:hAnsi="Times New Roman" w:cs="Times New Roman"/>
          <w:sz w:val="28"/>
          <w:szCs w:val="28"/>
          <w:lang w:val="nl-NL"/>
        </w:rPr>
        <w:t>báo cáo tổng kết. Bộ Tư pháp đã ban hành văn bản yêu cầu các cơ quan thi hành án dân sự địa phương báo cáo, đánh giá tình hình thực hiện Nghị định số 62/2015/NĐ-CP, tập trung làm rõ kết quả đạt được, những khó khăn, vướng mắc, bất cập phát sinh trong thực tiễn và kiến nghị, đề xuất hoàn thiện quy định pháp luật.</w:t>
      </w:r>
    </w:p>
    <w:p w14:paraId="257CB9CA" w14:textId="77777777" w:rsidR="002165C3" w:rsidRPr="008976A0" w:rsidRDefault="002165C3" w:rsidP="008976A0">
      <w:pPr>
        <w:spacing w:before="120" w:after="120" w:line="259" w:lineRule="auto"/>
        <w:ind w:firstLine="709"/>
        <w:jc w:val="both"/>
        <w:rPr>
          <w:rFonts w:ascii="Times New Roman" w:eastAsia="Times New Roman" w:hAnsi="Times New Roman" w:cs="Times New Roman"/>
          <w:sz w:val="28"/>
          <w:szCs w:val="28"/>
          <w:lang w:val="nl-NL"/>
        </w:rPr>
      </w:pPr>
      <w:r w:rsidRPr="008976A0">
        <w:rPr>
          <w:rFonts w:ascii="Times New Roman" w:eastAsia="Times New Roman" w:hAnsi="Times New Roman" w:cs="Times New Roman"/>
          <w:i/>
          <w:sz w:val="28"/>
          <w:szCs w:val="28"/>
          <w:lang w:val="nl-NL"/>
        </w:rPr>
        <w:t>Thứ hai</w:t>
      </w:r>
      <w:r w:rsidRPr="008976A0">
        <w:rPr>
          <w:rFonts w:ascii="Times New Roman" w:eastAsia="Times New Roman" w:hAnsi="Times New Roman" w:cs="Times New Roman"/>
          <w:sz w:val="28"/>
          <w:szCs w:val="28"/>
          <w:lang w:val="nl-NL"/>
        </w:rPr>
        <w:t>, tổ chức lấy ý kiến thông qua hội nghị, hội thảo chuyên đề. Bộ Tư pháp đã tổ chức các hội nghị, hội thảo với sự tham gia của đại diện các cơ quan tư pháp, Tòa án nhân dân, Viện kiểm sát nhân dân, các tổ chức tín dụng, cơ quan quản lý đất đai, doanh nghiệp đấu giá tài sản và các cơ quan, tổ chức có liên quan nhằm thu thập ý kiến đa chiều, khách quan đối với việc thực hiện Nghị định.</w:t>
      </w:r>
    </w:p>
    <w:p w14:paraId="66BA0FF8" w14:textId="61715984" w:rsidR="002165C3" w:rsidRPr="008976A0" w:rsidRDefault="002165C3" w:rsidP="008976A0">
      <w:pPr>
        <w:spacing w:before="120" w:after="120" w:line="259" w:lineRule="auto"/>
        <w:ind w:firstLine="709"/>
        <w:jc w:val="both"/>
        <w:rPr>
          <w:rFonts w:ascii="Times New Roman" w:eastAsia="Times New Roman" w:hAnsi="Times New Roman" w:cs="Times New Roman"/>
          <w:sz w:val="28"/>
          <w:szCs w:val="28"/>
          <w:lang w:val="nl-NL"/>
        </w:rPr>
      </w:pPr>
      <w:r w:rsidRPr="008976A0">
        <w:rPr>
          <w:rFonts w:ascii="Times New Roman" w:eastAsia="Times New Roman" w:hAnsi="Times New Roman" w:cs="Times New Roman"/>
          <w:i/>
          <w:sz w:val="28"/>
          <w:szCs w:val="28"/>
          <w:lang w:val="nl-NL"/>
        </w:rPr>
        <w:t>Thứ ba</w:t>
      </w:r>
      <w:r w:rsidRPr="008976A0">
        <w:rPr>
          <w:rFonts w:ascii="Times New Roman" w:eastAsia="Times New Roman" w:hAnsi="Times New Roman" w:cs="Times New Roman"/>
          <w:sz w:val="28"/>
          <w:szCs w:val="28"/>
          <w:lang w:val="nl-NL"/>
        </w:rPr>
        <w:t xml:space="preserve">, khảo sát thực tiễn tại một số địa phương. Bộ Tư pháp đã tiến hành khảo sát tại một số địa phương có số lượng vụ việc thi hành án dân sự lớn, tính chất phức tạp, kéo dài như Thành phố Hồ Chí Minh, Hà Nội, Đồng Nai, </w:t>
      </w:r>
      <w:r w:rsidR="000C4D35" w:rsidRPr="008976A0">
        <w:rPr>
          <w:rFonts w:ascii="Times New Roman" w:eastAsia="Times New Roman" w:hAnsi="Times New Roman" w:cs="Times New Roman"/>
          <w:sz w:val="28"/>
          <w:szCs w:val="28"/>
          <w:lang w:val="nl-NL"/>
        </w:rPr>
        <w:t>Tây Ninh</w:t>
      </w:r>
      <w:r w:rsidRPr="008976A0">
        <w:rPr>
          <w:rFonts w:ascii="Times New Roman" w:eastAsia="Times New Roman" w:hAnsi="Times New Roman" w:cs="Times New Roman"/>
          <w:sz w:val="28"/>
          <w:szCs w:val="28"/>
          <w:lang w:val="nl-NL"/>
        </w:rPr>
        <w:t>… để trực tiếp nắm bắt tình hình, đánh giá tác động của các quy định pháp luật trong thực tiễn tổ chức thi hành.</w:t>
      </w:r>
    </w:p>
    <w:p w14:paraId="21F31E19" w14:textId="77777777" w:rsidR="002165C3" w:rsidRPr="008976A0" w:rsidRDefault="002165C3" w:rsidP="008976A0">
      <w:pPr>
        <w:spacing w:before="120" w:after="120" w:line="259" w:lineRule="auto"/>
        <w:ind w:firstLine="709"/>
        <w:jc w:val="both"/>
        <w:rPr>
          <w:rFonts w:ascii="Times New Roman" w:eastAsia="Times New Roman" w:hAnsi="Times New Roman" w:cs="Times New Roman"/>
          <w:sz w:val="28"/>
          <w:szCs w:val="28"/>
          <w:lang w:val="nl-NL"/>
        </w:rPr>
      </w:pPr>
      <w:r w:rsidRPr="008976A0">
        <w:rPr>
          <w:rFonts w:ascii="Times New Roman" w:eastAsia="Times New Roman" w:hAnsi="Times New Roman" w:cs="Times New Roman"/>
          <w:i/>
          <w:sz w:val="28"/>
          <w:szCs w:val="28"/>
          <w:lang w:val="nl-NL"/>
        </w:rPr>
        <w:t>Thứ tư</w:t>
      </w:r>
      <w:r w:rsidRPr="008976A0">
        <w:rPr>
          <w:rFonts w:ascii="Times New Roman" w:eastAsia="Times New Roman" w:hAnsi="Times New Roman" w:cs="Times New Roman"/>
          <w:sz w:val="28"/>
          <w:szCs w:val="28"/>
          <w:lang w:val="nl-NL"/>
        </w:rPr>
        <w:t>, tổng hợp, phân tích và đánh giá kết quả tổng kết. Trên cơ sở báo cáo của các địa phương, ý kiến tại các hội nghị, hội thảo và kết quả khảo sát thực tiễn, Bộ Tư pháp đã tổng hợp, phân tích, đánh giá toàn diện kết quả đạt được, những hạn chế, bất cập, nguyên nhân và đề xuất phương hướng, giải pháp hoàn thiện quy định pháp luật về thi hành án dân sự.</w:t>
      </w:r>
    </w:p>
    <w:p w14:paraId="238258F9" w14:textId="77777777" w:rsidR="002165C3" w:rsidRPr="008976A0" w:rsidRDefault="002165C3" w:rsidP="008976A0">
      <w:pPr>
        <w:spacing w:before="120" w:after="120" w:line="259" w:lineRule="auto"/>
        <w:ind w:firstLine="709"/>
        <w:jc w:val="both"/>
        <w:rPr>
          <w:rFonts w:ascii="Times New Roman" w:eastAsia="Times New Roman" w:hAnsi="Times New Roman" w:cs="Times New Roman"/>
          <w:sz w:val="28"/>
          <w:szCs w:val="28"/>
          <w:lang w:val="nl-NL"/>
        </w:rPr>
      </w:pPr>
      <w:r w:rsidRPr="008976A0">
        <w:rPr>
          <w:rFonts w:ascii="Times New Roman" w:eastAsia="Times New Roman" w:hAnsi="Times New Roman" w:cs="Times New Roman"/>
          <w:sz w:val="28"/>
          <w:szCs w:val="28"/>
          <w:lang w:val="nl-NL"/>
        </w:rPr>
        <w:t>Việc tổng kết được thực hiện trong phạm vi toàn quốc, đối tượng tổng kết là các cơ quan, tổ chức, cá nhân có liên quan đến việc tổ chức thi hành Nghị định số 62/2015/NĐ-CP; thời gian tổng kết được thực hiện theo Kế hoạch và chỉ đạo của cơ quan có thẩm quyền.</w:t>
      </w:r>
    </w:p>
    <w:p w14:paraId="5EEAC490" w14:textId="5A9C1961" w:rsidR="001B5556" w:rsidRPr="008976A0" w:rsidRDefault="001B5556" w:rsidP="008976A0">
      <w:pPr>
        <w:spacing w:before="120" w:after="120" w:line="259" w:lineRule="auto"/>
        <w:ind w:firstLine="709"/>
        <w:jc w:val="both"/>
        <w:rPr>
          <w:rFonts w:ascii="Times New Roman" w:eastAsia="Times New Roman" w:hAnsi="Times New Roman" w:cs="Times New Roman"/>
          <w:b/>
          <w:sz w:val="28"/>
          <w:szCs w:val="28"/>
          <w:lang w:val="nl-NL"/>
        </w:rPr>
      </w:pPr>
      <w:r w:rsidRPr="008976A0">
        <w:rPr>
          <w:rFonts w:ascii="Times New Roman" w:eastAsia="Times New Roman" w:hAnsi="Times New Roman" w:cs="Times New Roman"/>
          <w:b/>
          <w:sz w:val="28"/>
          <w:szCs w:val="28"/>
          <w:lang w:val="nl-NL"/>
        </w:rPr>
        <w:t>II. KẾT QUẢ THỰC HIỆN</w:t>
      </w:r>
    </w:p>
    <w:p w14:paraId="6419A0CC" w14:textId="21715D8D" w:rsidR="001B5556" w:rsidRPr="008976A0" w:rsidRDefault="001B5556" w:rsidP="008976A0">
      <w:pPr>
        <w:spacing w:before="120" w:after="120" w:line="259" w:lineRule="auto"/>
        <w:ind w:firstLine="709"/>
        <w:jc w:val="both"/>
        <w:rPr>
          <w:rFonts w:ascii="Times New Roman" w:eastAsia="Times New Roman" w:hAnsi="Times New Roman" w:cs="Times New Roman"/>
          <w:b/>
          <w:sz w:val="28"/>
          <w:szCs w:val="28"/>
          <w:lang w:val="nl-NL"/>
        </w:rPr>
      </w:pPr>
      <w:r w:rsidRPr="008976A0">
        <w:rPr>
          <w:rFonts w:ascii="Times New Roman" w:eastAsia="Times New Roman" w:hAnsi="Times New Roman" w:cs="Times New Roman"/>
          <w:b/>
          <w:sz w:val="28"/>
          <w:szCs w:val="28"/>
          <w:lang w:val="nl-NL"/>
        </w:rPr>
        <w:t>1. Việc tổ chức thi hành văn bản quy phạm pháp luật</w:t>
      </w:r>
    </w:p>
    <w:p w14:paraId="786B44BF" w14:textId="22B298CA" w:rsidR="009E11E5" w:rsidRPr="008976A0" w:rsidRDefault="009E11E5" w:rsidP="008976A0">
      <w:pPr>
        <w:spacing w:before="120" w:after="120" w:line="259" w:lineRule="auto"/>
        <w:ind w:firstLine="709"/>
        <w:jc w:val="both"/>
        <w:rPr>
          <w:rFonts w:ascii="Times New Roman" w:eastAsia="Times New Roman" w:hAnsi="Times New Roman" w:cs="Times New Roman"/>
          <w:b/>
          <w:i/>
          <w:sz w:val="28"/>
          <w:szCs w:val="28"/>
          <w:lang w:val="vi-VN"/>
        </w:rPr>
      </w:pPr>
      <w:r w:rsidRPr="008976A0">
        <w:rPr>
          <w:rFonts w:ascii="Times New Roman" w:eastAsia="Times New Roman" w:hAnsi="Times New Roman" w:cs="Times New Roman"/>
          <w:b/>
          <w:i/>
          <w:sz w:val="28"/>
          <w:szCs w:val="28"/>
          <w:lang w:val="nl-NL"/>
        </w:rPr>
        <w:t>1.1. Công tác quán triệt, triển khai</w:t>
      </w:r>
      <w:r w:rsidR="00061648" w:rsidRPr="008976A0">
        <w:rPr>
          <w:rFonts w:ascii="Times New Roman" w:eastAsia="Times New Roman" w:hAnsi="Times New Roman" w:cs="Times New Roman"/>
          <w:b/>
          <w:i/>
          <w:sz w:val="28"/>
          <w:szCs w:val="28"/>
          <w:lang w:val="vi-VN"/>
        </w:rPr>
        <w:t>; tuyên truyền, phổ biến giáo dục</w:t>
      </w:r>
    </w:p>
    <w:p w14:paraId="1BC807F8" w14:textId="77777777" w:rsidR="00260F9D" w:rsidRPr="008976A0" w:rsidRDefault="00195C05" w:rsidP="008976A0">
      <w:pPr>
        <w:spacing w:before="120" w:after="120" w:line="259" w:lineRule="auto"/>
        <w:ind w:firstLine="709"/>
        <w:jc w:val="both"/>
        <w:rPr>
          <w:rFonts w:ascii="Times New Roman" w:eastAsia="Times New Roman" w:hAnsi="Times New Roman" w:cs="Times New Roman"/>
          <w:sz w:val="28"/>
          <w:szCs w:val="28"/>
          <w:lang w:val="nl-NL"/>
        </w:rPr>
      </w:pPr>
      <w:r w:rsidRPr="008976A0">
        <w:rPr>
          <w:rFonts w:ascii="Times New Roman" w:eastAsia="Times New Roman" w:hAnsi="Times New Roman" w:cs="Times New Roman"/>
          <w:sz w:val="28"/>
          <w:szCs w:val="28"/>
          <w:lang w:val="nl-NL"/>
        </w:rPr>
        <w:t xml:space="preserve">Sau khi </w:t>
      </w:r>
      <w:r w:rsidR="00507C66" w:rsidRPr="008976A0">
        <w:rPr>
          <w:rFonts w:ascii="Times New Roman" w:eastAsia="Times New Roman" w:hAnsi="Times New Roman" w:cs="Times New Roman"/>
          <w:sz w:val="28"/>
          <w:szCs w:val="28"/>
          <w:lang w:val="nl-NL"/>
        </w:rPr>
        <w:t xml:space="preserve">ban hành </w:t>
      </w:r>
      <w:r w:rsidR="00507C66" w:rsidRPr="008976A0">
        <w:rPr>
          <w:rFonts w:ascii="Times New Roman" w:hAnsi="Times New Roman" w:cs="Times New Roman"/>
          <w:iCs/>
          <w:sz w:val="28"/>
          <w:szCs w:val="28"/>
          <w:lang w:val="nl-NL"/>
        </w:rPr>
        <w:t xml:space="preserve">Nghị định số 62/2015/NĐ-CP ngày 18/7/2015 của Chính phủ quy định chi tiết và hướng dẫn thi hành một số điều của Luật THADS năm 2008 </w:t>
      </w:r>
      <w:r w:rsidR="00507C66" w:rsidRPr="008976A0">
        <w:rPr>
          <w:rFonts w:ascii="Times New Roman" w:hAnsi="Times New Roman" w:cs="Times New Roman"/>
          <w:i/>
          <w:iCs/>
          <w:sz w:val="28"/>
          <w:szCs w:val="28"/>
          <w:lang w:val="nl-NL"/>
        </w:rPr>
        <w:t>(</w:t>
      </w:r>
      <w:r w:rsidR="00507C66" w:rsidRPr="008976A0">
        <w:rPr>
          <w:rFonts w:ascii="Times New Roman" w:hAnsi="Times New Roman" w:cs="Times New Roman"/>
          <w:i/>
          <w:sz w:val="28"/>
          <w:szCs w:val="28"/>
          <w:lang w:val="nl-NL"/>
        </w:rPr>
        <w:t xml:space="preserve">được sửa đổi, bổ sung bởi Nghị định số 120/2016/NĐ-CP ngày 23/8/2016, Nghị định số 33/2020/NĐ-CP ngày 17/3/2020, Nghị định số </w:t>
      </w:r>
      <w:r w:rsidR="00507C66" w:rsidRPr="008976A0">
        <w:rPr>
          <w:rFonts w:ascii="Times New Roman" w:eastAsia="Courier New" w:hAnsi="Times New Roman" w:cs="Times New Roman"/>
          <w:i/>
          <w:sz w:val="28"/>
          <w:szCs w:val="28"/>
          <w:lang w:val="nl-NL" w:eastAsia="vi-VN"/>
        </w:rPr>
        <w:t>152/2024/NĐ-CP ngày 15/11/2024)</w:t>
      </w:r>
      <w:r w:rsidR="00575357" w:rsidRPr="008976A0">
        <w:rPr>
          <w:rFonts w:ascii="Times New Roman" w:eastAsia="Courier New" w:hAnsi="Times New Roman" w:cs="Times New Roman"/>
          <w:sz w:val="28"/>
          <w:szCs w:val="28"/>
          <w:lang w:val="nl-NL" w:eastAsia="vi-VN"/>
        </w:rPr>
        <w:t xml:space="preserve">, thực hiện Kế hoạch của Chính phủ, Bộ Tư pháp, các Bộ, ngành và các địa phương đã xây dựng Kế hoạch, chỉ đạo các cơ quan THADS, các cơ </w:t>
      </w:r>
      <w:r w:rsidR="00575357" w:rsidRPr="008976A0">
        <w:rPr>
          <w:rFonts w:ascii="Times New Roman" w:eastAsia="Courier New" w:hAnsi="Times New Roman" w:cs="Times New Roman"/>
          <w:sz w:val="28"/>
          <w:szCs w:val="28"/>
          <w:lang w:val="nl-NL" w:eastAsia="vi-VN"/>
        </w:rPr>
        <w:lastRenderedPageBreak/>
        <w:t xml:space="preserve">quan có liên quan triển khai thi hành bằng nhiều hình thức như: </w:t>
      </w:r>
      <w:r w:rsidR="00260F9D" w:rsidRPr="008976A0">
        <w:rPr>
          <w:rFonts w:ascii="Times New Roman" w:eastAsia="Times New Roman" w:hAnsi="Times New Roman" w:cs="Times New Roman"/>
          <w:sz w:val="28"/>
          <w:szCs w:val="28"/>
          <w:lang w:val="nl-NL"/>
        </w:rPr>
        <w:t>Trên các phương tiện thông tin, truyền thông; tại các hội nghị triển khai công tác, tập huấn, bồi dưỡng nghiệp vụ hàng năm, tòa đàm, hội thảo; đăng tải công khai hệ thống các văn bản quy phạm pháp luật, văn bản có liên quan, tin bài, phóng sự; nghiên cứu trao đổi… trên các Cổng thông tin điện tử; tạp chí giấy, điện tử và các phương tiện thông tin đại chúng…</w:t>
      </w:r>
    </w:p>
    <w:p w14:paraId="63E67741" w14:textId="099719CC" w:rsidR="00260F9D" w:rsidRPr="008976A0" w:rsidRDefault="00260F9D" w:rsidP="008976A0">
      <w:pPr>
        <w:spacing w:before="120" w:after="120" w:line="259" w:lineRule="auto"/>
        <w:ind w:firstLine="709"/>
        <w:jc w:val="both"/>
        <w:rPr>
          <w:rFonts w:ascii="Times New Roman" w:eastAsia="Times New Roman" w:hAnsi="Times New Roman" w:cs="Times New Roman"/>
          <w:sz w:val="28"/>
          <w:szCs w:val="28"/>
          <w:lang w:val="nl-NL"/>
        </w:rPr>
      </w:pPr>
      <w:r w:rsidRPr="008976A0">
        <w:rPr>
          <w:rFonts w:ascii="Times New Roman" w:eastAsia="Times New Roman" w:hAnsi="Times New Roman" w:cs="Times New Roman"/>
          <w:sz w:val="28"/>
          <w:szCs w:val="28"/>
          <w:lang w:val="nl-NL"/>
        </w:rPr>
        <w:t>Tại các cơ quan THADS địa phương: Trên cơ sở chỉ đạo của Lãnh đạo Bộ Tư pháp, các cơ quan THADS địa phương đã chỉ đạo, quán triệt đến các đơn vị, công chức của đơn vị nghiên cứu thực hiện đúng quy định của pháp luật, tổ chức tập huấn nội bộ về những điểm mới; lồng ghép trong các cuộc họp của cơ quan; vận động, thuyết phục, giáo dục tại gia đình đương sự…</w:t>
      </w:r>
    </w:p>
    <w:p w14:paraId="2D5AFBCF" w14:textId="2A27B0B9" w:rsidR="00B77D98" w:rsidRPr="008976A0" w:rsidRDefault="00B77D98" w:rsidP="008976A0">
      <w:pPr>
        <w:spacing w:before="120" w:after="120" w:line="259" w:lineRule="auto"/>
        <w:ind w:firstLine="709"/>
        <w:jc w:val="both"/>
        <w:rPr>
          <w:rFonts w:ascii="Times New Roman" w:eastAsia="Times New Roman" w:hAnsi="Times New Roman" w:cs="Times New Roman"/>
          <w:sz w:val="28"/>
          <w:szCs w:val="28"/>
          <w:lang w:val="nl-NL"/>
        </w:rPr>
      </w:pPr>
      <w:r w:rsidRPr="008976A0">
        <w:rPr>
          <w:rFonts w:ascii="Times New Roman" w:eastAsia="Times New Roman" w:hAnsi="Times New Roman" w:cs="Times New Roman"/>
          <w:sz w:val="28"/>
          <w:szCs w:val="28"/>
          <w:lang w:val="nl-NL"/>
        </w:rPr>
        <w:t>Qua công tác triển khai thực hiện, nhận thức của các cơ quan, tổ chức, cá nhân về ý nghĩa, vai trò của công tác THADS được nâng lên; hệ thống các văn bản quy phạm pháp luật quy định chi tiết và hướng dẫn thi hành Luật cơ bản đầy đủ; việc kiện toàn tổ chức bộ máy, cán bộ làm công tác THADS cơ bản được hoàn thành; vị thế cơ quan THADS được nâng lên và nhận được sự quan tâm hơn của cấp ủy, chính quyền địa phương; cơ sở vật chất, điều kiện làm việc của các cơ quan THADS đã được cải thiện; công tác phối hợp giữa các ngành, các cấp ngày càng được tăng cường.</w:t>
      </w:r>
    </w:p>
    <w:p w14:paraId="6B47380E" w14:textId="3C4B6011" w:rsidR="00B77D98" w:rsidRPr="008976A0" w:rsidRDefault="00B77D98" w:rsidP="008976A0">
      <w:pPr>
        <w:spacing w:before="120" w:after="120" w:line="259" w:lineRule="auto"/>
        <w:ind w:firstLine="709"/>
        <w:jc w:val="both"/>
        <w:rPr>
          <w:rFonts w:ascii="Times New Roman" w:eastAsia="Times New Roman" w:hAnsi="Times New Roman" w:cs="Times New Roman"/>
          <w:b/>
          <w:i/>
          <w:sz w:val="28"/>
          <w:szCs w:val="28"/>
          <w:lang w:val="vi-VN"/>
        </w:rPr>
      </w:pPr>
      <w:r w:rsidRPr="008976A0">
        <w:rPr>
          <w:rFonts w:ascii="Times New Roman" w:eastAsia="Times New Roman" w:hAnsi="Times New Roman" w:cs="Times New Roman"/>
          <w:b/>
          <w:i/>
          <w:sz w:val="28"/>
          <w:szCs w:val="28"/>
          <w:lang w:val="nl-NL"/>
        </w:rPr>
        <w:t xml:space="preserve">1.2. Xây dựng </w:t>
      </w:r>
      <w:r w:rsidR="00061648" w:rsidRPr="008976A0">
        <w:rPr>
          <w:rFonts w:ascii="Times New Roman" w:eastAsia="Times New Roman" w:hAnsi="Times New Roman" w:cs="Times New Roman"/>
          <w:b/>
          <w:i/>
          <w:sz w:val="28"/>
          <w:szCs w:val="28"/>
          <w:lang w:val="nl-NL"/>
        </w:rPr>
        <w:t>văn</w:t>
      </w:r>
      <w:r w:rsidR="00061648" w:rsidRPr="008976A0">
        <w:rPr>
          <w:rFonts w:ascii="Times New Roman" w:eastAsia="Times New Roman" w:hAnsi="Times New Roman" w:cs="Times New Roman"/>
          <w:b/>
          <w:i/>
          <w:sz w:val="28"/>
          <w:szCs w:val="28"/>
          <w:lang w:val="vi-VN"/>
        </w:rPr>
        <w:t xml:space="preserve"> bản </w:t>
      </w:r>
      <w:r w:rsidRPr="008976A0">
        <w:rPr>
          <w:rFonts w:ascii="Times New Roman" w:eastAsia="Times New Roman" w:hAnsi="Times New Roman" w:cs="Times New Roman"/>
          <w:b/>
          <w:i/>
          <w:sz w:val="28"/>
          <w:szCs w:val="28"/>
          <w:lang w:val="nl-NL"/>
        </w:rPr>
        <w:t>hướng dẫn</w:t>
      </w:r>
      <w:r w:rsidR="00061648" w:rsidRPr="008976A0">
        <w:rPr>
          <w:rFonts w:ascii="Times New Roman" w:eastAsia="Times New Roman" w:hAnsi="Times New Roman" w:cs="Times New Roman"/>
          <w:b/>
          <w:i/>
          <w:sz w:val="28"/>
          <w:szCs w:val="28"/>
          <w:lang w:val="vi-VN"/>
        </w:rPr>
        <w:t xml:space="preserve"> thi hành</w:t>
      </w:r>
    </w:p>
    <w:p w14:paraId="0E275314" w14:textId="749AD5D4" w:rsidR="00B77D98" w:rsidRPr="008976A0" w:rsidRDefault="00D3367A" w:rsidP="008976A0">
      <w:pPr>
        <w:spacing w:before="120" w:after="120" w:line="259" w:lineRule="auto"/>
        <w:ind w:firstLine="709"/>
        <w:jc w:val="both"/>
        <w:rPr>
          <w:rFonts w:ascii="Times New Roman" w:hAnsi="Times New Roman" w:cs="Times New Roman"/>
          <w:color w:val="000000" w:themeColor="text1"/>
          <w:sz w:val="28"/>
          <w:szCs w:val="28"/>
          <w:lang w:val="nl-NL"/>
        </w:rPr>
      </w:pPr>
      <w:r w:rsidRPr="008976A0">
        <w:rPr>
          <w:rFonts w:ascii="Times New Roman" w:hAnsi="Times New Roman" w:cs="Times New Roman"/>
          <w:color w:val="000000" w:themeColor="text1"/>
          <w:sz w:val="28"/>
          <w:szCs w:val="28"/>
          <w:lang w:val="nb-NO"/>
        </w:rPr>
        <w:t xml:space="preserve">Bộ Tư pháp và các Bộ, Ngành, địa phương luôn quan tâm, thường xuyên nghiên cứu, rà soát các văn bản, kịp thời sửa đổi, bổ sung hoặc tham mưu sửa đổi, bổ sung văn bản pháp </w:t>
      </w:r>
      <w:r w:rsidRPr="008976A0">
        <w:rPr>
          <w:rFonts w:ascii="Times New Roman" w:hAnsi="Times New Roman" w:cs="Times New Roman"/>
          <w:color w:val="000000" w:themeColor="text1"/>
          <w:sz w:val="28"/>
          <w:szCs w:val="28"/>
          <w:lang w:val="nl-NL"/>
        </w:rPr>
        <w:t>luật</w:t>
      </w:r>
      <w:r w:rsidRPr="008976A0">
        <w:rPr>
          <w:rFonts w:ascii="Times New Roman" w:hAnsi="Times New Roman" w:cs="Times New Roman"/>
          <w:color w:val="000000" w:themeColor="text1"/>
          <w:sz w:val="28"/>
          <w:szCs w:val="28"/>
          <w:lang w:val="nb-NO"/>
        </w:rPr>
        <w:t xml:space="preserve"> để thực hiện có hiệu quả, thống nhất Luật THADS.</w:t>
      </w:r>
      <w:r w:rsidRPr="008976A0">
        <w:rPr>
          <w:rFonts w:ascii="Times New Roman" w:hAnsi="Times New Roman" w:cs="Times New Roman"/>
          <w:color w:val="000000" w:themeColor="text1"/>
          <w:sz w:val="28"/>
          <w:szCs w:val="28"/>
          <w:lang w:val="vi-VN"/>
        </w:rPr>
        <w:t xml:space="preserve"> </w:t>
      </w:r>
      <w:r w:rsidRPr="008976A0">
        <w:rPr>
          <w:rFonts w:ascii="Times New Roman" w:hAnsi="Times New Roman" w:cs="Times New Roman"/>
          <w:color w:val="000000" w:themeColor="text1"/>
          <w:sz w:val="28"/>
          <w:szCs w:val="28"/>
          <w:lang w:val="nl-NL"/>
        </w:rPr>
        <w:t xml:space="preserve">Trong giai đoạn từ năm 2015 đến năm </w:t>
      </w:r>
      <w:r w:rsidR="00A328FD" w:rsidRPr="008976A0">
        <w:rPr>
          <w:rFonts w:ascii="Times New Roman" w:hAnsi="Times New Roman" w:cs="Times New Roman"/>
          <w:color w:val="000000" w:themeColor="text1"/>
          <w:sz w:val="28"/>
          <w:szCs w:val="28"/>
          <w:lang w:val="nl-NL"/>
        </w:rPr>
        <w:t>2025</w:t>
      </w:r>
      <w:r w:rsidRPr="008976A0">
        <w:rPr>
          <w:rFonts w:ascii="Times New Roman" w:hAnsi="Times New Roman" w:cs="Times New Roman"/>
          <w:color w:val="000000" w:themeColor="text1"/>
          <w:sz w:val="28"/>
          <w:szCs w:val="28"/>
          <w:lang w:val="nl-NL"/>
        </w:rPr>
        <w:t xml:space="preserve"> công tác THADS đã đạt được nhiều kết quả tích cực, tuy nhiên vẫn còn một số bất cập.</w:t>
      </w:r>
    </w:p>
    <w:p w14:paraId="652422EC" w14:textId="77777777" w:rsidR="007B45AB" w:rsidRPr="008976A0" w:rsidRDefault="007B45AB" w:rsidP="008976A0">
      <w:pPr>
        <w:spacing w:before="120" w:after="120" w:line="259" w:lineRule="auto"/>
        <w:ind w:firstLine="720"/>
        <w:jc w:val="both"/>
        <w:rPr>
          <w:rFonts w:ascii="Times New Roman" w:hAnsi="Times New Roman" w:cs="Times New Roman"/>
          <w:color w:val="000000" w:themeColor="text1"/>
          <w:sz w:val="28"/>
          <w:szCs w:val="28"/>
          <w:lang w:val="vi-VN"/>
        </w:rPr>
      </w:pPr>
      <w:r w:rsidRPr="008976A0">
        <w:rPr>
          <w:rFonts w:ascii="Times New Roman" w:hAnsi="Times New Roman" w:cs="Times New Roman"/>
          <w:color w:val="000000" w:themeColor="text1"/>
          <w:sz w:val="28"/>
          <w:szCs w:val="28"/>
          <w:lang w:val="nb-NO"/>
        </w:rPr>
        <w:t>Các văn bản quy phạm pháp luật có liên quan trực tiếp đến hoạt động THADS cũng tiếp tục được hoàn thiện, cơ bản bảo đảm tính đồng bộ, thống nhất</w:t>
      </w:r>
      <w:r w:rsidRPr="008976A0">
        <w:rPr>
          <w:rStyle w:val="FootnoteReference"/>
          <w:rFonts w:ascii="Times New Roman" w:hAnsi="Times New Roman" w:cs="Times New Roman"/>
          <w:color w:val="000000" w:themeColor="text1"/>
          <w:sz w:val="28"/>
          <w:szCs w:val="28"/>
          <w:lang w:val="nb-NO"/>
        </w:rPr>
        <w:footnoteReference w:id="1"/>
      </w:r>
      <w:r w:rsidRPr="008976A0">
        <w:rPr>
          <w:rFonts w:ascii="Times New Roman" w:hAnsi="Times New Roman" w:cs="Times New Roman"/>
          <w:color w:val="000000" w:themeColor="text1"/>
          <w:sz w:val="28"/>
          <w:szCs w:val="28"/>
          <w:lang w:val="nb-NO"/>
        </w:rPr>
        <w:t>. Pháp</w:t>
      </w:r>
      <w:r w:rsidRPr="008976A0">
        <w:rPr>
          <w:rFonts w:ascii="Times New Roman" w:hAnsi="Times New Roman" w:cs="Times New Roman"/>
          <w:color w:val="000000" w:themeColor="text1"/>
          <w:sz w:val="28"/>
          <w:szCs w:val="28"/>
          <w:lang w:val="vi-VN"/>
        </w:rPr>
        <w:t xml:space="preserve"> luật THADS và các quy định liên quan về cơ bản cũng cơ bản đảm bảo sự tương thích với các điều ước quốc tế mà Việt Nam tham gia</w:t>
      </w:r>
      <w:r w:rsidRPr="008976A0">
        <w:rPr>
          <w:rStyle w:val="FootnoteReference"/>
          <w:rFonts w:ascii="Times New Roman" w:hAnsi="Times New Roman" w:cs="Times New Roman"/>
          <w:color w:val="000000" w:themeColor="text1"/>
          <w:sz w:val="28"/>
          <w:szCs w:val="28"/>
          <w:lang w:val="vi-VN"/>
        </w:rPr>
        <w:footnoteReference w:id="2"/>
      </w:r>
      <w:r w:rsidRPr="008976A0">
        <w:rPr>
          <w:rFonts w:ascii="Times New Roman" w:hAnsi="Times New Roman" w:cs="Times New Roman"/>
          <w:color w:val="000000" w:themeColor="text1"/>
          <w:sz w:val="28"/>
          <w:szCs w:val="28"/>
          <w:lang w:val="nb-NO"/>
        </w:rPr>
        <w:t xml:space="preserve">. </w:t>
      </w:r>
    </w:p>
    <w:p w14:paraId="730A1941" w14:textId="694AAE7B" w:rsidR="007B45AB" w:rsidRPr="008976A0" w:rsidRDefault="007B45AB" w:rsidP="008976A0">
      <w:pPr>
        <w:spacing w:before="120" w:after="120" w:line="259" w:lineRule="auto"/>
        <w:ind w:firstLine="720"/>
        <w:jc w:val="both"/>
        <w:rPr>
          <w:rFonts w:ascii="Times New Roman" w:hAnsi="Times New Roman" w:cs="Times New Roman"/>
          <w:color w:val="000000" w:themeColor="text1"/>
          <w:sz w:val="28"/>
          <w:szCs w:val="28"/>
          <w:lang w:val="nb-NO"/>
        </w:rPr>
      </w:pPr>
      <w:r w:rsidRPr="008976A0">
        <w:rPr>
          <w:rFonts w:ascii="Times New Roman" w:hAnsi="Times New Roman" w:cs="Times New Roman"/>
          <w:color w:val="000000" w:themeColor="text1"/>
          <w:sz w:val="28"/>
          <w:szCs w:val="28"/>
          <w:lang w:val="es-ES"/>
        </w:rPr>
        <w:t>Đến nay</w:t>
      </w:r>
      <w:r w:rsidRPr="008976A0">
        <w:rPr>
          <w:rFonts w:ascii="Times New Roman" w:hAnsi="Times New Roman" w:cs="Times New Roman"/>
          <w:color w:val="000000" w:themeColor="text1"/>
          <w:sz w:val="28"/>
          <w:szCs w:val="28"/>
          <w:lang w:val="vi-VN"/>
        </w:rPr>
        <w:t>,</w:t>
      </w:r>
      <w:r w:rsidRPr="008976A0">
        <w:rPr>
          <w:rFonts w:ascii="Times New Roman" w:hAnsi="Times New Roman" w:cs="Times New Roman"/>
          <w:color w:val="000000" w:themeColor="text1"/>
          <w:sz w:val="28"/>
          <w:szCs w:val="28"/>
          <w:lang w:val="es-ES"/>
        </w:rPr>
        <w:t xml:space="preserve"> có tổng số 56 văn bản trong lĩnh vực THADS đang có hiệu lực pháp luật</w:t>
      </w:r>
      <w:r w:rsidRPr="008976A0">
        <w:rPr>
          <w:rFonts w:ascii="Times New Roman" w:eastAsia="Arial" w:hAnsi="Times New Roman" w:cs="Times New Roman"/>
          <w:color w:val="000000" w:themeColor="text1"/>
          <w:sz w:val="28"/>
          <w:szCs w:val="28"/>
          <w:lang w:val="nb-NO"/>
        </w:rPr>
        <w:t>, gồm 03 Luật, 02 Nghị quyết, 05 Nghị định; 46 Quyết định, Thông tư, Thông tư liên tịch</w:t>
      </w:r>
      <w:r w:rsidRPr="008976A0">
        <w:rPr>
          <w:rFonts w:ascii="Times New Roman" w:hAnsi="Times New Roman" w:cs="Times New Roman"/>
          <w:color w:val="000000" w:themeColor="text1"/>
          <w:sz w:val="28"/>
          <w:szCs w:val="28"/>
          <w:lang w:val="nb-NO"/>
        </w:rPr>
        <w:t xml:space="preserve"> (trong đó có 21 Thông tư do Bộ Quốc phòng ban hành) </w:t>
      </w:r>
      <w:r w:rsidRPr="008976A0">
        <w:rPr>
          <w:rFonts w:ascii="Times New Roman" w:eastAsia="Arial" w:hAnsi="Times New Roman" w:cs="Times New Roman"/>
          <w:i/>
          <w:color w:val="000000" w:themeColor="text1"/>
          <w:sz w:val="28"/>
          <w:szCs w:val="28"/>
          <w:lang w:val="nb-NO"/>
        </w:rPr>
        <w:t>(Phụ lục 1)</w:t>
      </w:r>
      <w:r w:rsidRPr="008976A0">
        <w:rPr>
          <w:rFonts w:ascii="Times New Roman" w:eastAsia="Arial" w:hAnsi="Times New Roman" w:cs="Times New Roman"/>
          <w:color w:val="000000" w:themeColor="text1"/>
          <w:sz w:val="28"/>
          <w:szCs w:val="28"/>
          <w:lang w:val="nb-NO"/>
        </w:rPr>
        <w:t>.</w:t>
      </w:r>
      <w:r w:rsidRPr="008976A0">
        <w:rPr>
          <w:rFonts w:ascii="Times New Roman" w:hAnsi="Times New Roman" w:cs="Times New Roman"/>
          <w:color w:val="000000" w:themeColor="text1"/>
          <w:sz w:val="28"/>
          <w:szCs w:val="28"/>
          <w:lang w:val="nb-NO"/>
        </w:rPr>
        <w:t xml:space="preserve"> Ngoài ra, Bộ Tư pháp đã phối hợp với các Bộ, Ngành liên quan tham mưu </w:t>
      </w:r>
      <w:r w:rsidRPr="008976A0">
        <w:rPr>
          <w:rFonts w:ascii="Times New Roman" w:hAnsi="Times New Roman" w:cs="Times New Roman"/>
          <w:color w:val="000000" w:themeColor="text1"/>
          <w:sz w:val="28"/>
          <w:szCs w:val="28"/>
          <w:lang w:val="nb-NO"/>
        </w:rPr>
        <w:lastRenderedPageBreak/>
        <w:t xml:space="preserve">ban hành nhiều công văn chỉ đạo, hướng dẫn tháo gỡ những khó khăn, vướng mắc trong quá trình triển khai thực hiện Luật THADS. </w:t>
      </w:r>
    </w:p>
    <w:p w14:paraId="02934EE8" w14:textId="2E4558B3" w:rsidR="000A79B4" w:rsidRPr="008976A0" w:rsidRDefault="001B5556" w:rsidP="008976A0">
      <w:pPr>
        <w:spacing w:before="120" w:after="120" w:line="259" w:lineRule="auto"/>
        <w:ind w:firstLine="709"/>
        <w:jc w:val="both"/>
        <w:rPr>
          <w:rFonts w:ascii="Times New Roman" w:eastAsia="Times New Roman" w:hAnsi="Times New Roman" w:cs="Times New Roman"/>
          <w:b/>
          <w:sz w:val="28"/>
          <w:szCs w:val="28"/>
          <w:lang w:val="nl-NL"/>
        </w:rPr>
      </w:pPr>
      <w:r w:rsidRPr="008976A0">
        <w:rPr>
          <w:rFonts w:ascii="Times New Roman" w:eastAsia="Times New Roman" w:hAnsi="Times New Roman" w:cs="Times New Roman"/>
          <w:b/>
          <w:sz w:val="28"/>
          <w:szCs w:val="28"/>
          <w:lang w:val="nl-NL"/>
        </w:rPr>
        <w:t>2. Kết quả thi hành</w:t>
      </w:r>
    </w:p>
    <w:p w14:paraId="3D4D1FBE" w14:textId="4FBF8423" w:rsidR="00A82BE7" w:rsidRPr="008976A0" w:rsidRDefault="00A82BE7" w:rsidP="008976A0">
      <w:pPr>
        <w:spacing w:before="120" w:after="120" w:line="259" w:lineRule="auto"/>
        <w:ind w:firstLine="709"/>
        <w:jc w:val="both"/>
        <w:rPr>
          <w:rFonts w:ascii="Times New Roman" w:eastAsia="Times New Roman" w:hAnsi="Times New Roman" w:cs="Times New Roman"/>
          <w:i/>
          <w:sz w:val="28"/>
          <w:szCs w:val="28"/>
          <w:lang w:val="nl-NL"/>
        </w:rPr>
      </w:pPr>
      <w:r w:rsidRPr="008976A0">
        <w:rPr>
          <w:rFonts w:ascii="Times New Roman" w:eastAsia="Times New Roman" w:hAnsi="Times New Roman" w:cs="Times New Roman"/>
          <w:i/>
          <w:sz w:val="28"/>
          <w:szCs w:val="28"/>
          <w:lang w:val="nl-NL"/>
        </w:rPr>
        <w:t>2.1. Kết quả đạt được</w:t>
      </w:r>
    </w:p>
    <w:p w14:paraId="78FDFDE4" w14:textId="1349108D" w:rsidR="008A11AA" w:rsidRPr="008976A0" w:rsidRDefault="008A11AA" w:rsidP="008976A0">
      <w:pPr>
        <w:spacing w:before="120" w:after="120" w:line="259" w:lineRule="auto"/>
        <w:ind w:firstLine="709"/>
        <w:jc w:val="both"/>
        <w:rPr>
          <w:rFonts w:ascii="Times New Roman" w:hAnsi="Times New Roman" w:cs="Times New Roman"/>
          <w:b/>
          <w:bCs/>
          <w:sz w:val="28"/>
          <w:szCs w:val="28"/>
          <w:lang w:val="nl-NL"/>
        </w:rPr>
      </w:pPr>
      <w:r w:rsidRPr="008976A0">
        <w:rPr>
          <w:rFonts w:ascii="Times New Roman" w:hAnsi="Times New Roman" w:cs="Times New Roman"/>
          <w:sz w:val="28"/>
          <w:szCs w:val="28"/>
          <w:lang w:val="nl-NL"/>
        </w:rPr>
        <w:t>(1) Nghị định số 62/2015/NĐ-CP sau khi được ban hành đã phát huy nhiều tác động tích cực, hiệu quả đối với đời sống kinh tế, chính trị, xã hội của đất nước nói chung và công tác thi hành án dân sự nói riêng. Nghị định đã cơ bản tạo lập được hành lang pháp lý tương đối đầy đủ, góp phần nâng cao hiệu quả công tác thi hành án dân sự; đội ngũ cán bộ, công chức trong hệ thống thi hành án dân sự từng bước được kiện toàn, hoàn thiện, đáp ứng yêu cầu thực tiễn và tính chất đặc thù của hoạt động thi hành án; trình tự, thủ tục thi hành án được quy định cụ thể, rõ ràng, thuận lợi cho việc tổ chức thực hiện; ý thức chấp hành pháp luật của các cơ quan, tổ chức, cá nhân liên quan ngày càng được nâng cao.</w:t>
      </w:r>
    </w:p>
    <w:p w14:paraId="44281CD3" w14:textId="061613A4" w:rsidR="00061648" w:rsidRPr="008976A0" w:rsidRDefault="008A11AA" w:rsidP="008976A0">
      <w:pPr>
        <w:spacing w:before="120" w:after="120" w:line="259" w:lineRule="auto"/>
        <w:ind w:firstLine="709"/>
        <w:jc w:val="both"/>
        <w:rPr>
          <w:rFonts w:ascii="Times New Roman" w:eastAsia="Times New Roman" w:hAnsi="Times New Roman" w:cs="Times New Roman"/>
          <w:iCs/>
          <w:sz w:val="28"/>
          <w:szCs w:val="28"/>
          <w:lang w:val="vi-VN"/>
        </w:rPr>
      </w:pPr>
      <w:r w:rsidRPr="008976A0">
        <w:rPr>
          <w:rFonts w:ascii="Times New Roman" w:hAnsi="Times New Roman" w:cs="Times New Roman"/>
          <w:bCs/>
          <w:sz w:val="28"/>
          <w:szCs w:val="28"/>
          <w:lang w:val="nb-NO"/>
        </w:rPr>
        <w:t>(</w:t>
      </w:r>
      <w:r w:rsidR="00061648" w:rsidRPr="008976A0">
        <w:rPr>
          <w:rFonts w:ascii="Times New Roman" w:hAnsi="Times New Roman" w:cs="Times New Roman"/>
          <w:bCs/>
          <w:sz w:val="28"/>
          <w:szCs w:val="28"/>
          <w:lang w:val="vi-VN"/>
        </w:rPr>
        <w:t>2</w:t>
      </w:r>
      <w:r w:rsidRPr="008976A0">
        <w:rPr>
          <w:rFonts w:ascii="Times New Roman" w:hAnsi="Times New Roman" w:cs="Times New Roman"/>
          <w:bCs/>
          <w:sz w:val="28"/>
          <w:szCs w:val="28"/>
          <w:lang w:val="nb-NO"/>
        </w:rPr>
        <w:t>)</w:t>
      </w:r>
      <w:r w:rsidR="0072465D" w:rsidRPr="008976A0">
        <w:rPr>
          <w:rFonts w:ascii="Times New Roman" w:hAnsi="Times New Roman" w:cs="Times New Roman"/>
          <w:bCs/>
          <w:sz w:val="28"/>
          <w:szCs w:val="28"/>
          <w:lang w:val="nb-NO"/>
        </w:rPr>
        <w:t xml:space="preserve"> </w:t>
      </w:r>
      <w:r w:rsidR="00061648" w:rsidRPr="008976A0">
        <w:rPr>
          <w:rFonts w:ascii="Times New Roman" w:eastAsia="Times New Roman" w:hAnsi="Times New Roman" w:cs="Times New Roman"/>
          <w:iCs/>
          <w:sz w:val="28"/>
          <w:szCs w:val="28"/>
          <w:lang w:val="vi-VN"/>
        </w:rPr>
        <w:t>Kết quả thi hành án dân sự không ngừng tăng cao, năm sau cao hơn năm trước và cơ bản hoàn thành các chỉ tiêu nhiệm vụ được giao.</w:t>
      </w:r>
    </w:p>
    <w:p w14:paraId="15314306" w14:textId="55A207A0" w:rsidR="0072465D" w:rsidRPr="008976A0" w:rsidRDefault="0072465D" w:rsidP="008976A0">
      <w:pPr>
        <w:spacing w:before="120" w:after="120" w:line="259" w:lineRule="auto"/>
        <w:ind w:firstLine="709"/>
        <w:jc w:val="both"/>
        <w:rPr>
          <w:rFonts w:ascii="Times New Roman" w:eastAsia="Arial" w:hAnsi="Times New Roman" w:cs="Times New Roman"/>
          <w:sz w:val="28"/>
          <w:szCs w:val="28"/>
          <w:lang w:val="vi-VN"/>
        </w:rPr>
      </w:pPr>
      <w:r w:rsidRPr="008976A0">
        <w:rPr>
          <w:rFonts w:ascii="Times New Roman" w:hAnsi="Times New Roman" w:cs="Times New Roman"/>
          <w:sz w:val="28"/>
          <w:szCs w:val="28"/>
          <w:lang w:val="nb-NO"/>
        </w:rPr>
        <w:t xml:space="preserve">Mặc dù số thụ lý mới hàng năm đều tăng, trong đó có những năm tăng đột biến. Tuy nhiên, </w:t>
      </w:r>
      <w:r w:rsidR="00061648" w:rsidRPr="008976A0">
        <w:rPr>
          <w:rFonts w:ascii="Times New Roman" w:hAnsi="Times New Roman" w:cs="Times New Roman"/>
          <w:sz w:val="28"/>
          <w:szCs w:val="28"/>
          <w:lang w:val="nb-NO"/>
        </w:rPr>
        <w:t>được</w:t>
      </w:r>
      <w:r w:rsidR="00061648" w:rsidRPr="008976A0">
        <w:rPr>
          <w:rFonts w:ascii="Times New Roman" w:hAnsi="Times New Roman" w:cs="Times New Roman"/>
          <w:sz w:val="28"/>
          <w:szCs w:val="28"/>
          <w:lang w:val="vi-VN"/>
        </w:rPr>
        <w:t xml:space="preserve"> sự quan tâm chỉ đạo sâu sát của Lãnh đạo Chính phủ, Lãnh đạo Bộ, </w:t>
      </w:r>
      <w:r w:rsidRPr="008976A0">
        <w:rPr>
          <w:rFonts w:ascii="Times New Roman" w:hAnsi="Times New Roman" w:cs="Times New Roman"/>
          <w:sz w:val="28"/>
          <w:szCs w:val="28"/>
          <w:lang w:val="nb-NO"/>
        </w:rPr>
        <w:t>k</w:t>
      </w:r>
      <w:r w:rsidRPr="008976A0">
        <w:rPr>
          <w:rFonts w:ascii="Times New Roman" w:eastAsia="Arial" w:hAnsi="Times New Roman" w:cs="Times New Roman"/>
          <w:sz w:val="28"/>
          <w:szCs w:val="28"/>
          <w:lang w:val="nb-NO"/>
        </w:rPr>
        <w:t>ết quả THADS đạt được năm sau luôn cao hơn năm trước</w:t>
      </w:r>
      <w:r w:rsidR="00061648" w:rsidRPr="008976A0">
        <w:rPr>
          <w:rFonts w:ascii="Times New Roman" w:eastAsia="Arial" w:hAnsi="Times New Roman" w:cs="Times New Roman"/>
          <w:sz w:val="28"/>
          <w:szCs w:val="28"/>
          <w:lang w:val="vi-VN"/>
        </w:rPr>
        <w:t>, cụ thể:</w:t>
      </w:r>
    </w:p>
    <w:p w14:paraId="725E954C" w14:textId="77777777" w:rsidR="0072465D" w:rsidRPr="008976A0" w:rsidRDefault="0072465D" w:rsidP="008976A0">
      <w:pPr>
        <w:spacing w:before="120" w:after="120" w:line="259" w:lineRule="auto"/>
        <w:ind w:firstLine="709"/>
        <w:jc w:val="both"/>
        <w:rPr>
          <w:rFonts w:ascii="Times New Roman" w:eastAsia="Arial" w:hAnsi="Times New Roman" w:cs="Times New Roman"/>
          <w:sz w:val="28"/>
          <w:szCs w:val="28"/>
          <w:lang w:val="nb-NO"/>
        </w:rPr>
      </w:pPr>
      <w:r w:rsidRPr="008976A0">
        <w:rPr>
          <w:rFonts w:ascii="Times New Roman" w:eastAsia="Arial" w:hAnsi="Times New Roman" w:cs="Times New Roman"/>
          <w:sz w:val="28"/>
          <w:szCs w:val="28"/>
          <w:lang w:val="nb-NO"/>
        </w:rPr>
        <w:t>+ Năm 2015: số việc phải thi hành án là 790.338 việc tương ứng với số tiền là 125.869 tỷ 995 triệu 221 nghìn đồng, trong đó số có điều kiện thi hành là 598.447 việc tương ứng với số tiền là 56.270 tỷ 513 triệu 065 nghìn đồng. Đã thi hành xong 533.191 việc tương ứng với số tiền 42.776 tỷ 263 triệu 903 nghìn đồng, đạt tỷ lệ 89,10% về việc và 76,02% về tiền.</w:t>
      </w:r>
    </w:p>
    <w:p w14:paraId="3192705C" w14:textId="77777777" w:rsidR="0072465D" w:rsidRPr="008976A0" w:rsidRDefault="0072465D" w:rsidP="008976A0">
      <w:pPr>
        <w:spacing w:before="120" w:after="120" w:line="259" w:lineRule="auto"/>
        <w:ind w:firstLine="709"/>
        <w:jc w:val="both"/>
        <w:rPr>
          <w:rFonts w:ascii="Times New Roman" w:eastAsia="Arial" w:hAnsi="Times New Roman" w:cs="Times New Roman"/>
          <w:sz w:val="28"/>
          <w:szCs w:val="28"/>
          <w:lang w:val="nb-NO"/>
        </w:rPr>
      </w:pPr>
      <w:r w:rsidRPr="008976A0">
        <w:rPr>
          <w:rFonts w:ascii="Times New Roman" w:eastAsia="Arial" w:hAnsi="Times New Roman" w:cs="Times New Roman"/>
          <w:sz w:val="28"/>
          <w:szCs w:val="28"/>
          <w:lang w:val="nb-NO"/>
        </w:rPr>
        <w:t>+ Năm 2016: số việc phải thi hành án là 835.119 việc tương ứng với số tiền là 144.458 tỷ 488 triệu 638 nghìn đồng, trong đó số có điều kiện thi hành là 674.636 việc tương ứng với số tiền là 86.227 tỷ 315 triệu 051 nghìn đồng. Đã thi hành xong 529.779 việc tương ứng với số tiền 29.084 tỷ 083 triệu 630 nghìn đồng, đạt tỷ lệ 78,53% về việc và 33,73% về tiền.</w:t>
      </w:r>
    </w:p>
    <w:p w14:paraId="59ED34B0" w14:textId="77777777" w:rsidR="0072465D" w:rsidRPr="008976A0" w:rsidRDefault="0072465D" w:rsidP="008976A0">
      <w:pPr>
        <w:spacing w:before="120" w:after="120" w:line="259" w:lineRule="auto"/>
        <w:ind w:firstLine="709"/>
        <w:jc w:val="both"/>
        <w:rPr>
          <w:rFonts w:ascii="Times New Roman" w:eastAsia="Arial" w:hAnsi="Times New Roman" w:cs="Times New Roman"/>
          <w:sz w:val="28"/>
          <w:szCs w:val="28"/>
          <w:lang w:val="nb-NO"/>
        </w:rPr>
      </w:pPr>
      <w:r w:rsidRPr="008976A0">
        <w:rPr>
          <w:rFonts w:ascii="Times New Roman" w:eastAsia="Arial" w:hAnsi="Times New Roman" w:cs="Times New Roman"/>
          <w:sz w:val="28"/>
          <w:szCs w:val="28"/>
          <w:lang w:val="nb-NO"/>
        </w:rPr>
        <w:t>+ Năm 2017: số việc phải thi hành án là 881.941 việc tương ứng với số tiền là 172.888 tỷ 210 triệu 010 nghìn đồng, trong đó số có điều kiện thi hành là 692.718 việc tương ứng với số tiền là 91.966 tỷ 976 triệu 989 nghìn đồng. Đã thi hành xong 548.913 việc tương ứng với số tiền 35.220 tỷ 220 triệu 451 nghìn đồng, đạt tỷ lệ 79,24% về việc và 38,30% về tiền.</w:t>
      </w:r>
    </w:p>
    <w:p w14:paraId="7C0B37C6" w14:textId="77777777" w:rsidR="0072465D" w:rsidRPr="008976A0" w:rsidRDefault="0072465D" w:rsidP="008976A0">
      <w:pPr>
        <w:spacing w:before="120" w:after="120" w:line="259" w:lineRule="auto"/>
        <w:ind w:firstLine="709"/>
        <w:jc w:val="both"/>
        <w:rPr>
          <w:rFonts w:ascii="Times New Roman" w:eastAsia="Arial" w:hAnsi="Times New Roman" w:cs="Times New Roman"/>
          <w:sz w:val="28"/>
          <w:szCs w:val="28"/>
          <w:lang w:val="nb-NO"/>
        </w:rPr>
      </w:pPr>
      <w:r w:rsidRPr="008976A0">
        <w:rPr>
          <w:rFonts w:ascii="Times New Roman" w:eastAsia="Arial" w:hAnsi="Times New Roman" w:cs="Times New Roman"/>
          <w:sz w:val="28"/>
          <w:szCs w:val="28"/>
          <w:lang w:val="nb-NO"/>
        </w:rPr>
        <w:t>+ Năm 2018: số việc phải thi hành án là 926.175 việc tương ứng với số tiền là 195.903 tỷ 107 triệu 497 nghìn đồng, trong đó số có điều kiện thi hành là 711.042 việc tương ứng với số tiền là 89.859 tỷ 806 triệu 671 nghìn đồng. Đã thi hành xong 571.155 việc tương ứng với số tiền 34.507 tỷ 675 triệu 315 nghìn đồng, đạt tỷ lệ 80,33% về việc và 38,40% về tiền.</w:t>
      </w:r>
    </w:p>
    <w:p w14:paraId="5567A016" w14:textId="77777777" w:rsidR="0072465D" w:rsidRPr="008976A0" w:rsidRDefault="0072465D" w:rsidP="008976A0">
      <w:pPr>
        <w:spacing w:before="120" w:after="120" w:line="259" w:lineRule="auto"/>
        <w:ind w:firstLine="709"/>
        <w:jc w:val="both"/>
        <w:rPr>
          <w:rFonts w:ascii="Times New Roman" w:eastAsia="Arial" w:hAnsi="Times New Roman" w:cs="Times New Roman"/>
          <w:sz w:val="28"/>
          <w:szCs w:val="28"/>
          <w:lang w:val="nb-NO"/>
        </w:rPr>
      </w:pPr>
      <w:r w:rsidRPr="008976A0">
        <w:rPr>
          <w:rFonts w:ascii="Times New Roman" w:eastAsia="Arial" w:hAnsi="Times New Roman" w:cs="Times New Roman"/>
          <w:sz w:val="28"/>
          <w:szCs w:val="28"/>
          <w:lang w:val="nb-NO"/>
        </w:rPr>
        <w:lastRenderedPageBreak/>
        <w:t>+ Năm 2019: số việc phải thi hành án là 972.376 việc tương ứng với số tiền là 273.748 tỷ 831 triệu 536 nghìn đồng, trong đó số có điều kiện thi hành là 737.061 việc tương ứng với số tiền là 148.791 tỷ 404 triệu 648 nghìn đồng. Đã thi hành xong 579.256 việc tương ứng với số tiền 52.715 tỷ 652 triệu 061 nghìn đồng, đạt tỷ lệ 78,59% về việc và 35,43% về tiền.</w:t>
      </w:r>
    </w:p>
    <w:p w14:paraId="03756142" w14:textId="77777777" w:rsidR="0072465D" w:rsidRPr="008976A0" w:rsidRDefault="0072465D" w:rsidP="008976A0">
      <w:pPr>
        <w:spacing w:before="120" w:after="120" w:line="259" w:lineRule="auto"/>
        <w:ind w:firstLine="709"/>
        <w:jc w:val="both"/>
        <w:rPr>
          <w:rFonts w:ascii="Times New Roman" w:eastAsia="Arial" w:hAnsi="Times New Roman" w:cs="Times New Roman"/>
          <w:sz w:val="28"/>
          <w:szCs w:val="28"/>
          <w:lang w:val="nb-NO"/>
        </w:rPr>
      </w:pPr>
      <w:r w:rsidRPr="008976A0">
        <w:rPr>
          <w:rFonts w:ascii="Times New Roman" w:eastAsia="Arial" w:hAnsi="Times New Roman" w:cs="Times New Roman"/>
          <w:sz w:val="28"/>
          <w:szCs w:val="28"/>
          <w:lang w:val="nb-NO"/>
        </w:rPr>
        <w:t>+ Năm 2020: số việc phải thi hành án là 899.787 việc tương ứng với số tiền là 293.869 tỷ 140 triệu 586 nghìn đồng, trong đó số có điều kiện thi hành là 708.674 việc tương ứng với số tiền là 134.065 tỷ 287 triệu 586 nghìn đồng. Đã thi hành xong 576.933 việc tương ứng với số tiền 53.750 tỷ 695 triệu 824 nghìn đồng, đạt tỷ lệ 81,41% về việc và 40,09% về tiền.</w:t>
      </w:r>
    </w:p>
    <w:p w14:paraId="4920DEB8" w14:textId="77777777" w:rsidR="0072465D" w:rsidRPr="008976A0" w:rsidRDefault="0072465D" w:rsidP="008976A0">
      <w:pPr>
        <w:spacing w:before="120" w:after="120" w:line="259" w:lineRule="auto"/>
        <w:ind w:firstLine="709"/>
        <w:jc w:val="both"/>
        <w:rPr>
          <w:rFonts w:ascii="Times New Roman" w:eastAsia="Arial" w:hAnsi="Times New Roman" w:cs="Times New Roman"/>
          <w:sz w:val="28"/>
          <w:szCs w:val="28"/>
          <w:lang w:val="nb-NO"/>
        </w:rPr>
      </w:pPr>
      <w:r w:rsidRPr="008976A0">
        <w:rPr>
          <w:rFonts w:ascii="Times New Roman" w:eastAsia="Arial" w:hAnsi="Times New Roman" w:cs="Times New Roman"/>
          <w:sz w:val="28"/>
          <w:szCs w:val="28"/>
          <w:lang w:val="nb-NO"/>
        </w:rPr>
        <w:t>+ Năm 2021: số việc phải thi hành án là 854.727 việc tương ứng với số tiền là 300.365 tỷ 704 triệu 914 nghìn đồng, trong đó số có điều kiện thi hành là 651.563 việc tương ứng với số tiền là 147.216 tỷ 803 triệu 315 nghìn đồng. Đã thi hành xong 493.971 việc tương ứng với số tiền 45.705 tỷ 148 triệu 397 nghìn đồng, đạt tỷ lệ 75,81% về việc và 31,05% về tiền.</w:t>
      </w:r>
    </w:p>
    <w:p w14:paraId="0D0D0619" w14:textId="77777777" w:rsidR="0072465D" w:rsidRPr="008976A0" w:rsidRDefault="0072465D" w:rsidP="008976A0">
      <w:pPr>
        <w:spacing w:before="120" w:after="120" w:line="259" w:lineRule="auto"/>
        <w:ind w:firstLine="709"/>
        <w:jc w:val="both"/>
        <w:rPr>
          <w:rFonts w:ascii="Times New Roman" w:eastAsia="Arial" w:hAnsi="Times New Roman" w:cs="Times New Roman"/>
          <w:sz w:val="28"/>
          <w:szCs w:val="28"/>
          <w:lang w:val="nb-NO"/>
        </w:rPr>
      </w:pPr>
      <w:r w:rsidRPr="008976A0">
        <w:rPr>
          <w:rFonts w:ascii="Times New Roman" w:eastAsia="Arial" w:hAnsi="Times New Roman" w:cs="Times New Roman"/>
          <w:sz w:val="28"/>
          <w:szCs w:val="28"/>
          <w:lang w:val="nb-NO"/>
        </w:rPr>
        <w:t>+ Năm 2022: số việc phải thi hành án là 872.191 việc tương ứng với số tiền là 356.694 tỷ 329 triệu 914 nghìn đồng, trong đó số có điều kiện thi hành là 652.826 việc tương ứng với số tiền là 164.761 tỷ 192 triệu 553 nghìn đồng. Đã thi hành xong 538.630 việc tương ứng với số tiền 75.035 tỷ 774 triệu 688 nghìn đồng, đạt tỷ lệ 82,51% về việc và 45,54% về tiền.</w:t>
      </w:r>
    </w:p>
    <w:p w14:paraId="47AFAAF9" w14:textId="77777777" w:rsidR="0072465D" w:rsidRPr="008976A0" w:rsidRDefault="0072465D" w:rsidP="008976A0">
      <w:pPr>
        <w:spacing w:before="120" w:after="120" w:line="259" w:lineRule="auto"/>
        <w:ind w:firstLine="709"/>
        <w:jc w:val="both"/>
        <w:rPr>
          <w:rFonts w:ascii="Times New Roman" w:eastAsia="Arial" w:hAnsi="Times New Roman" w:cs="Times New Roman"/>
          <w:sz w:val="28"/>
          <w:szCs w:val="28"/>
          <w:lang w:val="nb-NO"/>
        </w:rPr>
      </w:pPr>
      <w:r w:rsidRPr="008976A0">
        <w:rPr>
          <w:rFonts w:ascii="Times New Roman" w:eastAsia="Arial" w:hAnsi="Times New Roman" w:cs="Times New Roman"/>
          <w:sz w:val="28"/>
          <w:szCs w:val="28"/>
          <w:lang w:val="nb-NO"/>
        </w:rPr>
        <w:t>+ Năm 2023: số việc phải thi hành án là 934.791 việc tương ứng với số tiền là 412.463 tỷ 259 triệu 301 nghìn đồng, trong đó số có điều kiện thi hành là 690.448 việc tương ứng với số tiền là 191.129 tỷ 117 triệu 078 nghìn đồng. Đã thi hành xong 574.819 việc tương ứng với số tiền 89.412 tỷ 138 triệu 998 nghìn đồng, đạt tỷ lệ 83,25% về việc và 46,78% về tiền.</w:t>
      </w:r>
    </w:p>
    <w:p w14:paraId="393EEDA5" w14:textId="385E26CC" w:rsidR="0072465D" w:rsidRPr="008976A0" w:rsidRDefault="0072465D" w:rsidP="008976A0">
      <w:pPr>
        <w:spacing w:before="120" w:after="120" w:line="259" w:lineRule="auto"/>
        <w:ind w:firstLine="709"/>
        <w:jc w:val="both"/>
        <w:rPr>
          <w:rFonts w:ascii="Times New Roman" w:eastAsia="Arial" w:hAnsi="Times New Roman" w:cs="Times New Roman"/>
          <w:sz w:val="28"/>
          <w:szCs w:val="28"/>
          <w:lang w:val="nb-NO"/>
        </w:rPr>
      </w:pPr>
      <w:r w:rsidRPr="008976A0">
        <w:rPr>
          <w:rFonts w:ascii="Times New Roman" w:eastAsia="Arial" w:hAnsi="Times New Roman" w:cs="Times New Roman"/>
          <w:sz w:val="28"/>
          <w:szCs w:val="28"/>
          <w:lang w:val="nb-NO"/>
        </w:rPr>
        <w:t xml:space="preserve">+ Năm 2024: số việc phải thi hành án là </w:t>
      </w:r>
      <w:r w:rsidR="00FC3C49" w:rsidRPr="008976A0">
        <w:rPr>
          <w:rFonts w:ascii="Times New Roman" w:eastAsia="Arial" w:hAnsi="Times New Roman" w:cs="Times New Roman"/>
          <w:sz w:val="28"/>
          <w:szCs w:val="28"/>
          <w:lang w:val="nb-NO"/>
        </w:rPr>
        <w:t>1.023.131</w:t>
      </w:r>
      <w:r w:rsidRPr="008976A0">
        <w:rPr>
          <w:rFonts w:ascii="Times New Roman" w:eastAsia="Arial" w:hAnsi="Times New Roman" w:cs="Times New Roman"/>
          <w:sz w:val="28"/>
          <w:szCs w:val="28"/>
          <w:lang w:val="nb-NO"/>
        </w:rPr>
        <w:t xml:space="preserve"> việc tương ứng với số tiền là </w:t>
      </w:r>
      <w:r w:rsidR="00FC3C49" w:rsidRPr="008976A0">
        <w:rPr>
          <w:rFonts w:ascii="Times New Roman" w:eastAsia="Arial" w:hAnsi="Times New Roman" w:cs="Times New Roman"/>
          <w:sz w:val="28"/>
          <w:szCs w:val="28"/>
          <w:lang w:val="nb-NO"/>
        </w:rPr>
        <w:t>500.081</w:t>
      </w:r>
      <w:r w:rsidRPr="008976A0">
        <w:rPr>
          <w:rFonts w:ascii="Times New Roman" w:eastAsia="Arial" w:hAnsi="Times New Roman" w:cs="Times New Roman"/>
          <w:sz w:val="28"/>
          <w:szCs w:val="28"/>
          <w:lang w:val="nb-NO"/>
        </w:rPr>
        <w:t xml:space="preserve"> tỷ </w:t>
      </w:r>
      <w:r w:rsidR="00FC3C49" w:rsidRPr="008976A0">
        <w:rPr>
          <w:rFonts w:ascii="Times New Roman" w:eastAsia="Arial" w:hAnsi="Times New Roman" w:cs="Times New Roman"/>
          <w:sz w:val="28"/>
          <w:szCs w:val="28"/>
          <w:lang w:val="nb-NO"/>
        </w:rPr>
        <w:t>196</w:t>
      </w:r>
      <w:r w:rsidRPr="008976A0">
        <w:rPr>
          <w:rFonts w:ascii="Times New Roman" w:eastAsia="Arial" w:hAnsi="Times New Roman" w:cs="Times New Roman"/>
          <w:sz w:val="28"/>
          <w:szCs w:val="28"/>
          <w:lang w:val="nb-NO"/>
        </w:rPr>
        <w:t xml:space="preserve"> triệu </w:t>
      </w:r>
      <w:r w:rsidR="00FC3C49" w:rsidRPr="008976A0">
        <w:rPr>
          <w:rFonts w:ascii="Times New Roman" w:eastAsia="Arial" w:hAnsi="Times New Roman" w:cs="Times New Roman"/>
          <w:sz w:val="28"/>
          <w:szCs w:val="28"/>
          <w:lang w:val="nb-NO"/>
        </w:rPr>
        <w:t>076</w:t>
      </w:r>
      <w:r w:rsidRPr="008976A0">
        <w:rPr>
          <w:rFonts w:ascii="Times New Roman" w:eastAsia="Arial" w:hAnsi="Times New Roman" w:cs="Times New Roman"/>
          <w:sz w:val="28"/>
          <w:szCs w:val="28"/>
          <w:lang w:val="nb-NO"/>
        </w:rPr>
        <w:t xml:space="preserve"> nghìn đồng, trong đó số có điều kiện thi hành là </w:t>
      </w:r>
      <w:r w:rsidR="00FC3C49" w:rsidRPr="008976A0">
        <w:rPr>
          <w:rFonts w:ascii="Times New Roman" w:eastAsia="Arial" w:hAnsi="Times New Roman" w:cs="Times New Roman"/>
          <w:sz w:val="28"/>
          <w:szCs w:val="28"/>
          <w:lang w:val="nb-NO"/>
        </w:rPr>
        <w:t>741.490</w:t>
      </w:r>
      <w:r w:rsidRPr="008976A0">
        <w:rPr>
          <w:rFonts w:ascii="Times New Roman" w:eastAsia="Arial" w:hAnsi="Times New Roman" w:cs="Times New Roman"/>
          <w:sz w:val="28"/>
          <w:szCs w:val="28"/>
          <w:lang w:val="nb-NO"/>
        </w:rPr>
        <w:t xml:space="preserve"> việc tương ứng với số tiền là </w:t>
      </w:r>
      <w:r w:rsidR="00FC3C49" w:rsidRPr="008976A0">
        <w:rPr>
          <w:rFonts w:ascii="Times New Roman" w:eastAsia="Arial" w:hAnsi="Times New Roman" w:cs="Times New Roman"/>
          <w:sz w:val="28"/>
          <w:szCs w:val="28"/>
          <w:lang w:val="nb-NO"/>
        </w:rPr>
        <w:t>228.043</w:t>
      </w:r>
      <w:r w:rsidRPr="008976A0">
        <w:rPr>
          <w:rFonts w:ascii="Times New Roman" w:eastAsia="Arial" w:hAnsi="Times New Roman" w:cs="Times New Roman"/>
          <w:sz w:val="28"/>
          <w:szCs w:val="28"/>
          <w:lang w:val="nb-NO"/>
        </w:rPr>
        <w:t xml:space="preserve"> tỷ </w:t>
      </w:r>
      <w:r w:rsidR="00FC3C49" w:rsidRPr="008976A0">
        <w:rPr>
          <w:rFonts w:ascii="Times New Roman" w:eastAsia="Arial" w:hAnsi="Times New Roman" w:cs="Times New Roman"/>
          <w:sz w:val="28"/>
          <w:szCs w:val="28"/>
          <w:lang w:val="nb-NO"/>
        </w:rPr>
        <w:t>237</w:t>
      </w:r>
      <w:r w:rsidRPr="008976A0">
        <w:rPr>
          <w:rFonts w:ascii="Times New Roman" w:eastAsia="Arial" w:hAnsi="Times New Roman" w:cs="Times New Roman"/>
          <w:sz w:val="28"/>
          <w:szCs w:val="28"/>
          <w:lang w:val="nb-NO"/>
        </w:rPr>
        <w:t xml:space="preserve"> triệu </w:t>
      </w:r>
      <w:r w:rsidR="00FC3C49" w:rsidRPr="008976A0">
        <w:rPr>
          <w:rFonts w:ascii="Times New Roman" w:eastAsia="Arial" w:hAnsi="Times New Roman" w:cs="Times New Roman"/>
          <w:sz w:val="28"/>
          <w:szCs w:val="28"/>
          <w:lang w:val="nb-NO"/>
        </w:rPr>
        <w:t>411</w:t>
      </w:r>
      <w:r w:rsidRPr="008976A0">
        <w:rPr>
          <w:rFonts w:ascii="Times New Roman" w:eastAsia="Arial" w:hAnsi="Times New Roman" w:cs="Times New Roman"/>
          <w:sz w:val="28"/>
          <w:szCs w:val="28"/>
          <w:lang w:val="nb-NO"/>
        </w:rPr>
        <w:t xml:space="preserve"> nghìn đồng. Đã thi hành xong </w:t>
      </w:r>
      <w:r w:rsidR="00FC3C49" w:rsidRPr="008976A0">
        <w:rPr>
          <w:rFonts w:ascii="Times New Roman" w:eastAsia="Arial" w:hAnsi="Times New Roman" w:cs="Times New Roman"/>
          <w:sz w:val="28"/>
          <w:szCs w:val="28"/>
          <w:lang w:val="nb-NO"/>
        </w:rPr>
        <w:t>608.129</w:t>
      </w:r>
      <w:r w:rsidRPr="008976A0">
        <w:rPr>
          <w:rFonts w:ascii="Times New Roman" w:eastAsia="Arial" w:hAnsi="Times New Roman" w:cs="Times New Roman"/>
          <w:sz w:val="28"/>
          <w:szCs w:val="28"/>
          <w:lang w:val="nb-NO"/>
        </w:rPr>
        <w:t xml:space="preserve"> việc tương ứng với số tiền </w:t>
      </w:r>
      <w:r w:rsidR="00FC3C49" w:rsidRPr="008976A0">
        <w:rPr>
          <w:rFonts w:ascii="Times New Roman" w:eastAsia="Arial" w:hAnsi="Times New Roman" w:cs="Times New Roman"/>
          <w:sz w:val="28"/>
          <w:szCs w:val="28"/>
          <w:lang w:val="nb-NO"/>
        </w:rPr>
        <w:t>98.318</w:t>
      </w:r>
      <w:r w:rsidRPr="008976A0">
        <w:rPr>
          <w:rFonts w:ascii="Times New Roman" w:eastAsia="Arial" w:hAnsi="Times New Roman" w:cs="Times New Roman"/>
          <w:sz w:val="28"/>
          <w:szCs w:val="28"/>
          <w:lang w:val="nb-NO"/>
        </w:rPr>
        <w:t xml:space="preserve"> tỷ </w:t>
      </w:r>
      <w:r w:rsidR="00FC3C49" w:rsidRPr="008976A0">
        <w:rPr>
          <w:rFonts w:ascii="Times New Roman" w:eastAsia="Arial" w:hAnsi="Times New Roman" w:cs="Times New Roman"/>
          <w:sz w:val="28"/>
          <w:szCs w:val="28"/>
          <w:lang w:val="nb-NO"/>
        </w:rPr>
        <w:t>505</w:t>
      </w:r>
      <w:r w:rsidRPr="008976A0">
        <w:rPr>
          <w:rFonts w:ascii="Times New Roman" w:eastAsia="Arial" w:hAnsi="Times New Roman" w:cs="Times New Roman"/>
          <w:sz w:val="28"/>
          <w:szCs w:val="28"/>
          <w:lang w:val="nb-NO"/>
        </w:rPr>
        <w:t xml:space="preserve"> triệu </w:t>
      </w:r>
      <w:r w:rsidR="00A25A91" w:rsidRPr="008976A0">
        <w:rPr>
          <w:rFonts w:ascii="Times New Roman" w:eastAsia="Arial" w:hAnsi="Times New Roman" w:cs="Times New Roman"/>
          <w:sz w:val="28"/>
          <w:szCs w:val="28"/>
          <w:lang w:val="nb-NO"/>
        </w:rPr>
        <w:t>931</w:t>
      </w:r>
      <w:r w:rsidRPr="008976A0">
        <w:rPr>
          <w:rFonts w:ascii="Times New Roman" w:eastAsia="Arial" w:hAnsi="Times New Roman" w:cs="Times New Roman"/>
          <w:sz w:val="28"/>
          <w:szCs w:val="28"/>
          <w:lang w:val="nb-NO"/>
        </w:rPr>
        <w:t xml:space="preserve"> nghìn đồng, đạt tỷ lệ </w:t>
      </w:r>
      <w:r w:rsidR="00FC3C49" w:rsidRPr="008976A0">
        <w:rPr>
          <w:rFonts w:ascii="Times New Roman" w:eastAsia="Arial" w:hAnsi="Times New Roman" w:cs="Times New Roman"/>
          <w:sz w:val="28"/>
          <w:szCs w:val="28"/>
          <w:lang w:val="nb-NO"/>
        </w:rPr>
        <w:t>83,83</w:t>
      </w:r>
      <w:r w:rsidRPr="008976A0">
        <w:rPr>
          <w:rFonts w:ascii="Times New Roman" w:eastAsia="Arial" w:hAnsi="Times New Roman" w:cs="Times New Roman"/>
          <w:sz w:val="28"/>
          <w:szCs w:val="28"/>
          <w:lang w:val="nb-NO"/>
        </w:rPr>
        <w:t xml:space="preserve">% về việc và </w:t>
      </w:r>
      <w:r w:rsidR="00A25A91" w:rsidRPr="008976A0">
        <w:rPr>
          <w:rFonts w:ascii="Times New Roman" w:eastAsia="Arial" w:hAnsi="Times New Roman" w:cs="Times New Roman"/>
          <w:sz w:val="28"/>
          <w:szCs w:val="28"/>
          <w:lang w:val="nb-NO"/>
        </w:rPr>
        <w:t>51,46</w:t>
      </w:r>
      <w:r w:rsidRPr="008976A0">
        <w:rPr>
          <w:rFonts w:ascii="Times New Roman" w:eastAsia="Arial" w:hAnsi="Times New Roman" w:cs="Times New Roman"/>
          <w:sz w:val="28"/>
          <w:szCs w:val="28"/>
          <w:lang w:val="nb-NO"/>
        </w:rPr>
        <w:t>% về tiền.</w:t>
      </w:r>
    </w:p>
    <w:p w14:paraId="3E2FAEF4" w14:textId="708C192D" w:rsidR="0072465D" w:rsidRPr="008976A0" w:rsidRDefault="0072465D" w:rsidP="008976A0">
      <w:pPr>
        <w:spacing w:before="120" w:after="120" w:line="259" w:lineRule="auto"/>
        <w:ind w:firstLine="709"/>
        <w:jc w:val="both"/>
        <w:rPr>
          <w:rFonts w:ascii="Times New Roman" w:eastAsia="Arial" w:hAnsi="Times New Roman" w:cs="Times New Roman"/>
          <w:sz w:val="28"/>
          <w:szCs w:val="28"/>
          <w:lang w:val="nb-NO"/>
        </w:rPr>
      </w:pPr>
      <w:r w:rsidRPr="008976A0">
        <w:rPr>
          <w:rFonts w:ascii="Times New Roman" w:eastAsia="Arial" w:hAnsi="Times New Roman" w:cs="Times New Roman"/>
          <w:sz w:val="28"/>
          <w:szCs w:val="28"/>
          <w:lang w:val="nb-NO"/>
        </w:rPr>
        <w:t xml:space="preserve">+ Năm 2025: số việc phải thi hành án là </w:t>
      </w:r>
      <w:r w:rsidR="00952D00" w:rsidRPr="008976A0">
        <w:rPr>
          <w:rFonts w:ascii="Times New Roman" w:eastAsia="Arial" w:hAnsi="Times New Roman" w:cs="Times New Roman"/>
          <w:sz w:val="28"/>
          <w:szCs w:val="28"/>
          <w:lang w:val="nb-NO"/>
        </w:rPr>
        <w:t>1.064.419</w:t>
      </w:r>
      <w:r w:rsidRPr="008976A0">
        <w:rPr>
          <w:rFonts w:ascii="Times New Roman" w:eastAsia="Arial" w:hAnsi="Times New Roman" w:cs="Times New Roman"/>
          <w:sz w:val="28"/>
          <w:szCs w:val="28"/>
          <w:lang w:val="nb-NO"/>
        </w:rPr>
        <w:t xml:space="preserve"> việc tương ứng với số tiền là </w:t>
      </w:r>
      <w:r w:rsidR="00952D00" w:rsidRPr="008976A0">
        <w:rPr>
          <w:rFonts w:ascii="Times New Roman" w:eastAsia="Arial" w:hAnsi="Times New Roman" w:cs="Times New Roman"/>
          <w:sz w:val="28"/>
          <w:szCs w:val="28"/>
          <w:lang w:val="nb-NO"/>
        </w:rPr>
        <w:t>686.921</w:t>
      </w:r>
      <w:r w:rsidRPr="008976A0">
        <w:rPr>
          <w:rFonts w:ascii="Times New Roman" w:eastAsia="Arial" w:hAnsi="Times New Roman" w:cs="Times New Roman"/>
          <w:sz w:val="28"/>
          <w:szCs w:val="28"/>
          <w:lang w:val="nb-NO"/>
        </w:rPr>
        <w:t xml:space="preserve"> tỷ </w:t>
      </w:r>
      <w:r w:rsidR="00952D00" w:rsidRPr="008976A0">
        <w:rPr>
          <w:rFonts w:ascii="Times New Roman" w:eastAsia="Arial" w:hAnsi="Times New Roman" w:cs="Times New Roman"/>
          <w:sz w:val="28"/>
          <w:szCs w:val="28"/>
          <w:lang w:val="nb-NO"/>
        </w:rPr>
        <w:t>807</w:t>
      </w:r>
      <w:r w:rsidRPr="008976A0">
        <w:rPr>
          <w:rFonts w:ascii="Times New Roman" w:eastAsia="Arial" w:hAnsi="Times New Roman" w:cs="Times New Roman"/>
          <w:sz w:val="28"/>
          <w:szCs w:val="28"/>
          <w:lang w:val="nb-NO"/>
        </w:rPr>
        <w:t xml:space="preserve"> triệu </w:t>
      </w:r>
      <w:r w:rsidR="00952D00" w:rsidRPr="008976A0">
        <w:rPr>
          <w:rFonts w:ascii="Times New Roman" w:eastAsia="Arial" w:hAnsi="Times New Roman" w:cs="Times New Roman"/>
          <w:sz w:val="28"/>
          <w:szCs w:val="28"/>
          <w:lang w:val="nb-NO"/>
        </w:rPr>
        <w:t>127</w:t>
      </w:r>
      <w:r w:rsidRPr="008976A0">
        <w:rPr>
          <w:rFonts w:ascii="Times New Roman" w:eastAsia="Arial" w:hAnsi="Times New Roman" w:cs="Times New Roman"/>
          <w:sz w:val="28"/>
          <w:szCs w:val="28"/>
          <w:lang w:val="nb-NO"/>
        </w:rPr>
        <w:t xml:space="preserve"> nghìn đồng, trong đó số có điều kiện thi hành là </w:t>
      </w:r>
      <w:r w:rsidR="00952D00" w:rsidRPr="008976A0">
        <w:rPr>
          <w:rFonts w:ascii="Times New Roman" w:eastAsia="Arial" w:hAnsi="Times New Roman" w:cs="Times New Roman"/>
          <w:sz w:val="28"/>
          <w:szCs w:val="28"/>
          <w:lang w:val="nb-NO"/>
        </w:rPr>
        <w:t>685.898</w:t>
      </w:r>
      <w:r w:rsidRPr="008976A0">
        <w:rPr>
          <w:rFonts w:ascii="Times New Roman" w:eastAsia="Arial" w:hAnsi="Times New Roman" w:cs="Times New Roman"/>
          <w:sz w:val="28"/>
          <w:szCs w:val="28"/>
          <w:lang w:val="nb-NO"/>
        </w:rPr>
        <w:t xml:space="preserve"> việc tương ứng với số tiền là </w:t>
      </w:r>
      <w:r w:rsidR="00952D00" w:rsidRPr="008976A0">
        <w:rPr>
          <w:rFonts w:ascii="Times New Roman" w:eastAsia="Arial" w:hAnsi="Times New Roman" w:cs="Times New Roman"/>
          <w:sz w:val="28"/>
          <w:szCs w:val="28"/>
          <w:lang w:val="nb-NO"/>
        </w:rPr>
        <w:t>267.640</w:t>
      </w:r>
      <w:r w:rsidRPr="008976A0">
        <w:rPr>
          <w:rFonts w:ascii="Times New Roman" w:eastAsia="Arial" w:hAnsi="Times New Roman" w:cs="Times New Roman"/>
          <w:sz w:val="28"/>
          <w:szCs w:val="28"/>
          <w:lang w:val="nb-NO"/>
        </w:rPr>
        <w:t xml:space="preserve"> tỷ </w:t>
      </w:r>
      <w:r w:rsidR="00952D00" w:rsidRPr="008976A0">
        <w:rPr>
          <w:rFonts w:ascii="Times New Roman" w:eastAsia="Arial" w:hAnsi="Times New Roman" w:cs="Times New Roman"/>
          <w:sz w:val="28"/>
          <w:szCs w:val="28"/>
          <w:lang w:val="nb-NO"/>
        </w:rPr>
        <w:t>953</w:t>
      </w:r>
      <w:r w:rsidRPr="008976A0">
        <w:rPr>
          <w:rFonts w:ascii="Times New Roman" w:eastAsia="Arial" w:hAnsi="Times New Roman" w:cs="Times New Roman"/>
          <w:sz w:val="28"/>
          <w:szCs w:val="28"/>
          <w:lang w:val="nb-NO"/>
        </w:rPr>
        <w:t xml:space="preserve"> triệu </w:t>
      </w:r>
      <w:r w:rsidR="00952D00" w:rsidRPr="008976A0">
        <w:rPr>
          <w:rFonts w:ascii="Times New Roman" w:eastAsia="Arial" w:hAnsi="Times New Roman" w:cs="Times New Roman"/>
          <w:sz w:val="28"/>
          <w:szCs w:val="28"/>
          <w:lang w:val="nb-NO"/>
        </w:rPr>
        <w:t>403</w:t>
      </w:r>
      <w:r w:rsidRPr="008976A0">
        <w:rPr>
          <w:rFonts w:ascii="Times New Roman" w:eastAsia="Arial" w:hAnsi="Times New Roman" w:cs="Times New Roman"/>
          <w:sz w:val="28"/>
          <w:szCs w:val="28"/>
          <w:lang w:val="nb-NO"/>
        </w:rPr>
        <w:t xml:space="preserve"> nghìn đồng. Đã thi hành xong </w:t>
      </w:r>
      <w:r w:rsidR="00952D00" w:rsidRPr="008976A0">
        <w:rPr>
          <w:rFonts w:ascii="Times New Roman" w:eastAsia="Arial" w:hAnsi="Times New Roman" w:cs="Times New Roman"/>
          <w:sz w:val="28"/>
          <w:szCs w:val="28"/>
          <w:lang w:val="nb-NO"/>
        </w:rPr>
        <w:t>577.876</w:t>
      </w:r>
      <w:r w:rsidRPr="008976A0">
        <w:rPr>
          <w:rFonts w:ascii="Times New Roman" w:eastAsia="Arial" w:hAnsi="Times New Roman" w:cs="Times New Roman"/>
          <w:sz w:val="28"/>
          <w:szCs w:val="28"/>
          <w:lang w:val="nb-NO"/>
        </w:rPr>
        <w:t xml:space="preserve"> việc tương ứng với số tiền </w:t>
      </w:r>
      <w:r w:rsidR="00952D00" w:rsidRPr="008976A0">
        <w:rPr>
          <w:rFonts w:ascii="Times New Roman" w:eastAsia="Arial" w:hAnsi="Times New Roman" w:cs="Times New Roman"/>
          <w:sz w:val="28"/>
          <w:szCs w:val="28"/>
          <w:lang w:val="nb-NO"/>
        </w:rPr>
        <w:t>150.218</w:t>
      </w:r>
      <w:r w:rsidRPr="008976A0">
        <w:rPr>
          <w:rFonts w:ascii="Times New Roman" w:eastAsia="Arial" w:hAnsi="Times New Roman" w:cs="Times New Roman"/>
          <w:sz w:val="28"/>
          <w:szCs w:val="28"/>
          <w:lang w:val="nb-NO"/>
        </w:rPr>
        <w:t xml:space="preserve"> tỷ </w:t>
      </w:r>
      <w:r w:rsidR="00952D00" w:rsidRPr="008976A0">
        <w:rPr>
          <w:rFonts w:ascii="Times New Roman" w:eastAsia="Arial" w:hAnsi="Times New Roman" w:cs="Times New Roman"/>
          <w:sz w:val="28"/>
          <w:szCs w:val="28"/>
          <w:lang w:val="nb-NO"/>
        </w:rPr>
        <w:t>396</w:t>
      </w:r>
      <w:r w:rsidRPr="008976A0">
        <w:rPr>
          <w:rFonts w:ascii="Times New Roman" w:eastAsia="Arial" w:hAnsi="Times New Roman" w:cs="Times New Roman"/>
          <w:sz w:val="28"/>
          <w:szCs w:val="28"/>
          <w:lang w:val="nb-NO"/>
        </w:rPr>
        <w:t xml:space="preserve"> triệu </w:t>
      </w:r>
      <w:r w:rsidR="00952D00" w:rsidRPr="008976A0">
        <w:rPr>
          <w:rFonts w:ascii="Times New Roman" w:eastAsia="Arial" w:hAnsi="Times New Roman" w:cs="Times New Roman"/>
          <w:sz w:val="28"/>
          <w:szCs w:val="28"/>
          <w:lang w:val="nb-NO"/>
        </w:rPr>
        <w:t>045</w:t>
      </w:r>
      <w:r w:rsidRPr="008976A0">
        <w:rPr>
          <w:rFonts w:ascii="Times New Roman" w:eastAsia="Arial" w:hAnsi="Times New Roman" w:cs="Times New Roman"/>
          <w:sz w:val="28"/>
          <w:szCs w:val="28"/>
          <w:lang w:val="nb-NO"/>
        </w:rPr>
        <w:t xml:space="preserve"> nghìn đồng, đạt tỷ lệ </w:t>
      </w:r>
      <w:r w:rsidR="00952D00" w:rsidRPr="008976A0">
        <w:rPr>
          <w:rFonts w:ascii="Times New Roman" w:eastAsia="Arial" w:hAnsi="Times New Roman" w:cs="Times New Roman"/>
          <w:sz w:val="28"/>
          <w:szCs w:val="28"/>
          <w:lang w:val="nb-NO"/>
        </w:rPr>
        <w:t>84,25</w:t>
      </w:r>
      <w:r w:rsidRPr="008976A0">
        <w:rPr>
          <w:rFonts w:ascii="Times New Roman" w:eastAsia="Arial" w:hAnsi="Times New Roman" w:cs="Times New Roman"/>
          <w:sz w:val="28"/>
          <w:szCs w:val="28"/>
          <w:lang w:val="nb-NO"/>
        </w:rPr>
        <w:t xml:space="preserve">% về việc và </w:t>
      </w:r>
      <w:r w:rsidR="00952D00" w:rsidRPr="008976A0">
        <w:rPr>
          <w:rFonts w:ascii="Times New Roman" w:eastAsia="Arial" w:hAnsi="Times New Roman" w:cs="Times New Roman"/>
          <w:sz w:val="28"/>
          <w:szCs w:val="28"/>
          <w:lang w:val="nb-NO"/>
        </w:rPr>
        <w:t>56,13</w:t>
      </w:r>
      <w:r w:rsidRPr="008976A0">
        <w:rPr>
          <w:rFonts w:ascii="Times New Roman" w:eastAsia="Arial" w:hAnsi="Times New Roman" w:cs="Times New Roman"/>
          <w:sz w:val="28"/>
          <w:szCs w:val="28"/>
          <w:lang w:val="nb-NO"/>
        </w:rPr>
        <w:t>% về tiền.</w:t>
      </w:r>
    </w:p>
    <w:p w14:paraId="387261CB" w14:textId="77777777" w:rsidR="005C22E1" w:rsidRPr="008976A0" w:rsidRDefault="005C22E1" w:rsidP="008976A0">
      <w:pPr>
        <w:spacing w:before="120" w:after="120" w:line="259" w:lineRule="auto"/>
        <w:ind w:firstLine="709"/>
        <w:jc w:val="both"/>
        <w:rPr>
          <w:rFonts w:ascii="Times New Roman" w:hAnsi="Times New Roman" w:cs="Times New Roman"/>
          <w:bCs/>
          <w:snapToGrid w:val="0"/>
          <w:sz w:val="28"/>
          <w:szCs w:val="28"/>
          <w:lang w:val="nb-NO"/>
        </w:rPr>
      </w:pPr>
      <w:r w:rsidRPr="008976A0">
        <w:rPr>
          <w:rFonts w:ascii="Times New Roman" w:hAnsi="Times New Roman" w:cs="Times New Roman"/>
          <w:bCs/>
          <w:snapToGrid w:val="0"/>
          <w:sz w:val="28"/>
          <w:szCs w:val="28"/>
          <w:lang w:val="nb-NO"/>
        </w:rPr>
        <w:t xml:space="preserve">Kết quả đã đạt được của công tác THADS trong những năm qua góp phần nâng cao nhận thức của các cá nhân, cơ quan, tổ chức trong hệ thống chính trị về công tác THADS; khẳng định vị thế, vai trò của hệ thống THADS trong đời sống xã hội. Hiệu quả của hoạt động THADS là một minh chứng rõ ràng về vị trí, vai </w:t>
      </w:r>
      <w:r w:rsidRPr="008976A0">
        <w:rPr>
          <w:rFonts w:ascii="Times New Roman" w:hAnsi="Times New Roman" w:cs="Times New Roman"/>
          <w:bCs/>
          <w:snapToGrid w:val="0"/>
          <w:sz w:val="28"/>
          <w:szCs w:val="28"/>
          <w:lang w:val="nb-NO"/>
        </w:rPr>
        <w:lastRenderedPageBreak/>
        <w:t>trò quan trọng của THADS trong việc đảm bảo hiệu lực của các bản án, quyết định, bảo đảm lợi ích của Nhà nước, quyền lợi ích hợp pháp của các tổ chức và công dân; đóng góp vào phát triển kinh tế - xã hội của đất nước và từng địa phương, tạo lòng tin của nhân dân đối với Đảng và Nhà nước.</w:t>
      </w:r>
    </w:p>
    <w:p w14:paraId="4484998E" w14:textId="77777777" w:rsidR="00061648" w:rsidRPr="008976A0" w:rsidRDefault="00112DD6" w:rsidP="008976A0">
      <w:pPr>
        <w:spacing w:before="120" w:after="120" w:line="259" w:lineRule="auto"/>
        <w:ind w:firstLine="709"/>
        <w:jc w:val="both"/>
        <w:rPr>
          <w:rFonts w:ascii="Times New Roman" w:hAnsi="Times New Roman" w:cs="Times New Roman"/>
          <w:bCs/>
          <w:snapToGrid w:val="0"/>
          <w:sz w:val="28"/>
          <w:szCs w:val="28"/>
          <w:lang w:val="nb-NO"/>
        </w:rPr>
      </w:pPr>
      <w:r w:rsidRPr="008976A0">
        <w:rPr>
          <w:rFonts w:ascii="Times New Roman" w:hAnsi="Times New Roman" w:cs="Times New Roman"/>
          <w:bCs/>
          <w:snapToGrid w:val="0"/>
          <w:sz w:val="28"/>
          <w:szCs w:val="28"/>
          <w:lang w:val="nb-NO"/>
        </w:rPr>
        <w:t>(</w:t>
      </w:r>
      <w:r w:rsidR="00061648" w:rsidRPr="008976A0">
        <w:rPr>
          <w:rFonts w:ascii="Times New Roman" w:hAnsi="Times New Roman" w:cs="Times New Roman"/>
          <w:bCs/>
          <w:snapToGrid w:val="0"/>
          <w:sz w:val="28"/>
          <w:szCs w:val="28"/>
          <w:lang w:val="vi-VN"/>
        </w:rPr>
        <w:t>3</w:t>
      </w:r>
      <w:r w:rsidRPr="008976A0">
        <w:rPr>
          <w:rFonts w:ascii="Times New Roman" w:hAnsi="Times New Roman" w:cs="Times New Roman"/>
          <w:bCs/>
          <w:snapToGrid w:val="0"/>
          <w:sz w:val="28"/>
          <w:szCs w:val="28"/>
          <w:lang w:val="nb-NO"/>
        </w:rPr>
        <w:t>)</w:t>
      </w:r>
      <w:r w:rsidR="0072465D" w:rsidRPr="008976A0">
        <w:rPr>
          <w:rFonts w:ascii="Times New Roman" w:hAnsi="Times New Roman" w:cs="Times New Roman"/>
          <w:bCs/>
          <w:snapToGrid w:val="0"/>
          <w:sz w:val="28"/>
          <w:szCs w:val="28"/>
          <w:lang w:val="nb-NO"/>
        </w:rPr>
        <w:t xml:space="preserve"> Quyền và lợi ích hợp pháp của người dân được đảm bảo, trong đó có quyền khiếu nại, tố cáo đối với THADS.</w:t>
      </w:r>
    </w:p>
    <w:p w14:paraId="5DF898D5" w14:textId="180F20D0" w:rsidR="008551ED" w:rsidRPr="008976A0" w:rsidRDefault="0072465D" w:rsidP="008976A0">
      <w:pPr>
        <w:spacing w:before="120" w:after="120" w:line="259" w:lineRule="auto"/>
        <w:ind w:firstLine="709"/>
        <w:jc w:val="both"/>
        <w:rPr>
          <w:rFonts w:ascii="Times New Roman" w:hAnsi="Times New Roman" w:cs="Times New Roman"/>
          <w:bCs/>
          <w:sz w:val="28"/>
          <w:szCs w:val="28"/>
        </w:rPr>
      </w:pPr>
      <w:r w:rsidRPr="008976A0">
        <w:rPr>
          <w:rFonts w:ascii="Times New Roman" w:hAnsi="Times New Roman" w:cs="Times New Roman"/>
          <w:bCs/>
          <w:snapToGrid w:val="0"/>
          <w:sz w:val="28"/>
          <w:szCs w:val="28"/>
          <w:lang w:val="nb-NO"/>
        </w:rPr>
        <w:t>Hệ thống THADS đã thực hiện tiếp công dân đúng quy định, tạo điều kiện thuận lợi để người dân thực hiện quyền khiếu nại, tố cáo trong hoạt THADS</w:t>
      </w:r>
      <w:r w:rsidRPr="008976A0">
        <w:rPr>
          <w:rFonts w:ascii="Times New Roman" w:hAnsi="Times New Roman" w:cs="Times New Roman"/>
          <w:bCs/>
          <w:snapToGrid w:val="0"/>
          <w:sz w:val="28"/>
          <w:szCs w:val="28"/>
          <w:lang w:val="vi-VN"/>
        </w:rPr>
        <w:t>; đ</w:t>
      </w:r>
      <w:r w:rsidRPr="008976A0">
        <w:rPr>
          <w:rFonts w:ascii="Times New Roman" w:hAnsi="Times New Roman" w:cs="Times New Roman"/>
          <w:bCs/>
          <w:snapToGrid w:val="0"/>
          <w:sz w:val="28"/>
          <w:szCs w:val="28"/>
          <w:lang w:val="nb-NO"/>
        </w:rPr>
        <w:t xml:space="preserve">ồng thời, giải quyết các khiếu nại, tố cáo của đương sự đúng quy định của pháp luật. Tình hình </w:t>
      </w:r>
      <w:r w:rsidRPr="008976A0">
        <w:rPr>
          <w:rFonts w:ascii="Times New Roman" w:hAnsi="Times New Roman" w:cs="Times New Roman"/>
          <w:bCs/>
          <w:snapToGrid w:val="0"/>
          <w:sz w:val="28"/>
          <w:szCs w:val="28"/>
          <w:lang w:val="vi-VN"/>
        </w:rPr>
        <w:t>công dân đến các cơ quan Trung ương để khiếu nại, tố cáo về THADS đã giảm</w:t>
      </w:r>
      <w:r w:rsidRPr="008976A0">
        <w:rPr>
          <w:rFonts w:ascii="Times New Roman" w:hAnsi="Times New Roman" w:cs="Times New Roman"/>
          <w:bCs/>
          <w:snapToGrid w:val="0"/>
          <w:sz w:val="28"/>
          <w:szCs w:val="28"/>
          <w:lang w:val="nb-NO"/>
        </w:rPr>
        <w:t xml:space="preserve">; </w:t>
      </w:r>
      <w:r w:rsidRPr="008976A0">
        <w:rPr>
          <w:rFonts w:ascii="Times New Roman" w:hAnsi="Times New Roman" w:cs="Times New Roman"/>
          <w:bCs/>
          <w:snapToGrid w:val="0"/>
          <w:sz w:val="28"/>
          <w:szCs w:val="28"/>
          <w:lang w:val="vi-VN"/>
        </w:rPr>
        <w:t xml:space="preserve">đã giải quyết dứt điểm nhiều vụ việc phức tạp, tồn đọng lâu năm. Công tác giải quyết khiếu nại, tố cáo về THADS đã được thực hiện tốt hơn; bảo đảm đúng trình tự, thời hạn, góp phần tháo gỡ khó khăn, vướng mắc cho các cơ quan THADS, bảo đảm quyền, lợi ích hợp pháp của các tổ chức, cá nhân có </w:t>
      </w:r>
      <w:r w:rsidR="00F8307F" w:rsidRPr="008976A0">
        <w:rPr>
          <w:rFonts w:ascii="Times New Roman" w:hAnsi="Times New Roman" w:cs="Times New Roman"/>
          <w:bCs/>
          <w:snapToGrid w:val="0"/>
          <w:sz w:val="28"/>
          <w:szCs w:val="28"/>
        </w:rPr>
        <w:t>liên quan.</w:t>
      </w:r>
    </w:p>
    <w:p w14:paraId="319D5E41" w14:textId="77777777" w:rsidR="00D23697" w:rsidRPr="008976A0" w:rsidRDefault="00F75EBE" w:rsidP="008976A0">
      <w:pPr>
        <w:spacing w:before="120" w:after="120" w:line="259" w:lineRule="auto"/>
        <w:ind w:firstLine="720"/>
        <w:jc w:val="both"/>
        <w:rPr>
          <w:rFonts w:ascii="Times New Roman" w:eastAsia="Arial" w:hAnsi="Times New Roman" w:cs="Times New Roman"/>
          <w:b/>
          <w:color w:val="000000"/>
          <w:sz w:val="28"/>
          <w:szCs w:val="28"/>
          <w:lang w:val="nb-NO"/>
        </w:rPr>
      </w:pPr>
      <w:r w:rsidRPr="008976A0">
        <w:rPr>
          <w:rFonts w:ascii="Times New Roman" w:eastAsia="Times New Roman" w:hAnsi="Times New Roman" w:cs="Times New Roman"/>
          <w:b/>
          <w:bCs/>
          <w:iCs/>
          <w:sz w:val="28"/>
          <w:szCs w:val="28"/>
          <w:lang w:val="es-ES"/>
        </w:rPr>
        <w:t>2.2.</w:t>
      </w:r>
      <w:r w:rsidR="00D23697" w:rsidRPr="008976A0">
        <w:rPr>
          <w:rFonts w:ascii="Times New Roman" w:hAnsi="Times New Roman" w:cs="Times New Roman"/>
          <w:b/>
          <w:bCs/>
          <w:iCs/>
          <w:sz w:val="28"/>
          <w:szCs w:val="28"/>
          <w:lang w:val="nb-NO"/>
        </w:rPr>
        <w:t xml:space="preserve"> </w:t>
      </w:r>
      <w:r w:rsidR="00D23697" w:rsidRPr="008976A0">
        <w:rPr>
          <w:rFonts w:ascii="Times New Roman" w:eastAsia="Arial" w:hAnsi="Times New Roman" w:cs="Times New Roman"/>
          <w:b/>
          <w:bCs/>
          <w:iCs/>
          <w:color w:val="000000"/>
          <w:sz w:val="28"/>
          <w:szCs w:val="28"/>
          <w:lang w:val="nb-NO"/>
        </w:rPr>
        <w:t>Tồ</w:t>
      </w:r>
      <w:r w:rsidR="00D23697" w:rsidRPr="008976A0">
        <w:rPr>
          <w:rFonts w:ascii="Times New Roman" w:eastAsia="Arial" w:hAnsi="Times New Roman" w:cs="Times New Roman"/>
          <w:b/>
          <w:color w:val="000000"/>
          <w:sz w:val="28"/>
          <w:szCs w:val="28"/>
          <w:lang w:val="nb-NO"/>
        </w:rPr>
        <w:t>n tại, hạn chế</w:t>
      </w:r>
      <w:r w:rsidR="00D23697" w:rsidRPr="008976A0">
        <w:rPr>
          <w:rFonts w:ascii="Times New Roman" w:eastAsia="Arial" w:hAnsi="Times New Roman" w:cs="Times New Roman"/>
          <w:b/>
          <w:color w:val="000000"/>
          <w:sz w:val="28"/>
          <w:szCs w:val="28"/>
          <w:lang w:val="vi-VN"/>
        </w:rPr>
        <w:tab/>
      </w:r>
    </w:p>
    <w:p w14:paraId="7B904132" w14:textId="66A26FE5" w:rsidR="00D23697" w:rsidRPr="008976A0" w:rsidRDefault="00D23697" w:rsidP="008976A0">
      <w:pPr>
        <w:spacing w:before="120" w:after="120" w:line="259" w:lineRule="auto"/>
        <w:ind w:firstLine="720"/>
        <w:jc w:val="both"/>
        <w:rPr>
          <w:rFonts w:ascii="Times New Roman" w:eastAsia="Arial" w:hAnsi="Times New Roman" w:cs="Times New Roman"/>
          <w:b/>
          <w:i/>
          <w:iCs/>
          <w:color w:val="000000"/>
          <w:sz w:val="28"/>
          <w:szCs w:val="28"/>
          <w:lang w:val="nb-NO"/>
        </w:rPr>
      </w:pPr>
      <w:r w:rsidRPr="008976A0">
        <w:rPr>
          <w:rFonts w:ascii="Times New Roman" w:eastAsia="Arial" w:hAnsi="Times New Roman" w:cs="Times New Roman"/>
          <w:b/>
          <w:i/>
          <w:iCs/>
          <w:color w:val="000000"/>
          <w:sz w:val="28"/>
          <w:szCs w:val="28"/>
          <w:lang w:val="vi-VN"/>
        </w:rPr>
        <w:t>2.2.1. Về việc tổ chức thi</w:t>
      </w:r>
      <w:r w:rsidRPr="008976A0">
        <w:rPr>
          <w:rFonts w:ascii="Times New Roman" w:eastAsia="Arial" w:hAnsi="Times New Roman" w:cs="Times New Roman"/>
          <w:b/>
          <w:i/>
          <w:iCs/>
          <w:color w:val="000000"/>
          <w:sz w:val="28"/>
          <w:szCs w:val="28"/>
          <w:lang w:val="nb-NO"/>
        </w:rPr>
        <w:t xml:space="preserve"> hành </w:t>
      </w:r>
    </w:p>
    <w:p w14:paraId="04EAF266" w14:textId="77777777" w:rsidR="00D23697" w:rsidRPr="008976A0" w:rsidRDefault="00D23697" w:rsidP="008976A0">
      <w:pPr>
        <w:spacing w:before="120" w:after="120" w:line="259" w:lineRule="auto"/>
        <w:ind w:firstLine="709"/>
        <w:jc w:val="both"/>
        <w:rPr>
          <w:rFonts w:ascii="Times New Roman" w:eastAsia="Times New Roman" w:hAnsi="Times New Roman" w:cs="Times New Roman"/>
          <w:sz w:val="28"/>
          <w:szCs w:val="28"/>
          <w:lang w:val="es-ES"/>
        </w:rPr>
      </w:pPr>
      <w:r w:rsidRPr="008976A0">
        <w:rPr>
          <w:rFonts w:ascii="Times New Roman" w:eastAsia="Times New Roman" w:hAnsi="Times New Roman" w:cs="Times New Roman"/>
          <w:sz w:val="28"/>
          <w:szCs w:val="28"/>
          <w:lang w:val="es-ES"/>
        </w:rPr>
        <w:t>Bên cạnh những kết quả đạt được, quá trình tổ chức thực hiện Nghị định số 62/2015/NĐ-CP còn bộc lộ một số hạn chế, khó khăn, cụ thể như sau:</w:t>
      </w:r>
    </w:p>
    <w:p w14:paraId="68221DB0" w14:textId="63B9A9EC" w:rsidR="00D23697" w:rsidRPr="008976A0" w:rsidRDefault="00D23697" w:rsidP="008976A0">
      <w:pPr>
        <w:spacing w:before="120" w:after="120" w:line="259" w:lineRule="auto"/>
        <w:ind w:firstLine="720"/>
        <w:jc w:val="both"/>
        <w:rPr>
          <w:rFonts w:ascii="Times New Roman" w:eastAsia="Arial" w:hAnsi="Times New Roman" w:cs="Times New Roman"/>
          <w:color w:val="000000"/>
          <w:sz w:val="28"/>
          <w:szCs w:val="28"/>
          <w:lang w:val="nb-NO"/>
        </w:rPr>
      </w:pPr>
      <w:r w:rsidRPr="008976A0">
        <w:rPr>
          <w:rFonts w:ascii="Times New Roman" w:eastAsia="Arial" w:hAnsi="Times New Roman" w:cs="Times New Roman"/>
          <w:color w:val="000000"/>
          <w:sz w:val="28"/>
          <w:szCs w:val="28"/>
          <w:lang w:val="vi-VN"/>
        </w:rPr>
        <w:t xml:space="preserve">- </w:t>
      </w:r>
      <w:r w:rsidRPr="008976A0">
        <w:rPr>
          <w:rFonts w:ascii="Times New Roman" w:eastAsia="Arial" w:hAnsi="Times New Roman" w:cs="Times New Roman"/>
          <w:color w:val="000000"/>
          <w:sz w:val="28"/>
          <w:szCs w:val="28"/>
          <w:lang w:val="nb-NO"/>
        </w:rPr>
        <w:t xml:space="preserve">Số việc còn phải thi hành chuyển sang kỳ sau qua các năm tuy có giảm nhưng vẫn còn cao. </w:t>
      </w:r>
      <w:r w:rsidRPr="008976A0">
        <w:rPr>
          <w:rFonts w:ascii="Times New Roman" w:eastAsia="Arial" w:hAnsi="Times New Roman" w:cs="Times New Roman"/>
          <w:color w:val="000000"/>
          <w:sz w:val="28"/>
          <w:szCs w:val="28"/>
          <w:lang w:val="vi-VN"/>
        </w:rPr>
        <w:t>Đ</w:t>
      </w:r>
      <w:r w:rsidRPr="008976A0">
        <w:rPr>
          <w:rFonts w:ascii="Times New Roman" w:eastAsia="Arial" w:hAnsi="Times New Roman" w:cs="Times New Roman"/>
          <w:color w:val="000000"/>
          <w:sz w:val="28"/>
          <w:szCs w:val="28"/>
          <w:lang w:val="nb-NO"/>
        </w:rPr>
        <w:t>ơn, thư khiếu nại, tố cáo về THADS vẫn còn nhiều; một số vụ việc phức tạp kéo dài, được dư luận quan tâm chưa được giải quyết dứt điểm.</w:t>
      </w:r>
    </w:p>
    <w:p w14:paraId="4FFCCD49" w14:textId="49B57124" w:rsidR="00D23697" w:rsidRPr="008976A0" w:rsidRDefault="00D23697" w:rsidP="008976A0">
      <w:pPr>
        <w:spacing w:before="120" w:after="120" w:line="259" w:lineRule="auto"/>
        <w:ind w:firstLine="709"/>
        <w:jc w:val="both"/>
        <w:rPr>
          <w:rFonts w:ascii="Times New Roman" w:eastAsia="Times New Roman" w:hAnsi="Times New Roman" w:cs="Times New Roman"/>
          <w:sz w:val="28"/>
          <w:szCs w:val="28"/>
          <w:lang w:val="es-ES"/>
        </w:rPr>
      </w:pPr>
      <w:r w:rsidRPr="008976A0">
        <w:rPr>
          <w:rFonts w:ascii="Times New Roman" w:eastAsia="Times New Roman" w:hAnsi="Times New Roman" w:cs="Times New Roman"/>
          <w:i/>
          <w:sz w:val="28"/>
          <w:szCs w:val="28"/>
          <w:lang w:val="vi-VN"/>
        </w:rPr>
        <w:t>-</w:t>
      </w:r>
      <w:r w:rsidRPr="008976A0">
        <w:rPr>
          <w:rFonts w:ascii="Times New Roman" w:eastAsia="Times New Roman" w:hAnsi="Times New Roman" w:cs="Times New Roman"/>
          <w:sz w:val="28"/>
          <w:szCs w:val="28"/>
          <w:lang w:val="vi-VN"/>
        </w:rPr>
        <w:t xml:space="preserve"> M</w:t>
      </w:r>
      <w:r w:rsidRPr="008976A0">
        <w:rPr>
          <w:rFonts w:ascii="Times New Roman" w:eastAsia="Times New Roman" w:hAnsi="Times New Roman" w:cs="Times New Roman"/>
          <w:sz w:val="28"/>
          <w:szCs w:val="28"/>
          <w:lang w:val="es-ES"/>
        </w:rPr>
        <w:t>ột số quy định chưa cụ thể, còn chồng chéo với pháp luật chuyên ngành, nhất là các lĩnh vực đất đai, tín dụng ngân hàng, doanh nghiệp, dân sự. Trong thực tiễn, việc áp dụng các quy định liên quan đến xử lý tài sản bảo đảm, kê biên quyền sử dụng đất gắn với tài sản trên đất còn gặp nhiều vướng mắc do chưa bảo đảm tính thống nhất với Luật Đất đai, Luật Các tổ chức tín dụng, Luật Doanh nghiệp và Bộ luật Dân sự.</w:t>
      </w:r>
    </w:p>
    <w:p w14:paraId="07FBE16F" w14:textId="77777777" w:rsidR="00D23697" w:rsidRPr="008976A0" w:rsidRDefault="00D23697" w:rsidP="008976A0">
      <w:pPr>
        <w:spacing w:before="120" w:after="120" w:line="259" w:lineRule="auto"/>
        <w:ind w:firstLine="709"/>
        <w:jc w:val="both"/>
        <w:rPr>
          <w:rFonts w:ascii="Times New Roman" w:eastAsia="Times New Roman" w:hAnsi="Times New Roman" w:cs="Times New Roman"/>
          <w:sz w:val="28"/>
          <w:szCs w:val="28"/>
          <w:lang w:val="es-ES"/>
        </w:rPr>
      </w:pPr>
      <w:r w:rsidRPr="008976A0">
        <w:rPr>
          <w:rFonts w:ascii="Times New Roman" w:eastAsia="Times New Roman" w:hAnsi="Times New Roman" w:cs="Times New Roman"/>
          <w:i/>
          <w:sz w:val="28"/>
          <w:szCs w:val="28"/>
          <w:lang w:val="vi-VN"/>
        </w:rPr>
        <w:t>-</w:t>
      </w:r>
      <w:r w:rsidRPr="008976A0">
        <w:rPr>
          <w:rFonts w:ascii="Times New Roman" w:eastAsia="Times New Roman" w:hAnsi="Times New Roman" w:cs="Times New Roman"/>
          <w:sz w:val="28"/>
          <w:szCs w:val="28"/>
          <w:lang w:val="vi-VN"/>
        </w:rPr>
        <w:t xml:space="preserve"> M</w:t>
      </w:r>
      <w:r w:rsidRPr="008976A0">
        <w:rPr>
          <w:rFonts w:ascii="Times New Roman" w:eastAsia="Times New Roman" w:hAnsi="Times New Roman" w:cs="Times New Roman"/>
          <w:sz w:val="28"/>
          <w:szCs w:val="28"/>
          <w:lang w:val="es-ES"/>
        </w:rPr>
        <w:t>ột số thủ tục thi hành án còn phức tạp, kéo dài thời gian giải quyết, chưa đáp ứng yêu cầu cải cách hành chính. Các khâu như thẩm định giá, tổ chức đấu giá tài sản (đặc biệt là đấu giá lại nhiều lần), thanh toán tiền thi hành án cho các bên liên quan còn rườm rà, làm chậm tiến độ thi hành án.</w:t>
      </w:r>
      <w:r w:rsidRPr="008976A0">
        <w:rPr>
          <w:rFonts w:ascii="Times New Roman" w:eastAsia="Times New Roman" w:hAnsi="Times New Roman" w:cs="Times New Roman"/>
          <w:sz w:val="28"/>
          <w:szCs w:val="28"/>
          <w:lang w:val="vi-VN"/>
        </w:rPr>
        <w:t xml:space="preserve"> </w:t>
      </w:r>
      <w:r w:rsidRPr="008976A0">
        <w:rPr>
          <w:rFonts w:ascii="Times New Roman" w:eastAsia="Times New Roman" w:hAnsi="Times New Roman" w:cs="Times New Roman"/>
          <w:sz w:val="28"/>
          <w:szCs w:val="28"/>
          <w:lang w:val="es-ES"/>
        </w:rPr>
        <w:t>Quy định về xử lý tài sản chung, tài sản của người thứ ba chưa thật sự rõ ràng, dẫn đến cách hiểu và áp dụng chưa thống nhất giữa các cơ quan, phát sinh tranh chấp, khiếu nại, tố cáo trong quá trình tổ chức thi hành án.</w:t>
      </w:r>
    </w:p>
    <w:p w14:paraId="09B5485F" w14:textId="35EDAC58" w:rsidR="00D23697" w:rsidRPr="008976A0" w:rsidRDefault="00D23697" w:rsidP="008976A0">
      <w:pPr>
        <w:spacing w:before="120" w:after="120" w:line="259" w:lineRule="auto"/>
        <w:ind w:firstLine="709"/>
        <w:jc w:val="both"/>
        <w:rPr>
          <w:rFonts w:ascii="Times New Roman" w:eastAsia="Times New Roman" w:hAnsi="Times New Roman" w:cs="Times New Roman"/>
          <w:sz w:val="28"/>
          <w:szCs w:val="28"/>
          <w:lang w:val="es-ES"/>
        </w:rPr>
      </w:pPr>
      <w:r w:rsidRPr="008976A0">
        <w:rPr>
          <w:rFonts w:ascii="Times New Roman" w:eastAsia="Times New Roman" w:hAnsi="Times New Roman" w:cs="Times New Roman"/>
          <w:sz w:val="28"/>
          <w:szCs w:val="28"/>
          <w:lang w:val="vi-VN"/>
        </w:rPr>
        <w:t>- C</w:t>
      </w:r>
      <w:r w:rsidRPr="008976A0">
        <w:rPr>
          <w:rFonts w:ascii="Times New Roman" w:eastAsia="Times New Roman" w:hAnsi="Times New Roman" w:cs="Times New Roman"/>
          <w:sz w:val="28"/>
          <w:szCs w:val="28"/>
          <w:lang w:val="es-ES"/>
        </w:rPr>
        <w:t xml:space="preserve">ơ chế phối hợp liên ngành trong một số trường hợp thi hành án phức tạp còn hạn chế, nhất là đối với các vụ việc liên quan đến dự án bất động sản, doanh nghiệp lâm vào tình trạng phá sản, giải thể; việc phối hợp giữa cơ quan thi hành </w:t>
      </w:r>
      <w:r w:rsidRPr="008976A0">
        <w:rPr>
          <w:rFonts w:ascii="Times New Roman" w:eastAsia="Times New Roman" w:hAnsi="Times New Roman" w:cs="Times New Roman"/>
          <w:sz w:val="28"/>
          <w:szCs w:val="28"/>
          <w:lang w:val="es-ES"/>
        </w:rPr>
        <w:lastRenderedPageBreak/>
        <w:t>án dân sự với các cơ quan quản lý nhà nước, tổ chức tín dụng, chính quyền địa phương có lúc chưa kịp thời, hiệu quả.</w:t>
      </w:r>
    </w:p>
    <w:p w14:paraId="0AA61A8A" w14:textId="1E4216C9" w:rsidR="00D23697" w:rsidRPr="008976A0" w:rsidRDefault="00D23697" w:rsidP="008976A0">
      <w:pPr>
        <w:spacing w:before="120" w:after="120" w:line="259" w:lineRule="auto"/>
        <w:ind w:firstLine="709"/>
        <w:jc w:val="both"/>
        <w:rPr>
          <w:rFonts w:ascii="Times New Roman" w:eastAsia="Times New Roman" w:hAnsi="Times New Roman" w:cs="Times New Roman"/>
          <w:sz w:val="28"/>
          <w:szCs w:val="28"/>
          <w:lang w:val="es-ES"/>
        </w:rPr>
      </w:pPr>
      <w:r w:rsidRPr="008976A0">
        <w:rPr>
          <w:rFonts w:ascii="Times New Roman" w:eastAsia="Times New Roman" w:hAnsi="Times New Roman" w:cs="Times New Roman"/>
          <w:i/>
          <w:sz w:val="28"/>
          <w:szCs w:val="28"/>
          <w:lang w:val="vi-VN"/>
        </w:rPr>
        <w:t>-</w:t>
      </w:r>
      <w:r w:rsidRPr="008976A0">
        <w:rPr>
          <w:rFonts w:ascii="Times New Roman" w:eastAsia="Times New Roman" w:hAnsi="Times New Roman" w:cs="Times New Roman"/>
          <w:sz w:val="28"/>
          <w:szCs w:val="28"/>
          <w:lang w:val="vi-VN"/>
        </w:rPr>
        <w:t xml:space="preserve"> V</w:t>
      </w:r>
      <w:r w:rsidRPr="008976A0">
        <w:rPr>
          <w:rFonts w:ascii="Times New Roman" w:eastAsia="Times New Roman" w:hAnsi="Times New Roman" w:cs="Times New Roman"/>
          <w:sz w:val="28"/>
          <w:szCs w:val="28"/>
          <w:lang w:val="es-ES"/>
        </w:rPr>
        <w:t>iệc ứng dụng công nghệ thông tin trong tổ chức thực hiện Nghị định còn hạn chế, chưa theo kịp yêu cầu chuyển đổi số, chưa hỗ trợ hiệu quả cho công tác quản lý, theo dõi, xử lý vụ việc và cung cấp dịch vụ công trong lĩnh vực thi hành án dân sự.</w:t>
      </w:r>
    </w:p>
    <w:p w14:paraId="1C07ED07" w14:textId="77777777" w:rsidR="00D23697" w:rsidRPr="008976A0" w:rsidRDefault="00D23697" w:rsidP="008976A0">
      <w:pPr>
        <w:spacing w:before="120" w:after="120" w:line="259" w:lineRule="auto"/>
        <w:ind w:firstLine="720"/>
        <w:jc w:val="both"/>
        <w:rPr>
          <w:rFonts w:ascii="Times New Roman" w:eastAsia="Arial" w:hAnsi="Times New Roman" w:cs="Times New Roman"/>
          <w:color w:val="000000"/>
          <w:sz w:val="28"/>
          <w:szCs w:val="28"/>
          <w:lang w:val="nb-NO"/>
        </w:rPr>
      </w:pPr>
      <w:r w:rsidRPr="008976A0">
        <w:rPr>
          <w:rFonts w:ascii="Times New Roman" w:hAnsi="Times New Roman" w:cs="Times New Roman"/>
          <w:color w:val="000000"/>
          <w:sz w:val="28"/>
          <w:szCs w:val="28"/>
          <w:lang w:val="nb-NO"/>
        </w:rPr>
        <w:t>- Sự hiểu biết của một số không ít quần chúng nhân dân về pháp luật còn hạn chế nên việc thuyết phục, tuyên truyền còn gặp khó khăn.</w:t>
      </w:r>
    </w:p>
    <w:p w14:paraId="771CEFA5" w14:textId="6AE74BAF" w:rsidR="00D23697" w:rsidRPr="008976A0" w:rsidRDefault="00D23697" w:rsidP="008976A0">
      <w:pPr>
        <w:spacing w:before="120" w:after="120" w:line="259" w:lineRule="auto"/>
        <w:ind w:firstLine="720"/>
        <w:jc w:val="both"/>
        <w:rPr>
          <w:rFonts w:ascii="Times New Roman" w:eastAsia="Arial" w:hAnsi="Times New Roman" w:cs="Times New Roman"/>
          <w:color w:val="000000"/>
          <w:sz w:val="28"/>
          <w:szCs w:val="28"/>
          <w:lang w:val="vi-VN"/>
        </w:rPr>
      </w:pPr>
      <w:r w:rsidRPr="008976A0">
        <w:rPr>
          <w:rFonts w:ascii="Times New Roman" w:eastAsia="Arial" w:hAnsi="Times New Roman" w:cs="Times New Roman"/>
          <w:color w:val="000000"/>
          <w:sz w:val="28"/>
          <w:szCs w:val="28"/>
          <w:lang w:val="vi-VN"/>
        </w:rPr>
        <w:t xml:space="preserve">- </w:t>
      </w:r>
      <w:r w:rsidRPr="008976A0">
        <w:rPr>
          <w:rFonts w:ascii="Times New Roman" w:eastAsia="Arial" w:hAnsi="Times New Roman" w:cs="Times New Roman"/>
          <w:color w:val="000000"/>
          <w:sz w:val="28"/>
          <w:szCs w:val="28"/>
          <w:lang w:val="nb-NO"/>
        </w:rPr>
        <w:t xml:space="preserve">Kinh phí, cơ sở vật chất và trang thiết bị làm việc đầu tư cho hệ thống THADS đã được quan tâm nhưng </w:t>
      </w:r>
      <w:r w:rsidRPr="008976A0">
        <w:rPr>
          <w:rFonts w:ascii="Times New Roman" w:eastAsia="Arial" w:hAnsi="Times New Roman" w:cs="Times New Roman"/>
          <w:bCs/>
          <w:color w:val="000000"/>
          <w:sz w:val="28"/>
          <w:szCs w:val="28"/>
          <w:lang w:val="vi-VN"/>
        </w:rPr>
        <w:t>vẫn chưa đáp ứng được yêu cầu nhiệm vụ</w:t>
      </w:r>
      <w:r w:rsidRPr="008976A0">
        <w:rPr>
          <w:rFonts w:ascii="Times New Roman" w:eastAsia="Arial" w:hAnsi="Times New Roman" w:cs="Times New Roman"/>
          <w:bCs/>
          <w:color w:val="000000"/>
          <w:sz w:val="28"/>
          <w:szCs w:val="28"/>
          <w:vertAlign w:val="superscript"/>
          <w:lang w:val="vi-VN"/>
        </w:rPr>
        <w:footnoteReference w:id="3"/>
      </w:r>
      <w:r w:rsidRPr="008976A0">
        <w:rPr>
          <w:rFonts w:ascii="Times New Roman" w:eastAsia="Arial" w:hAnsi="Times New Roman" w:cs="Times New Roman"/>
          <w:color w:val="000000"/>
          <w:sz w:val="28"/>
          <w:szCs w:val="28"/>
          <w:lang w:val="nb-NO"/>
        </w:rPr>
        <w:t xml:space="preserve">. </w:t>
      </w:r>
    </w:p>
    <w:p w14:paraId="10CC79BE" w14:textId="65E58253" w:rsidR="00D84006" w:rsidRPr="008976A0" w:rsidRDefault="00D23697" w:rsidP="008976A0">
      <w:pPr>
        <w:spacing w:before="120" w:after="120" w:line="259" w:lineRule="auto"/>
        <w:ind w:firstLine="709"/>
        <w:jc w:val="both"/>
        <w:rPr>
          <w:rFonts w:ascii="Times New Roman" w:eastAsia="Times New Roman" w:hAnsi="Times New Roman" w:cs="Times New Roman"/>
          <w:b/>
          <w:bCs/>
          <w:i/>
          <w:sz w:val="28"/>
          <w:szCs w:val="28"/>
          <w:lang w:val="es-ES"/>
        </w:rPr>
      </w:pPr>
      <w:r w:rsidRPr="008976A0">
        <w:rPr>
          <w:rFonts w:ascii="Times New Roman" w:eastAsia="Times New Roman" w:hAnsi="Times New Roman" w:cs="Times New Roman"/>
          <w:b/>
          <w:bCs/>
          <w:i/>
          <w:sz w:val="28"/>
          <w:szCs w:val="28"/>
          <w:lang w:val="vi-VN"/>
        </w:rPr>
        <w:t>2.2.2.</w:t>
      </w:r>
      <w:r w:rsidR="00BC22E7" w:rsidRPr="008976A0">
        <w:rPr>
          <w:rFonts w:ascii="Times New Roman" w:eastAsia="Times New Roman" w:hAnsi="Times New Roman" w:cs="Times New Roman"/>
          <w:b/>
          <w:bCs/>
          <w:i/>
          <w:sz w:val="28"/>
          <w:szCs w:val="28"/>
          <w:lang w:val="vi-VN"/>
        </w:rPr>
        <w:t xml:space="preserve"> Khó khăn v</w:t>
      </w:r>
      <w:r w:rsidRPr="008976A0">
        <w:rPr>
          <w:rFonts w:ascii="Times New Roman" w:eastAsia="Times New Roman" w:hAnsi="Times New Roman" w:cs="Times New Roman"/>
          <w:b/>
          <w:bCs/>
          <w:i/>
          <w:sz w:val="28"/>
          <w:szCs w:val="28"/>
          <w:lang w:val="vi-VN"/>
        </w:rPr>
        <w:t xml:space="preserve">ề việc áp dụng </w:t>
      </w:r>
      <w:r w:rsidR="00D84006" w:rsidRPr="008976A0">
        <w:rPr>
          <w:rFonts w:ascii="Times New Roman" w:eastAsia="Arial" w:hAnsi="Times New Roman" w:cs="Times New Roman"/>
          <w:b/>
          <w:bCs/>
          <w:i/>
          <w:color w:val="000000"/>
          <w:sz w:val="28"/>
          <w:szCs w:val="28"/>
          <w:lang w:val="vi-VN"/>
        </w:rPr>
        <w:t xml:space="preserve">quy định </w:t>
      </w:r>
      <w:r w:rsidRPr="008976A0">
        <w:rPr>
          <w:rFonts w:ascii="Times New Roman" w:eastAsia="Arial" w:hAnsi="Times New Roman" w:cs="Times New Roman"/>
          <w:b/>
          <w:bCs/>
          <w:i/>
          <w:color w:val="000000"/>
          <w:sz w:val="28"/>
          <w:szCs w:val="28"/>
          <w:lang w:val="vi-VN"/>
        </w:rPr>
        <w:t>tại Nghị định</w:t>
      </w:r>
      <w:r w:rsidR="00BC22E7" w:rsidRPr="008976A0">
        <w:rPr>
          <w:rFonts w:ascii="Times New Roman" w:eastAsia="Arial" w:hAnsi="Times New Roman" w:cs="Times New Roman"/>
          <w:b/>
          <w:bCs/>
          <w:i/>
          <w:color w:val="000000"/>
          <w:sz w:val="28"/>
          <w:szCs w:val="28"/>
          <w:lang w:val="vi-VN"/>
        </w:rPr>
        <w:t xml:space="preserve"> và đề xuất</w:t>
      </w:r>
    </w:p>
    <w:p w14:paraId="0F671B49" w14:textId="7047C411" w:rsidR="00D84006" w:rsidRPr="008976A0" w:rsidRDefault="00D84006" w:rsidP="008976A0">
      <w:pPr>
        <w:spacing w:before="120" w:after="120" w:line="259" w:lineRule="auto"/>
        <w:ind w:firstLine="720"/>
        <w:jc w:val="both"/>
        <w:rPr>
          <w:rFonts w:ascii="Times New Roman" w:hAnsi="Times New Roman" w:cs="Times New Roman"/>
          <w:color w:val="000000"/>
          <w:sz w:val="28"/>
          <w:szCs w:val="28"/>
          <w:lang w:val="nb-NO"/>
        </w:rPr>
      </w:pPr>
      <w:r w:rsidRPr="008976A0">
        <w:rPr>
          <w:rFonts w:ascii="Times New Roman" w:eastAsia="Arial" w:hAnsi="Times New Roman" w:cs="Times New Roman"/>
          <w:color w:val="000000"/>
          <w:sz w:val="28"/>
          <w:szCs w:val="28"/>
          <w:lang w:val="vi-VN"/>
        </w:rPr>
        <w:t>Qua 1</w:t>
      </w:r>
      <w:r w:rsidR="00BB2D66" w:rsidRPr="008976A0">
        <w:rPr>
          <w:rFonts w:ascii="Times New Roman" w:eastAsia="Arial" w:hAnsi="Times New Roman" w:cs="Times New Roman"/>
          <w:color w:val="000000"/>
          <w:sz w:val="28"/>
          <w:szCs w:val="28"/>
          <w:lang w:val="vi-VN"/>
        </w:rPr>
        <w:t>1</w:t>
      </w:r>
      <w:r w:rsidRPr="008976A0">
        <w:rPr>
          <w:rFonts w:ascii="Times New Roman" w:eastAsia="Arial" w:hAnsi="Times New Roman" w:cs="Times New Roman"/>
          <w:color w:val="000000"/>
          <w:sz w:val="28"/>
          <w:szCs w:val="28"/>
          <w:lang w:val="vi-VN"/>
        </w:rPr>
        <w:t xml:space="preserve"> năm áp dụng quy định của </w:t>
      </w:r>
      <w:r w:rsidR="00D23697" w:rsidRPr="008976A0">
        <w:rPr>
          <w:rFonts w:ascii="Times New Roman" w:eastAsia="Arial" w:hAnsi="Times New Roman" w:cs="Times New Roman"/>
          <w:color w:val="000000"/>
          <w:sz w:val="28"/>
          <w:szCs w:val="28"/>
          <w:lang w:val="vi-VN"/>
        </w:rPr>
        <w:t>Nghị định</w:t>
      </w:r>
      <w:r w:rsidRPr="008976A0">
        <w:rPr>
          <w:rFonts w:ascii="Times New Roman" w:eastAsia="Arial" w:hAnsi="Times New Roman" w:cs="Times New Roman"/>
          <w:color w:val="000000"/>
          <w:sz w:val="28"/>
          <w:szCs w:val="28"/>
          <w:lang w:val="vi-VN"/>
        </w:rPr>
        <w:t xml:space="preserve">, thực tế đã </w:t>
      </w:r>
      <w:r w:rsidRPr="008976A0">
        <w:rPr>
          <w:rFonts w:ascii="Times New Roman" w:hAnsi="Times New Roman" w:cs="Times New Roman"/>
          <w:sz w:val="28"/>
          <w:szCs w:val="28"/>
          <w:lang w:val="nl-NL"/>
        </w:rPr>
        <w:t xml:space="preserve">phát sinh một số vấn đề </w:t>
      </w:r>
      <w:r w:rsidR="00BB2D66" w:rsidRPr="008976A0">
        <w:rPr>
          <w:rFonts w:ascii="Times New Roman" w:hAnsi="Times New Roman" w:cs="Times New Roman"/>
          <w:sz w:val="28"/>
          <w:szCs w:val="28"/>
          <w:lang w:val="nl-NL"/>
        </w:rPr>
        <w:t>khó</w:t>
      </w:r>
      <w:r w:rsidR="00BB2D66" w:rsidRPr="008976A0">
        <w:rPr>
          <w:rFonts w:ascii="Times New Roman" w:hAnsi="Times New Roman" w:cs="Times New Roman"/>
          <w:sz w:val="28"/>
          <w:szCs w:val="28"/>
          <w:lang w:val="vi-VN"/>
        </w:rPr>
        <w:t xml:space="preserve"> khăn, vướng mắc chưa được Nghị định </w:t>
      </w:r>
      <w:r w:rsidRPr="008976A0">
        <w:rPr>
          <w:rFonts w:ascii="Times New Roman" w:hAnsi="Times New Roman" w:cs="Times New Roman"/>
          <w:sz w:val="28"/>
          <w:szCs w:val="28"/>
          <w:lang w:val="nl-NL"/>
        </w:rPr>
        <w:t xml:space="preserve">điều chỉnh; một số quy định của </w:t>
      </w:r>
      <w:r w:rsidR="00BB2D66" w:rsidRPr="008976A0">
        <w:rPr>
          <w:rFonts w:ascii="Times New Roman" w:hAnsi="Times New Roman" w:cs="Times New Roman"/>
          <w:sz w:val="28"/>
          <w:szCs w:val="28"/>
          <w:lang w:val="nl-NL"/>
        </w:rPr>
        <w:t>Nghị</w:t>
      </w:r>
      <w:r w:rsidR="00BB2D66" w:rsidRPr="008976A0">
        <w:rPr>
          <w:rFonts w:ascii="Times New Roman" w:hAnsi="Times New Roman" w:cs="Times New Roman"/>
          <w:sz w:val="28"/>
          <w:szCs w:val="28"/>
          <w:lang w:val="vi-VN"/>
        </w:rPr>
        <w:t xml:space="preserve"> định </w:t>
      </w:r>
      <w:r w:rsidRPr="008976A0">
        <w:rPr>
          <w:rFonts w:ascii="Times New Roman" w:hAnsi="Times New Roman" w:cs="Times New Roman"/>
          <w:sz w:val="28"/>
          <w:szCs w:val="28"/>
          <w:lang w:val="nl-NL"/>
        </w:rPr>
        <w:t>đã bộc lộ hạn chế, bất cập</w:t>
      </w:r>
      <w:r w:rsidRPr="008976A0">
        <w:rPr>
          <w:rFonts w:ascii="Times New Roman" w:hAnsi="Times New Roman" w:cs="Times New Roman"/>
          <w:sz w:val="28"/>
          <w:szCs w:val="28"/>
          <w:lang w:val="vi-VN"/>
        </w:rPr>
        <w:t xml:space="preserve">, </w:t>
      </w:r>
      <w:r w:rsidRPr="008976A0">
        <w:rPr>
          <w:rFonts w:ascii="Times New Roman" w:eastAsia="Arial" w:hAnsi="Times New Roman" w:cs="Times New Roman"/>
          <w:color w:val="000000"/>
          <w:sz w:val="28"/>
          <w:szCs w:val="28"/>
          <w:lang w:val="nb-NO"/>
        </w:rPr>
        <w:t>mâu thuẫn, chồng chéo</w:t>
      </w:r>
      <w:r w:rsidRPr="008976A0">
        <w:rPr>
          <w:rFonts w:ascii="Times New Roman" w:eastAsia="Arial" w:hAnsi="Times New Roman" w:cs="Times New Roman"/>
          <w:color w:val="000000"/>
          <w:sz w:val="28"/>
          <w:szCs w:val="28"/>
          <w:lang w:val="vi-VN"/>
        </w:rPr>
        <w:t>. Trên cơ sở rà soát, Bộ Tư pháp nhận thấy tồn tại, hạn chế tập trung vào 0</w:t>
      </w:r>
      <w:r w:rsidR="00BB2D66" w:rsidRPr="008976A0">
        <w:rPr>
          <w:rFonts w:ascii="Times New Roman" w:eastAsia="Arial" w:hAnsi="Times New Roman" w:cs="Times New Roman"/>
          <w:color w:val="000000"/>
          <w:sz w:val="28"/>
          <w:szCs w:val="28"/>
          <w:lang w:val="vi-VN"/>
        </w:rPr>
        <w:t>4</w:t>
      </w:r>
      <w:r w:rsidRPr="008976A0">
        <w:rPr>
          <w:rFonts w:ascii="Times New Roman" w:eastAsia="Arial" w:hAnsi="Times New Roman" w:cs="Times New Roman"/>
          <w:color w:val="000000"/>
          <w:sz w:val="28"/>
          <w:szCs w:val="28"/>
          <w:lang w:val="vi-VN"/>
        </w:rPr>
        <w:t xml:space="preserve"> nhóm vấn đề lớn:</w:t>
      </w:r>
    </w:p>
    <w:p w14:paraId="59DA4AD4" w14:textId="228BA8B4" w:rsidR="00FD37C2" w:rsidRPr="008976A0" w:rsidRDefault="00D84006" w:rsidP="008976A0">
      <w:pPr>
        <w:spacing w:before="120" w:after="120" w:line="259" w:lineRule="auto"/>
        <w:ind w:left="567" w:firstLine="153"/>
        <w:jc w:val="both"/>
        <w:rPr>
          <w:rFonts w:ascii="Times New Roman" w:hAnsi="Times New Roman" w:cs="Times New Roman"/>
          <w:i/>
          <w:color w:val="000000"/>
          <w:sz w:val="28"/>
          <w:szCs w:val="28"/>
          <w:lang w:val="vi-VN"/>
        </w:rPr>
      </w:pPr>
      <w:r w:rsidRPr="008976A0">
        <w:rPr>
          <w:rFonts w:ascii="Times New Roman" w:hAnsi="Times New Roman" w:cs="Times New Roman"/>
          <w:i/>
          <w:color w:val="000000"/>
          <w:sz w:val="28"/>
          <w:szCs w:val="28"/>
          <w:lang w:val="vi-VN"/>
        </w:rPr>
        <w:t xml:space="preserve">1.2.1. Nhóm 1: </w:t>
      </w:r>
      <w:r w:rsidR="00FD37C2" w:rsidRPr="008976A0">
        <w:rPr>
          <w:rFonts w:ascii="Times New Roman" w:hAnsi="Times New Roman" w:cs="Times New Roman"/>
          <w:i/>
          <w:color w:val="000000"/>
          <w:sz w:val="28"/>
          <w:szCs w:val="28"/>
          <w:lang w:val="vi-VN"/>
        </w:rPr>
        <w:t>Chuyển đổi số trong thi hành án dân sự</w:t>
      </w:r>
    </w:p>
    <w:p w14:paraId="06167523" w14:textId="18FD37AA" w:rsidR="00FD37C2" w:rsidRPr="008976A0" w:rsidRDefault="00D0433D" w:rsidP="008976A0">
      <w:pPr>
        <w:spacing w:before="120" w:after="120" w:line="259" w:lineRule="auto"/>
        <w:ind w:firstLine="720"/>
        <w:jc w:val="both"/>
        <w:rPr>
          <w:rFonts w:ascii="Times New Roman" w:hAnsi="Times New Roman" w:cs="Times New Roman"/>
          <w:iCs/>
          <w:color w:val="000000"/>
          <w:sz w:val="28"/>
          <w:szCs w:val="28"/>
          <w:lang w:val="vi-VN"/>
        </w:rPr>
      </w:pPr>
      <w:r w:rsidRPr="008976A0">
        <w:rPr>
          <w:rFonts w:ascii="Times New Roman" w:hAnsi="Times New Roman" w:cs="Times New Roman"/>
          <w:iCs/>
          <w:color w:val="000000"/>
          <w:sz w:val="28"/>
          <w:szCs w:val="28"/>
          <w:lang w:val="vi-VN"/>
        </w:rPr>
        <w:t>- Nghị định hiện hành chưa có quy định về việc đồng bộ, kết nối chia sẻ dữ liệu về thi hành án dân sự, trách nhiệm của các đơn vị trong việc thực hiện nhiệm vụ này.</w:t>
      </w:r>
    </w:p>
    <w:p w14:paraId="0B1C3A07" w14:textId="77777777" w:rsidR="00D0433D" w:rsidRPr="008976A0" w:rsidRDefault="00D0433D" w:rsidP="008976A0">
      <w:pPr>
        <w:pStyle w:val="NormalWeb"/>
        <w:shd w:val="clear" w:color="auto" w:fill="FFFFFF"/>
        <w:spacing w:before="120" w:beforeAutospacing="0" w:after="120" w:afterAutospacing="0" w:line="259" w:lineRule="auto"/>
        <w:ind w:firstLine="720"/>
        <w:jc w:val="both"/>
        <w:rPr>
          <w:iCs/>
          <w:color w:val="000000"/>
          <w:sz w:val="28"/>
          <w:szCs w:val="28"/>
          <w:lang w:val="vi-VN"/>
        </w:rPr>
      </w:pPr>
      <w:r w:rsidRPr="008976A0">
        <w:rPr>
          <w:iCs/>
          <w:color w:val="000000"/>
          <w:sz w:val="28"/>
          <w:szCs w:val="28"/>
          <w:lang w:val="vi-VN"/>
        </w:rPr>
        <w:t>Điều 5</w:t>
      </w:r>
      <w:bookmarkStart w:id="0" w:name="dieu_5"/>
      <w:r w:rsidRPr="008976A0">
        <w:rPr>
          <w:iCs/>
          <w:color w:val="000000"/>
          <w:sz w:val="28"/>
          <w:szCs w:val="28"/>
          <w:lang w:val="vi-VN"/>
        </w:rPr>
        <w:t xml:space="preserve"> Luật THADS 2025 đã quy định về c</w:t>
      </w:r>
      <w:r w:rsidRPr="008976A0">
        <w:rPr>
          <w:rFonts w:eastAsia="SimSun"/>
          <w:color w:val="000000"/>
          <w:sz w:val="28"/>
          <w:szCs w:val="28"/>
          <w:lang w:val="vi-VN" w:eastAsia="zh-CN"/>
        </w:rPr>
        <w:t>huyển đổi số trong thi hành án dân sự</w:t>
      </w:r>
      <w:bookmarkEnd w:id="0"/>
      <w:r w:rsidRPr="008976A0">
        <w:rPr>
          <w:rFonts w:eastAsia="SimSun"/>
          <w:color w:val="000000"/>
          <w:sz w:val="28"/>
          <w:szCs w:val="28"/>
          <w:lang w:val="vi-VN" w:eastAsia="zh-CN"/>
        </w:rPr>
        <w:t xml:space="preserve">. </w:t>
      </w:r>
      <w:r w:rsidRPr="008976A0">
        <w:rPr>
          <w:iCs/>
          <w:color w:val="000000"/>
          <w:sz w:val="28"/>
          <w:szCs w:val="28"/>
          <w:lang w:val="vi-VN"/>
        </w:rPr>
        <w:t>Luật Dữ liệu 2024 mặc dù đã quy định cơ sở pháp lý về dữ liệu số, xây dựng, phát triển bảo vệ, quản trị, sử dụng dữ liệu số …</w:t>
      </w:r>
    </w:p>
    <w:p w14:paraId="2CB0C23E" w14:textId="079141C5" w:rsidR="00D0433D" w:rsidRPr="008976A0" w:rsidRDefault="00D0433D" w:rsidP="008976A0">
      <w:pPr>
        <w:pStyle w:val="NormalWeb"/>
        <w:shd w:val="clear" w:color="auto" w:fill="FFFFFF"/>
        <w:spacing w:before="120" w:beforeAutospacing="0" w:after="120" w:afterAutospacing="0" w:line="259" w:lineRule="auto"/>
        <w:ind w:firstLine="720"/>
        <w:jc w:val="both"/>
        <w:rPr>
          <w:iCs/>
          <w:color w:val="000000" w:themeColor="text1"/>
          <w:sz w:val="28"/>
          <w:szCs w:val="28"/>
          <w:lang w:val="vi-VN"/>
        </w:rPr>
      </w:pPr>
      <w:r w:rsidRPr="008976A0">
        <w:rPr>
          <w:iCs/>
          <w:color w:val="000000"/>
          <w:sz w:val="28"/>
          <w:szCs w:val="28"/>
          <w:lang w:val="vi-VN"/>
        </w:rPr>
        <w:t>Tuy nhiên, chưa có quy định hướng dẫn nội dung trên, chưa có cơ sở để hướng dẫn cơ quan THADS đồng bộ loại dữ liệu trình tự, thủ tục quy định đồng bộ ra sa</w:t>
      </w:r>
      <w:r w:rsidRPr="008976A0">
        <w:rPr>
          <w:iCs/>
          <w:color w:val="000000" w:themeColor="text1"/>
          <w:sz w:val="28"/>
          <w:szCs w:val="28"/>
          <w:lang w:val="vi-VN"/>
        </w:rPr>
        <w:t xml:space="preserve">o; Việc chia sẻ, cung cấp thông tin trong cơ sở dữ liệu về thi hành án dân sự của Bộ Tư pháp với các Bộ, ngành có liên quan và địa phương như thế nào. </w:t>
      </w:r>
    </w:p>
    <w:p w14:paraId="46B1519B" w14:textId="4CD1EE53" w:rsidR="00D0433D" w:rsidRPr="008976A0" w:rsidRDefault="00D0433D" w:rsidP="008976A0">
      <w:pPr>
        <w:pStyle w:val="NormalWeb"/>
        <w:shd w:val="clear" w:color="auto" w:fill="FFFFFF"/>
        <w:spacing w:before="120" w:beforeAutospacing="0" w:after="120" w:afterAutospacing="0" w:line="259" w:lineRule="auto"/>
        <w:ind w:firstLine="720"/>
        <w:jc w:val="both"/>
        <w:rPr>
          <w:rFonts w:eastAsia="SimSun"/>
          <w:color w:val="000000"/>
          <w:sz w:val="28"/>
          <w:szCs w:val="28"/>
          <w:lang w:val="vi-VN" w:eastAsia="zh-CN"/>
        </w:rPr>
      </w:pPr>
      <w:r w:rsidRPr="008976A0">
        <w:rPr>
          <w:iCs/>
          <w:color w:val="000000" w:themeColor="text1"/>
          <w:sz w:val="28"/>
          <w:szCs w:val="28"/>
          <w:lang w:val="vi-VN"/>
        </w:rPr>
        <w:t>Chưa có quy định về hệ thống dữ liệu số về thi hành án dân sự; Dữ liệu số về thi hành án dân sự được kết nối liên thông, đồng bộ với hệ thống dữ liệu số của Tòa án, Viện kiểm sát, Công an, Thuế, Ngân hàng, Đăng ký đất đai, giao dịch bảo đảm, tài khoản định danh của cá nhân, tổ chức; Cổng dịch vụ công quốc gia, Cơ sở dữ liệu tổng hợp quốc gia.</w:t>
      </w:r>
    </w:p>
    <w:p w14:paraId="1F5197D0" w14:textId="4F2EDED5" w:rsidR="00D0433D" w:rsidRPr="008976A0" w:rsidRDefault="00D0433D" w:rsidP="008976A0">
      <w:pPr>
        <w:shd w:val="clear" w:color="auto" w:fill="FFFFFF"/>
        <w:spacing w:before="120" w:after="120" w:line="259" w:lineRule="auto"/>
        <w:ind w:firstLine="401"/>
        <w:jc w:val="both"/>
        <w:rPr>
          <w:rFonts w:ascii="Times New Roman" w:eastAsia="Times New Roman" w:hAnsi="Times New Roman" w:cs="Times New Roman"/>
          <w:iCs/>
          <w:color w:val="000000" w:themeColor="text1"/>
          <w:sz w:val="28"/>
          <w:szCs w:val="28"/>
          <w:lang w:val="vi-VN"/>
        </w:rPr>
      </w:pPr>
      <w:r w:rsidRPr="008976A0">
        <w:rPr>
          <w:rFonts w:ascii="Times New Roman" w:eastAsia="Times New Roman" w:hAnsi="Times New Roman" w:cs="Times New Roman"/>
          <w:iCs/>
          <w:color w:val="000000" w:themeColor="text1"/>
          <w:sz w:val="28"/>
          <w:szCs w:val="28"/>
          <w:lang w:val="vi-VN"/>
        </w:rPr>
        <w:lastRenderedPageBreak/>
        <w:tab/>
        <w:t xml:space="preserve">Chính vì vậy, </w:t>
      </w:r>
      <w:r w:rsidR="00BC22E7" w:rsidRPr="008976A0">
        <w:rPr>
          <w:rFonts w:ascii="Times New Roman" w:eastAsia="Times New Roman" w:hAnsi="Times New Roman" w:cs="Times New Roman"/>
          <w:iCs/>
          <w:color w:val="000000" w:themeColor="text1"/>
          <w:sz w:val="28"/>
          <w:szCs w:val="28"/>
          <w:lang w:val="vi-VN"/>
        </w:rPr>
        <w:t xml:space="preserve">đề xuất </w:t>
      </w:r>
      <w:r w:rsidRPr="008976A0">
        <w:rPr>
          <w:rFonts w:ascii="Times New Roman" w:eastAsia="Times New Roman" w:hAnsi="Times New Roman" w:cs="Times New Roman"/>
          <w:iCs/>
          <w:color w:val="000000" w:themeColor="text1"/>
          <w:sz w:val="28"/>
          <w:szCs w:val="28"/>
          <w:lang w:val="vi-VN"/>
        </w:rPr>
        <w:t>cần có quy định hướng dẫn Điều 5 của Luật THADS.</w:t>
      </w:r>
    </w:p>
    <w:p w14:paraId="12396167" w14:textId="77777777" w:rsidR="00BB2D66" w:rsidRPr="008976A0" w:rsidRDefault="00FD37C2" w:rsidP="008976A0">
      <w:pPr>
        <w:pStyle w:val="NormalWeb"/>
        <w:widowControl w:val="0"/>
        <w:shd w:val="clear" w:color="auto" w:fill="FFFFFF"/>
        <w:spacing w:before="120" w:beforeAutospacing="0" w:after="120" w:afterAutospacing="0" w:line="259" w:lineRule="auto"/>
        <w:ind w:firstLine="567"/>
        <w:jc w:val="both"/>
        <w:rPr>
          <w:i/>
          <w:iCs/>
          <w:sz w:val="28"/>
          <w:szCs w:val="28"/>
          <w:shd w:val="clear" w:color="auto" w:fill="FFFFFF"/>
          <w:lang w:val="vi-VN"/>
        </w:rPr>
      </w:pPr>
      <w:r w:rsidRPr="008976A0">
        <w:rPr>
          <w:i/>
          <w:iCs/>
          <w:sz w:val="28"/>
          <w:szCs w:val="28"/>
          <w:lang w:val="vi-VN"/>
        </w:rPr>
        <w:t xml:space="preserve">1.2.2. Nhóm 2: </w:t>
      </w:r>
      <w:r w:rsidR="00BB2D66" w:rsidRPr="008976A0">
        <w:rPr>
          <w:i/>
          <w:iCs/>
          <w:sz w:val="28"/>
          <w:szCs w:val="28"/>
          <w:shd w:val="clear" w:color="auto" w:fill="FFFFFF"/>
          <w:lang w:val="vi-VN"/>
        </w:rPr>
        <w:t>Quy định về quản lý nhà nước về THADS và nhiệm vụ, quyền hạn, trách nhiệm của các cơ quan, tổ chức trong THADS</w:t>
      </w:r>
    </w:p>
    <w:p w14:paraId="45A546CF" w14:textId="56988ECC" w:rsidR="003E32E6" w:rsidRPr="008976A0" w:rsidRDefault="003E32E6" w:rsidP="008976A0">
      <w:pPr>
        <w:spacing w:before="120" w:after="120" w:line="259" w:lineRule="auto"/>
        <w:ind w:firstLine="720"/>
        <w:jc w:val="both"/>
        <w:rPr>
          <w:rFonts w:ascii="Times New Roman" w:hAnsi="Times New Roman" w:cs="Times New Roman"/>
          <w:color w:val="000000" w:themeColor="text1"/>
          <w:sz w:val="28"/>
          <w:szCs w:val="28"/>
          <w:lang w:val="vi-VN"/>
        </w:rPr>
      </w:pPr>
      <w:r w:rsidRPr="008976A0">
        <w:rPr>
          <w:rFonts w:ascii="Times New Roman" w:hAnsi="Times New Roman" w:cs="Times New Roman"/>
          <w:color w:val="000000" w:themeColor="text1"/>
          <w:sz w:val="28"/>
          <w:szCs w:val="28"/>
          <w:lang w:val="vi-VN"/>
        </w:rPr>
        <w:t>a) Về việc phân công tổ chức thi hành án và uỷ quyền thực hiện nhiệm vụ, quyền hạn của Thủ trưởng cơ quan THADS</w:t>
      </w:r>
    </w:p>
    <w:p w14:paraId="2642B326" w14:textId="1820D9EB" w:rsidR="00DA256C" w:rsidRPr="008976A0" w:rsidRDefault="003E32E6" w:rsidP="008976A0">
      <w:pPr>
        <w:spacing w:before="120" w:after="120" w:line="259" w:lineRule="auto"/>
        <w:ind w:firstLine="720"/>
        <w:jc w:val="both"/>
        <w:rPr>
          <w:rFonts w:ascii="Times New Roman" w:hAnsi="Times New Roman" w:cs="Times New Roman"/>
          <w:color w:val="000000" w:themeColor="text1"/>
          <w:sz w:val="28"/>
          <w:szCs w:val="28"/>
          <w:lang w:val="vi-VN"/>
        </w:rPr>
      </w:pPr>
      <w:r w:rsidRPr="008976A0">
        <w:rPr>
          <w:rFonts w:ascii="Times New Roman" w:hAnsi="Times New Roman" w:cs="Times New Roman"/>
          <w:color w:val="000000" w:themeColor="text1"/>
          <w:sz w:val="28"/>
          <w:szCs w:val="28"/>
          <w:lang w:val="vi-VN"/>
        </w:rPr>
        <w:t>Xuất phát từ thực tiễn thi hành, một số vụ việc thi hành án có tài sản bảo đảm ở các khu vực khác nhau trong cùng tỉnh. Trước đây các cơ quan THADS có thể uỷ thác xử lý tài sản. Tuy nhiên, sau khi sáp nhập, tại địa phương chỉ còn THADS tỉnh, do đó không thực hiện được việc uỷ thác xử lý tài sản trong cùng tỉnh. Do đó, để đẩy nhanh tiến độ vụ việc, đề nghị nghiên cứu bổ sung trường hợp phân công xử lý tài sản đối với những vụ việc có tài sản ở các khu vực khác nhau trong địa bàn tỉnh.</w:t>
      </w:r>
    </w:p>
    <w:p w14:paraId="4395155B" w14:textId="0165F95A" w:rsidR="00BB2D66" w:rsidRPr="008976A0" w:rsidRDefault="003E32E6" w:rsidP="008976A0">
      <w:pPr>
        <w:pStyle w:val="NormalWeb"/>
        <w:widowControl w:val="0"/>
        <w:shd w:val="clear" w:color="auto" w:fill="FFFFFF"/>
        <w:spacing w:before="120" w:beforeAutospacing="0" w:after="120" w:afterAutospacing="0" w:line="259" w:lineRule="auto"/>
        <w:ind w:firstLine="720"/>
        <w:jc w:val="both"/>
        <w:rPr>
          <w:color w:val="000000" w:themeColor="text1"/>
          <w:sz w:val="28"/>
          <w:szCs w:val="28"/>
          <w:shd w:val="clear" w:color="auto" w:fill="FFFFFF"/>
          <w:lang w:val="vi-VN"/>
        </w:rPr>
      </w:pPr>
      <w:r w:rsidRPr="008976A0">
        <w:rPr>
          <w:color w:val="000000" w:themeColor="text1"/>
          <w:sz w:val="28"/>
          <w:szCs w:val="28"/>
          <w:shd w:val="clear" w:color="auto" w:fill="FFFFFF"/>
          <w:lang w:val="vi-VN"/>
        </w:rPr>
        <w:t>b</w:t>
      </w:r>
      <w:r w:rsidR="00BB2D66" w:rsidRPr="008976A0">
        <w:rPr>
          <w:color w:val="000000" w:themeColor="text1"/>
          <w:sz w:val="28"/>
          <w:szCs w:val="28"/>
          <w:shd w:val="clear" w:color="auto" w:fill="FFFFFF"/>
          <w:lang w:val="vi-VN"/>
        </w:rPr>
        <w:t xml:space="preserve">) Về quản lý nhà nước về thi hành án dân sự </w:t>
      </w:r>
    </w:p>
    <w:p w14:paraId="7CF3194E" w14:textId="77777777" w:rsidR="003E32E6" w:rsidRPr="008976A0" w:rsidRDefault="00BB2D66" w:rsidP="008976A0">
      <w:pPr>
        <w:pStyle w:val="NormalWeb"/>
        <w:widowControl w:val="0"/>
        <w:shd w:val="clear" w:color="auto" w:fill="FFFFFF"/>
        <w:spacing w:before="120" w:beforeAutospacing="0" w:after="120" w:afterAutospacing="0" w:line="259" w:lineRule="auto"/>
        <w:ind w:firstLine="720"/>
        <w:jc w:val="both"/>
        <w:rPr>
          <w:color w:val="000000" w:themeColor="text1"/>
          <w:sz w:val="28"/>
          <w:szCs w:val="28"/>
          <w:shd w:val="clear" w:color="auto" w:fill="FFFFFF"/>
          <w:lang w:val="vi-VN"/>
        </w:rPr>
      </w:pPr>
      <w:r w:rsidRPr="008976A0">
        <w:rPr>
          <w:color w:val="000000" w:themeColor="text1"/>
          <w:sz w:val="28"/>
          <w:szCs w:val="28"/>
          <w:shd w:val="clear" w:color="auto" w:fill="FFFFFF"/>
          <w:lang w:val="vi-VN"/>
        </w:rPr>
        <w:t xml:space="preserve">Luật THADS năm 2025 chỉ dành 01 điều (Điều 10) quy định về thẩm quyền quản lý nhà nước ở cấp trung ương và cấp địa phương, không quy định về các nội dung quản lý và nhiệm vụ, quyền hạn của từng cơ quan. </w:t>
      </w:r>
    </w:p>
    <w:p w14:paraId="496121CB" w14:textId="0D3D8FB5" w:rsidR="00BB2D66" w:rsidRPr="008976A0" w:rsidRDefault="00BB2D66" w:rsidP="008976A0">
      <w:pPr>
        <w:pStyle w:val="NormalWeb"/>
        <w:widowControl w:val="0"/>
        <w:shd w:val="clear" w:color="auto" w:fill="FFFFFF"/>
        <w:spacing w:before="120" w:beforeAutospacing="0" w:after="120" w:afterAutospacing="0" w:line="259" w:lineRule="auto"/>
        <w:ind w:firstLine="720"/>
        <w:jc w:val="both"/>
        <w:rPr>
          <w:color w:val="000000" w:themeColor="text1"/>
          <w:sz w:val="28"/>
          <w:szCs w:val="28"/>
          <w:lang w:val="vi-VN"/>
        </w:rPr>
      </w:pPr>
      <w:r w:rsidRPr="008976A0">
        <w:rPr>
          <w:color w:val="000000" w:themeColor="text1"/>
          <w:sz w:val="28"/>
          <w:szCs w:val="28"/>
          <w:shd w:val="clear" w:color="auto" w:fill="FFFFFF"/>
          <w:lang w:val="vi-VN"/>
        </w:rPr>
        <w:t xml:space="preserve">Do vậy, </w:t>
      </w:r>
      <w:r w:rsidR="003E32E6" w:rsidRPr="008976A0">
        <w:rPr>
          <w:color w:val="000000" w:themeColor="text1"/>
          <w:sz w:val="28"/>
          <w:szCs w:val="28"/>
          <w:shd w:val="clear" w:color="auto" w:fill="FFFFFF"/>
          <w:lang w:val="vi-VN"/>
        </w:rPr>
        <w:t xml:space="preserve">đề xuất </w:t>
      </w:r>
      <w:r w:rsidRPr="008976A0">
        <w:rPr>
          <w:color w:val="000000" w:themeColor="text1"/>
          <w:sz w:val="28"/>
          <w:szCs w:val="28"/>
          <w:shd w:val="clear" w:color="auto" w:fill="FFFFFF"/>
          <w:lang w:val="vi-VN"/>
        </w:rPr>
        <w:t xml:space="preserve">dự thảo Nghị định có trách nhiệm </w:t>
      </w:r>
      <w:r w:rsidR="00DA256C" w:rsidRPr="008976A0">
        <w:rPr>
          <w:color w:val="000000" w:themeColor="text1"/>
          <w:sz w:val="28"/>
          <w:szCs w:val="28"/>
          <w:shd w:val="clear" w:color="auto" w:fill="FFFFFF"/>
          <w:lang w:val="vi-VN"/>
        </w:rPr>
        <w:t>hướng dẫn v</w:t>
      </w:r>
      <w:r w:rsidRPr="008976A0">
        <w:rPr>
          <w:color w:val="000000" w:themeColor="text1"/>
          <w:sz w:val="28"/>
          <w:szCs w:val="28"/>
          <w:shd w:val="clear" w:color="auto" w:fill="FFFFFF"/>
          <w:lang w:val="vi-VN"/>
        </w:rPr>
        <w:t xml:space="preserve">ề vấn đề này để bảo đảm cơ sở cho việc thực hiện chức năng quản lý nhà nước của từng cơ quan. Trên cơ sở đó, Nghị định quy định cụ thể về những vấn đề này theo hướng lấy lại các quy định của Luật THADS năm 2008 về nhiệm vụ, quyền hạn của Bộ Tư pháp, các Bộ, cơ quan ngang Bộ có liên quan, trách nhiệm của UBND cấp tỉnh và Sở Tư pháp, đồng thời rà soát, bổ sung, sửa đổi các quy định hiện hành nhằm tăng cường công tác quản lý nhà nước, thực hiện chủ trương cải cách hành chính, ứng dụng công nghệ thông tin, như: </w:t>
      </w:r>
      <w:r w:rsidRPr="008976A0">
        <w:rPr>
          <w:color w:val="000000" w:themeColor="text1"/>
          <w:sz w:val="28"/>
          <w:szCs w:val="28"/>
          <w:lang w:val="vi-VN"/>
        </w:rPr>
        <w:t>Điều 167 Nhiệm vụ, quyền hạn của Bộ Tư pháp; Điều 168 Nhiệm vụ, quyền hạn của Bộ Quốc phòng; Điều 169 Nhiệm vụ, quyền hạn của Bộ Công an; Điều 172 Nhiệm vụ, quyền hạn của Tư lệnh quân khu và tương đương; Điều 173 Nhiệm vụ, quyền hạn của Ủy ban nhân dân cấp tỉnh; Điều 174 Nhiệm vụ, quyền hạn của Ủy ban nhân dân cấp huyện; Điều 175 Nhiệm vụ, quyền hạn của UBND cấp xã.</w:t>
      </w:r>
    </w:p>
    <w:p w14:paraId="2E5A4B81" w14:textId="6CFAFDC1" w:rsidR="00BB2D66" w:rsidRPr="008976A0" w:rsidRDefault="00DA256C" w:rsidP="008976A0">
      <w:pPr>
        <w:widowControl w:val="0"/>
        <w:spacing w:before="120" w:after="120" w:line="259" w:lineRule="auto"/>
        <w:ind w:firstLine="567"/>
        <w:jc w:val="both"/>
        <w:rPr>
          <w:rFonts w:ascii="Times New Roman" w:hAnsi="Times New Roman" w:cs="Times New Roman"/>
          <w:color w:val="000000" w:themeColor="text1"/>
          <w:sz w:val="28"/>
          <w:szCs w:val="28"/>
          <w:lang w:val="nl-NL"/>
        </w:rPr>
      </w:pPr>
      <w:r w:rsidRPr="008976A0">
        <w:rPr>
          <w:rFonts w:ascii="Times New Roman" w:hAnsi="Times New Roman" w:cs="Times New Roman"/>
          <w:color w:val="000000" w:themeColor="text1"/>
          <w:sz w:val="28"/>
          <w:szCs w:val="28"/>
          <w:lang w:val="vi-VN"/>
        </w:rPr>
        <w:t>c</w:t>
      </w:r>
      <w:r w:rsidR="00BB2D66" w:rsidRPr="008976A0">
        <w:rPr>
          <w:rFonts w:ascii="Times New Roman" w:hAnsi="Times New Roman" w:cs="Times New Roman"/>
          <w:color w:val="000000" w:themeColor="text1"/>
          <w:sz w:val="28"/>
          <w:szCs w:val="28"/>
          <w:lang w:val="vi-VN"/>
        </w:rPr>
        <w:t xml:space="preserve">) </w:t>
      </w:r>
      <w:r w:rsidR="00BB2D66" w:rsidRPr="008976A0">
        <w:rPr>
          <w:rFonts w:ascii="Times New Roman" w:hAnsi="Times New Roman" w:cs="Times New Roman"/>
          <w:color w:val="000000" w:themeColor="text1"/>
          <w:sz w:val="28"/>
          <w:szCs w:val="28"/>
          <w:lang w:val="nl-NL"/>
        </w:rPr>
        <w:t>Trách nhiệm, nhiệm vụ, quyền hạn của các cơ quan, tổ chức trong THADS</w:t>
      </w:r>
    </w:p>
    <w:p w14:paraId="4B2B3552" w14:textId="3EFB6388" w:rsidR="003E32E6" w:rsidRPr="008976A0" w:rsidRDefault="003E32E6" w:rsidP="008976A0">
      <w:pPr>
        <w:widowControl w:val="0"/>
        <w:spacing w:before="120" w:after="120" w:line="259" w:lineRule="auto"/>
        <w:ind w:firstLine="567"/>
        <w:jc w:val="both"/>
        <w:rPr>
          <w:rFonts w:ascii="Times New Roman" w:hAnsi="Times New Roman" w:cs="Times New Roman"/>
          <w:color w:val="000000" w:themeColor="text1"/>
          <w:sz w:val="28"/>
          <w:szCs w:val="28"/>
          <w:shd w:val="clear" w:color="auto" w:fill="FFFFFF"/>
        </w:rPr>
      </w:pPr>
      <w:r w:rsidRPr="008976A0">
        <w:rPr>
          <w:rFonts w:ascii="Times New Roman" w:hAnsi="Times New Roman" w:cs="Times New Roman"/>
          <w:color w:val="000000" w:themeColor="text1"/>
          <w:sz w:val="28"/>
          <w:szCs w:val="28"/>
          <w:shd w:val="clear" w:color="auto" w:fill="FFFFFF"/>
          <w:lang w:val="vi-VN"/>
        </w:rPr>
        <w:t>-Khoản 2 Điều 114 quy định về trách nhiệm của UBND và các cơ quan, tổ chức có liên quan trong THADS  có quy định về UBND cấp huyện. Do đó, hiện nay đã thực hiện mô hình chính quyền địa phương 02 cấp. việc quy định UBND cấp huyện thành lập Ban chỉ đạo THADS không còn phù hợp với cơ cấu, tổ chức và thực tiễn hiện nay.</w:t>
      </w:r>
    </w:p>
    <w:p w14:paraId="3C80CBA3" w14:textId="0A77A77B" w:rsidR="00BB2D66" w:rsidRPr="008976A0" w:rsidRDefault="003E32E6" w:rsidP="008976A0">
      <w:pPr>
        <w:widowControl w:val="0"/>
        <w:spacing w:before="120" w:after="120" w:line="259" w:lineRule="auto"/>
        <w:ind w:firstLine="567"/>
        <w:jc w:val="both"/>
        <w:rPr>
          <w:rFonts w:ascii="Times New Roman" w:hAnsi="Times New Roman" w:cs="Times New Roman"/>
          <w:color w:val="000000" w:themeColor="text1"/>
          <w:sz w:val="28"/>
          <w:szCs w:val="28"/>
          <w:shd w:val="clear" w:color="auto" w:fill="FFFFFF"/>
          <w:lang w:val="vi-VN"/>
        </w:rPr>
      </w:pPr>
      <w:r w:rsidRPr="008976A0">
        <w:rPr>
          <w:rFonts w:ascii="Times New Roman" w:hAnsi="Times New Roman" w:cs="Times New Roman"/>
          <w:color w:val="000000" w:themeColor="text1"/>
          <w:sz w:val="28"/>
          <w:szCs w:val="28"/>
          <w:shd w:val="clear" w:color="auto" w:fill="FFFFFF"/>
          <w:lang w:val="vi-VN"/>
        </w:rPr>
        <w:t>- Hiện hành chưa quy định rõ</w:t>
      </w:r>
      <w:bookmarkStart w:id="1" w:name="dieu_3"/>
      <w:r w:rsidRPr="008976A0">
        <w:rPr>
          <w:rFonts w:ascii="Times New Roman" w:hAnsi="Times New Roman" w:cs="Times New Roman"/>
          <w:color w:val="000000" w:themeColor="text1"/>
          <w:sz w:val="28"/>
          <w:szCs w:val="28"/>
          <w:shd w:val="clear" w:color="auto" w:fill="FFFFFF"/>
          <w:lang w:val="vi-VN"/>
        </w:rPr>
        <w:t>, riêng về</w:t>
      </w:r>
      <w:r w:rsidR="00BB2D66" w:rsidRPr="008976A0">
        <w:rPr>
          <w:rFonts w:ascii="Times New Roman" w:hAnsi="Times New Roman" w:cs="Times New Roman"/>
          <w:color w:val="000000" w:themeColor="text1"/>
          <w:sz w:val="28"/>
          <w:szCs w:val="28"/>
          <w:shd w:val="clear" w:color="auto" w:fill="FFFFFF"/>
          <w:lang w:val="nl-NL"/>
        </w:rPr>
        <w:t xml:space="preserve"> trách nhiệm của Giám thị trại giam, Thủ trưởng cơ quan thi hành án hình sự </w:t>
      </w:r>
      <w:bookmarkEnd w:id="1"/>
      <w:r w:rsidR="00BB2D66" w:rsidRPr="008976A0">
        <w:rPr>
          <w:rFonts w:ascii="Times New Roman" w:hAnsi="Times New Roman" w:cs="Times New Roman"/>
          <w:color w:val="000000" w:themeColor="text1"/>
          <w:sz w:val="28"/>
          <w:szCs w:val="28"/>
          <w:shd w:val="clear" w:color="auto" w:fill="FFFFFF"/>
          <w:lang w:val="nl-NL"/>
        </w:rPr>
        <w:t xml:space="preserve">và thủ tục thu, nộp, quản lý tiền, giấy tờ của người phải THADS và trả tiền, giấy tờ cho người được THADS là phạm nhân </w:t>
      </w:r>
      <w:r w:rsidR="00BB2D66" w:rsidRPr="008976A0">
        <w:rPr>
          <w:rFonts w:ascii="Times New Roman" w:hAnsi="Times New Roman" w:cs="Times New Roman"/>
          <w:color w:val="000000" w:themeColor="text1"/>
          <w:sz w:val="28"/>
          <w:szCs w:val="28"/>
          <w:shd w:val="clear" w:color="auto" w:fill="FFFFFF"/>
          <w:lang w:val="nl-NL"/>
        </w:rPr>
        <w:lastRenderedPageBreak/>
        <w:t>trên cơ sở Thông tư liên tịch số 07/2013/TTLT-BTP-BCA-BTC ngày 06/02/2013.</w:t>
      </w:r>
      <w:r w:rsidRPr="008976A0">
        <w:rPr>
          <w:rFonts w:ascii="Times New Roman" w:hAnsi="Times New Roman" w:cs="Times New Roman"/>
          <w:color w:val="000000" w:themeColor="text1"/>
          <w:sz w:val="28"/>
          <w:szCs w:val="28"/>
          <w:shd w:val="clear" w:color="auto" w:fill="FFFFFF"/>
          <w:lang w:val="vi-VN"/>
        </w:rPr>
        <w:t xml:space="preserve"> Do đó, đề xuất có quy định liên quan</w:t>
      </w:r>
    </w:p>
    <w:p w14:paraId="6AC2E618" w14:textId="44A0E29D" w:rsidR="00D84006" w:rsidRPr="008976A0" w:rsidRDefault="00D84006" w:rsidP="008976A0">
      <w:pPr>
        <w:spacing w:before="120" w:after="120" w:line="245" w:lineRule="auto"/>
        <w:ind w:firstLine="567"/>
        <w:jc w:val="both"/>
        <w:rPr>
          <w:rFonts w:ascii="Times New Roman" w:hAnsi="Times New Roman" w:cs="Times New Roman"/>
          <w:color w:val="000000" w:themeColor="text1"/>
          <w:sz w:val="28"/>
          <w:szCs w:val="28"/>
          <w:lang w:val="nb-NO"/>
        </w:rPr>
      </w:pPr>
      <w:r w:rsidRPr="008976A0">
        <w:rPr>
          <w:rFonts w:ascii="Times New Roman" w:eastAsia="Arial" w:hAnsi="Times New Roman" w:cs="Times New Roman"/>
          <w:bCs/>
          <w:color w:val="000000" w:themeColor="text1"/>
          <w:sz w:val="28"/>
          <w:szCs w:val="28"/>
          <w:lang w:val="nb-NO"/>
        </w:rPr>
        <w:t xml:space="preserve">- </w:t>
      </w:r>
      <w:r w:rsidRPr="008976A0">
        <w:rPr>
          <w:rFonts w:ascii="Times New Roman" w:hAnsi="Times New Roman" w:cs="Times New Roman"/>
          <w:color w:val="000000" w:themeColor="text1"/>
          <w:sz w:val="28"/>
          <w:szCs w:val="28"/>
          <w:lang w:val="nb-NO"/>
        </w:rPr>
        <w:t>Trong việc cung cấp thông tin về điều kiện thi hành án của người phải thi hành án:</w:t>
      </w:r>
      <w:r w:rsidRPr="008976A0">
        <w:rPr>
          <w:rFonts w:ascii="Times New Roman" w:hAnsi="Times New Roman" w:cs="Times New Roman"/>
          <w:b/>
          <w:i/>
          <w:color w:val="000000" w:themeColor="text1"/>
          <w:sz w:val="28"/>
          <w:szCs w:val="28"/>
          <w:lang w:val="nb-NO"/>
        </w:rPr>
        <w:t xml:space="preserve"> </w:t>
      </w:r>
      <w:r w:rsidRPr="008976A0">
        <w:rPr>
          <w:rFonts w:ascii="Times New Roman" w:hAnsi="Times New Roman" w:cs="Times New Roman"/>
          <w:color w:val="000000" w:themeColor="text1"/>
          <w:sz w:val="28"/>
          <w:szCs w:val="28"/>
          <w:lang w:val="nb-NO"/>
        </w:rPr>
        <w:t>Chưa có quy định về việc cơ chế phối hợp, bảo đảm cho cơ quan THADS có quyền truy cập hoặc yêu cầu cung cấp thông tin từ các loại cơ sở dữ liệu quốc gia về dân cư. Chưa có quy định về việc tích hợp các cơ sở dữ liệu thi hành án dân sự; đưa các quyết định về thi hành án vào cơ sở dữ liệu để phục vụ việc thông báo về thi hành án trực tuyến trên môi trường mạng.</w:t>
      </w:r>
    </w:p>
    <w:p w14:paraId="52022798" w14:textId="77777777" w:rsidR="00D84006" w:rsidRPr="008976A0" w:rsidRDefault="00D84006" w:rsidP="008976A0">
      <w:pPr>
        <w:spacing w:before="120" w:after="120" w:line="245" w:lineRule="auto"/>
        <w:ind w:firstLine="567"/>
        <w:jc w:val="both"/>
        <w:rPr>
          <w:rFonts w:ascii="Times New Roman" w:hAnsi="Times New Roman" w:cs="Times New Roman"/>
          <w:bCs/>
          <w:color w:val="000000" w:themeColor="text1"/>
          <w:sz w:val="28"/>
          <w:szCs w:val="28"/>
          <w:shd w:val="clear" w:color="auto" w:fill="FFFFFF"/>
          <w:lang w:val="nb-NO"/>
        </w:rPr>
      </w:pPr>
      <w:r w:rsidRPr="008976A0">
        <w:rPr>
          <w:rFonts w:ascii="Times New Roman" w:hAnsi="Times New Roman" w:cs="Times New Roman"/>
          <w:color w:val="000000" w:themeColor="text1"/>
          <w:sz w:val="28"/>
          <w:szCs w:val="28"/>
          <w:lang w:val="nb-NO"/>
        </w:rPr>
        <w:t>- Trong việc tổ chức cưỡng chế:</w:t>
      </w:r>
      <w:r w:rsidRPr="008976A0">
        <w:rPr>
          <w:rFonts w:ascii="Times New Roman" w:hAnsi="Times New Roman" w:cs="Times New Roman"/>
          <w:b/>
          <w:i/>
          <w:color w:val="000000" w:themeColor="text1"/>
          <w:sz w:val="28"/>
          <w:szCs w:val="28"/>
          <w:lang w:val="nb-NO"/>
        </w:rPr>
        <w:t xml:space="preserve"> </w:t>
      </w:r>
      <w:r w:rsidRPr="008976A0">
        <w:rPr>
          <w:rFonts w:ascii="Times New Roman" w:hAnsi="Times New Roman" w:cs="Times New Roman"/>
          <w:color w:val="000000" w:themeColor="text1"/>
          <w:sz w:val="28"/>
          <w:szCs w:val="28"/>
          <w:shd w:val="clear" w:color="auto" w:fill="FFFFFF"/>
          <w:lang w:val="nb-NO"/>
        </w:rPr>
        <w:t xml:space="preserve">Trách nhiệm của cơ quan Công an trong việc </w:t>
      </w:r>
      <w:r w:rsidRPr="008976A0">
        <w:rPr>
          <w:rFonts w:ascii="Times New Roman" w:hAnsi="Times New Roman" w:cs="Times New Roman"/>
          <w:color w:val="000000" w:themeColor="text1"/>
          <w:sz w:val="28"/>
          <w:szCs w:val="28"/>
          <w:shd w:val="clear" w:color="auto" w:fill="FFFFFF"/>
          <w:lang w:val="vi-VN"/>
        </w:rPr>
        <w:t xml:space="preserve">phối hợp </w:t>
      </w:r>
      <w:r w:rsidRPr="008976A0">
        <w:rPr>
          <w:rFonts w:ascii="Times New Roman" w:hAnsi="Times New Roman" w:cs="Times New Roman"/>
          <w:color w:val="000000" w:themeColor="text1"/>
          <w:sz w:val="28"/>
          <w:szCs w:val="28"/>
          <w:shd w:val="clear" w:color="auto" w:fill="FFFFFF"/>
          <w:lang w:val="nb-NO"/>
        </w:rPr>
        <w:t>xây dựng kế hoạch,</w:t>
      </w:r>
      <w:r w:rsidRPr="008976A0">
        <w:rPr>
          <w:rFonts w:ascii="Times New Roman" w:hAnsi="Times New Roman" w:cs="Times New Roman"/>
          <w:bCs/>
          <w:color w:val="000000" w:themeColor="text1"/>
          <w:sz w:val="28"/>
          <w:szCs w:val="28"/>
          <w:shd w:val="clear" w:color="auto" w:fill="FFFFFF"/>
          <w:lang w:val="vi-VN"/>
        </w:rPr>
        <w:t xml:space="preserve"> phương án bảo vệ cưỡng chế </w:t>
      </w:r>
      <w:r w:rsidRPr="008976A0">
        <w:rPr>
          <w:rFonts w:ascii="Times New Roman" w:hAnsi="Times New Roman" w:cs="Times New Roman"/>
          <w:bCs/>
          <w:color w:val="000000" w:themeColor="text1"/>
          <w:sz w:val="28"/>
          <w:szCs w:val="28"/>
          <w:shd w:val="clear" w:color="auto" w:fill="FFFFFF"/>
          <w:lang w:val="nb-NO"/>
        </w:rPr>
        <w:t>THADS; p</w:t>
      </w:r>
      <w:r w:rsidRPr="008976A0">
        <w:rPr>
          <w:rFonts w:ascii="Times New Roman" w:hAnsi="Times New Roman" w:cs="Times New Roman"/>
          <w:bCs/>
          <w:color w:val="000000" w:themeColor="text1"/>
          <w:sz w:val="28"/>
          <w:szCs w:val="28"/>
          <w:shd w:val="clear" w:color="auto" w:fill="FFFFFF"/>
          <w:lang w:val="vi-VN"/>
        </w:rPr>
        <w:t>hối hợp giải quyết các tình huống phát sinh trong quá trình bảo vệ cưỡng chế</w:t>
      </w:r>
      <w:r w:rsidRPr="008976A0">
        <w:rPr>
          <w:rFonts w:ascii="Times New Roman" w:hAnsi="Times New Roman" w:cs="Times New Roman"/>
          <w:bCs/>
          <w:color w:val="000000" w:themeColor="text1"/>
          <w:sz w:val="28"/>
          <w:szCs w:val="28"/>
          <w:shd w:val="clear" w:color="auto" w:fill="FFFFFF"/>
          <w:lang w:val="nb-NO"/>
        </w:rPr>
        <w:t xml:space="preserve"> chưa được quy định chặt chẽ, ràng buộc trách nhiệm.</w:t>
      </w:r>
    </w:p>
    <w:p w14:paraId="37B5DC3E" w14:textId="79BEFD50" w:rsidR="00D84006" w:rsidRPr="008976A0" w:rsidRDefault="00D84006" w:rsidP="008976A0">
      <w:pPr>
        <w:spacing w:before="120" w:after="120" w:line="245" w:lineRule="auto"/>
        <w:ind w:firstLine="567"/>
        <w:jc w:val="both"/>
        <w:rPr>
          <w:rFonts w:ascii="Times New Roman" w:hAnsi="Times New Roman" w:cs="Times New Roman"/>
          <w:color w:val="000000" w:themeColor="text1"/>
          <w:sz w:val="28"/>
          <w:szCs w:val="28"/>
          <w:lang w:val="vi-VN"/>
        </w:rPr>
      </w:pPr>
      <w:r w:rsidRPr="008976A0">
        <w:rPr>
          <w:rFonts w:ascii="Times New Roman" w:hAnsi="Times New Roman" w:cs="Times New Roman"/>
          <w:color w:val="000000" w:themeColor="text1"/>
          <w:sz w:val="28"/>
          <w:szCs w:val="28"/>
          <w:lang w:val="nb-NO"/>
        </w:rPr>
        <w:t xml:space="preserve">- </w:t>
      </w:r>
      <w:r w:rsidRPr="008976A0">
        <w:rPr>
          <w:rFonts w:ascii="Times New Roman" w:eastAsia="Arial" w:hAnsi="Times New Roman" w:cs="Times New Roman"/>
          <w:bCs/>
          <w:color w:val="000000" w:themeColor="text1"/>
          <w:sz w:val="28"/>
          <w:szCs w:val="28"/>
          <w:lang w:val="nb-NO"/>
        </w:rPr>
        <w:t>Trong việc kiểm tra, giám sát, kiểm sát hoạt động của cơ quan THADS: V</w:t>
      </w:r>
      <w:r w:rsidRPr="008976A0">
        <w:rPr>
          <w:rFonts w:ascii="Times New Roman" w:hAnsi="Times New Roman" w:cs="Times New Roman"/>
          <w:color w:val="000000" w:themeColor="text1"/>
          <w:sz w:val="28"/>
          <w:szCs w:val="28"/>
          <w:lang w:val="nb-NO"/>
        </w:rPr>
        <w:t>ấn đề kiểm tra, giám sát,</w:t>
      </w:r>
      <w:r w:rsidRPr="008976A0">
        <w:rPr>
          <w:rFonts w:ascii="Times New Roman" w:hAnsi="Times New Roman" w:cs="Times New Roman"/>
          <w:color w:val="000000" w:themeColor="text1"/>
          <w:sz w:val="28"/>
          <w:szCs w:val="28"/>
          <w:lang w:val="vi-VN"/>
        </w:rPr>
        <w:t xml:space="preserve"> kiểm sát đối với cơ quan THADS và hoạt động THADS còn </w:t>
      </w:r>
      <w:r w:rsidRPr="008976A0">
        <w:rPr>
          <w:rFonts w:ascii="Times New Roman" w:hAnsi="Times New Roman" w:cs="Times New Roman"/>
          <w:color w:val="000000" w:themeColor="text1"/>
          <w:sz w:val="28"/>
          <w:szCs w:val="28"/>
          <w:lang w:val="nb-NO"/>
        </w:rPr>
        <w:t>chồng chéo</w:t>
      </w:r>
      <w:r w:rsidRPr="008976A0">
        <w:rPr>
          <w:rFonts w:ascii="Times New Roman" w:hAnsi="Times New Roman" w:cs="Times New Roman"/>
          <w:color w:val="000000" w:themeColor="text1"/>
          <w:sz w:val="28"/>
          <w:szCs w:val="28"/>
          <w:lang w:val="vi-VN"/>
        </w:rPr>
        <w:t xml:space="preserve">, chưa </w:t>
      </w:r>
      <w:r w:rsidRPr="008976A0">
        <w:rPr>
          <w:rFonts w:ascii="Times New Roman" w:hAnsi="Times New Roman" w:cs="Times New Roman"/>
          <w:color w:val="000000" w:themeColor="text1"/>
          <w:sz w:val="28"/>
          <w:szCs w:val="28"/>
          <w:lang w:val="nb-NO"/>
        </w:rPr>
        <w:t>phân định rõ</w:t>
      </w:r>
      <w:r w:rsidRPr="008976A0">
        <w:rPr>
          <w:rFonts w:ascii="Times New Roman" w:hAnsi="Times New Roman" w:cs="Times New Roman"/>
          <w:color w:val="000000" w:themeColor="text1"/>
          <w:sz w:val="28"/>
          <w:szCs w:val="28"/>
          <w:lang w:val="vi-VN"/>
        </w:rPr>
        <w:t xml:space="preserve"> thẩm quyền của các cơ quan liên quan. Một vụ việc THADS có thể đồng thời được cơ quan THADS cấp trên, cơ quan quản lý THADS kiểm tra nội bộ; cơ quan thanh tra thanh tra (thường là các vụ việc có khiếu nại, tố cáo), kiểm sát bởi Viện kiểm sát; giám sát bởi các ban của Đảng từ Trung ương đến địa phương, Hội đồng nhân dân, Mặt trận Tổ quốc.... Mỗi cơ quan khi thực hiện nhiệm vụ của mình đều có kết luận, yêu cầu cụ thể đối với cơ quan THADS. Cá biệt, có trường hợp cùng một thời điểm hoặc ở các thời điểm gần nhau, một vụ việc có nhiều kết luận trái ngược nhau của các cơ quan khác nhau mà chưa có quy định cơ quan THADS thực hiện theo kết luận của cơ quan nào dẫn đến khó khăn cho cơ quan THADS.</w:t>
      </w:r>
    </w:p>
    <w:p w14:paraId="35355A7B" w14:textId="1D55FA93" w:rsidR="00152AD0" w:rsidRPr="008976A0" w:rsidRDefault="00D84006" w:rsidP="008976A0">
      <w:pPr>
        <w:spacing w:before="120" w:after="120" w:line="245" w:lineRule="auto"/>
        <w:ind w:firstLine="720"/>
        <w:jc w:val="both"/>
        <w:rPr>
          <w:rFonts w:ascii="Times New Roman" w:eastAsia="Arial" w:hAnsi="Times New Roman" w:cs="Times New Roman"/>
          <w:bCs/>
          <w:i/>
          <w:color w:val="000000"/>
          <w:sz w:val="28"/>
          <w:szCs w:val="28"/>
          <w:lang w:val="vi-VN"/>
        </w:rPr>
      </w:pPr>
      <w:r w:rsidRPr="008976A0">
        <w:rPr>
          <w:rFonts w:ascii="Times New Roman" w:eastAsia="Arial" w:hAnsi="Times New Roman" w:cs="Times New Roman"/>
          <w:bCs/>
          <w:i/>
          <w:color w:val="000000"/>
          <w:sz w:val="28"/>
          <w:szCs w:val="28"/>
          <w:lang w:val="vi-VN"/>
        </w:rPr>
        <w:t xml:space="preserve">1.2.4. Nhóm </w:t>
      </w:r>
      <w:r w:rsidR="00BB2D66" w:rsidRPr="008976A0">
        <w:rPr>
          <w:rFonts w:ascii="Times New Roman" w:eastAsia="Arial" w:hAnsi="Times New Roman" w:cs="Times New Roman"/>
          <w:bCs/>
          <w:i/>
          <w:color w:val="000000"/>
          <w:sz w:val="28"/>
          <w:szCs w:val="28"/>
          <w:lang w:val="vi-VN"/>
        </w:rPr>
        <w:t>3</w:t>
      </w:r>
      <w:r w:rsidRPr="008976A0">
        <w:rPr>
          <w:rFonts w:ascii="Times New Roman" w:eastAsia="Arial" w:hAnsi="Times New Roman" w:cs="Times New Roman"/>
          <w:bCs/>
          <w:i/>
          <w:color w:val="000000"/>
          <w:sz w:val="28"/>
          <w:szCs w:val="28"/>
          <w:lang w:val="vi-VN"/>
        </w:rPr>
        <w:t>: Về trình tự, thủ tục tổ chức thi hành án</w:t>
      </w:r>
    </w:p>
    <w:p w14:paraId="4AB7AA8C" w14:textId="2D8E7280" w:rsidR="00FD37C2" w:rsidRPr="008976A0" w:rsidRDefault="00FD37C2" w:rsidP="008976A0">
      <w:pPr>
        <w:spacing w:before="120" w:after="120" w:line="245" w:lineRule="auto"/>
        <w:ind w:firstLine="720"/>
        <w:jc w:val="both"/>
        <w:rPr>
          <w:rFonts w:ascii="Times New Roman" w:hAnsi="Times New Roman" w:cs="Times New Roman"/>
          <w:i/>
          <w:iCs/>
          <w:sz w:val="28"/>
          <w:szCs w:val="28"/>
          <w:lang w:val="nl-NL"/>
        </w:rPr>
      </w:pPr>
      <w:r w:rsidRPr="008976A0">
        <w:rPr>
          <w:rFonts w:ascii="Times New Roman" w:hAnsi="Times New Roman" w:cs="Times New Roman"/>
          <w:i/>
          <w:iCs/>
          <w:sz w:val="28"/>
          <w:szCs w:val="28"/>
          <w:lang w:val="vi-VN"/>
        </w:rPr>
        <w:t xml:space="preserve">Thứ nhất, về việc </w:t>
      </w:r>
      <w:r w:rsidRPr="008976A0">
        <w:rPr>
          <w:rFonts w:ascii="Times New Roman" w:hAnsi="Times New Roman" w:cs="Times New Roman"/>
          <w:i/>
          <w:iCs/>
          <w:sz w:val="28"/>
          <w:szCs w:val="28"/>
          <w:lang w:val="nl-NL"/>
        </w:rPr>
        <w:t>chuyển giao, gửi bản án, quyết định</w:t>
      </w:r>
    </w:p>
    <w:p w14:paraId="13C04D44" w14:textId="0AC264C8" w:rsidR="00BC22E7" w:rsidRPr="008976A0" w:rsidRDefault="00D0433D" w:rsidP="008976A0">
      <w:pPr>
        <w:pStyle w:val="NormalWeb"/>
        <w:spacing w:before="120" w:beforeAutospacing="0" w:after="120" w:afterAutospacing="0" w:line="245" w:lineRule="auto"/>
        <w:jc w:val="both"/>
        <w:rPr>
          <w:sz w:val="28"/>
          <w:szCs w:val="28"/>
          <w:lang w:val="vi-VN"/>
        </w:rPr>
      </w:pPr>
      <w:r w:rsidRPr="008976A0">
        <w:rPr>
          <w:i/>
          <w:iCs/>
          <w:sz w:val="28"/>
          <w:szCs w:val="28"/>
          <w:lang w:val="nl-NL"/>
        </w:rPr>
        <w:tab/>
      </w:r>
      <w:r w:rsidR="00BC22E7" w:rsidRPr="008976A0">
        <w:rPr>
          <w:sz w:val="28"/>
          <w:szCs w:val="28"/>
          <w:lang w:val="nl-NL"/>
        </w:rPr>
        <w:t>Qua</w:t>
      </w:r>
      <w:r w:rsidR="00BC22E7" w:rsidRPr="008976A0">
        <w:rPr>
          <w:sz w:val="28"/>
          <w:szCs w:val="28"/>
          <w:lang w:val="vi-VN"/>
        </w:rPr>
        <w:t xml:space="preserve"> thực tiễn nhận thấy, thời gian</w:t>
      </w:r>
      <w:r w:rsidR="00BC22E7" w:rsidRPr="008976A0">
        <w:rPr>
          <w:sz w:val="28"/>
          <w:szCs w:val="28"/>
          <w:lang w:val="nl-NL"/>
        </w:rPr>
        <w:t xml:space="preserve"> gửi bản án bằng đường bưu điện hoặc giao trực tiếp còn</w:t>
      </w:r>
      <w:r w:rsidR="00BC22E7" w:rsidRPr="008976A0">
        <w:rPr>
          <w:sz w:val="28"/>
          <w:szCs w:val="28"/>
          <w:lang w:val="vi-VN"/>
        </w:rPr>
        <w:t xml:space="preserve"> kéo dài, nhiều bản án bị thất lạc; còn tranh chấp về thời điểm giao nhận bản án quyết định; đồng thời, đáp ứng yêu cầu thực hiện hoạt động thi hành án trên môi trường số.</w:t>
      </w:r>
    </w:p>
    <w:p w14:paraId="57C399B4" w14:textId="3FDEF62E" w:rsidR="00BC22E7" w:rsidRPr="008976A0" w:rsidRDefault="00BC22E7" w:rsidP="008976A0">
      <w:pPr>
        <w:spacing w:before="120" w:after="120" w:line="245" w:lineRule="auto"/>
        <w:ind w:firstLine="720"/>
        <w:jc w:val="both"/>
        <w:rPr>
          <w:rFonts w:ascii="Times New Roman" w:eastAsia="Times New Roman" w:hAnsi="Times New Roman" w:cs="Times New Roman"/>
          <w:i/>
          <w:iCs/>
          <w:sz w:val="28"/>
          <w:szCs w:val="28"/>
          <w:lang w:val="vi-VN"/>
        </w:rPr>
      </w:pPr>
      <w:r w:rsidRPr="008976A0">
        <w:rPr>
          <w:rFonts w:ascii="Times New Roman" w:hAnsi="Times New Roman" w:cs="Times New Roman"/>
          <w:sz w:val="28"/>
          <w:szCs w:val="28"/>
          <w:lang w:val="vi-VN"/>
        </w:rPr>
        <w:t xml:space="preserve">Chính vì vậy, đề xuất Nghị định hướng dẫn Điều 33 Luật THADS theo hướng việc </w:t>
      </w:r>
      <w:r w:rsidRPr="008976A0">
        <w:rPr>
          <w:rFonts w:ascii="Times New Roman" w:eastAsia="Times New Roman" w:hAnsi="Times New Roman" w:cs="Times New Roman"/>
          <w:sz w:val="28"/>
          <w:szCs w:val="28"/>
          <w:lang w:val="vi-VN"/>
        </w:rPr>
        <w:t>giao, nhận bản án, quyết định được thực hiện trên môi trường số, trực tiếp hoặc qua đường bưu điện.</w:t>
      </w:r>
      <w:r w:rsidRPr="008976A0">
        <w:rPr>
          <w:rFonts w:ascii="Times New Roman" w:hAnsi="Times New Roman" w:cs="Times New Roman"/>
          <w:sz w:val="28"/>
          <w:szCs w:val="28"/>
          <w:lang w:val="vi-VN"/>
        </w:rPr>
        <w:t xml:space="preserve"> Thời điểm xác định nhận bản án quyết định là </w:t>
      </w:r>
      <w:r w:rsidRPr="008976A0">
        <w:rPr>
          <w:rFonts w:ascii="Times New Roman" w:eastAsia="Times New Roman" w:hAnsi="Times New Roman" w:cs="Times New Roman"/>
          <w:sz w:val="28"/>
          <w:szCs w:val="28"/>
          <w:lang w:val="vi-VN"/>
        </w:rPr>
        <w:t>thời điểm hệ thống ghi nhận việc tiếp nhận dữ liệu thành công khi gửi trên môi trường số; thời điểm nhận bản án, quyết định là ngày ký nhận với nhân viên bưu điện nếu gửi qua đường bưu điện.</w:t>
      </w:r>
    </w:p>
    <w:p w14:paraId="73F8E67A" w14:textId="785EF37C" w:rsidR="00F0217B" w:rsidRPr="008976A0" w:rsidRDefault="00FD37C2" w:rsidP="008976A0">
      <w:pPr>
        <w:spacing w:before="120" w:after="120" w:line="245" w:lineRule="auto"/>
        <w:ind w:firstLine="720"/>
        <w:jc w:val="both"/>
        <w:rPr>
          <w:rFonts w:ascii="Times New Roman" w:hAnsi="Times New Roman" w:cs="Times New Roman"/>
          <w:i/>
          <w:iCs/>
          <w:sz w:val="28"/>
          <w:szCs w:val="28"/>
          <w:lang w:val="nl-NL"/>
        </w:rPr>
      </w:pPr>
      <w:r w:rsidRPr="008976A0">
        <w:rPr>
          <w:rFonts w:ascii="Times New Roman" w:hAnsi="Times New Roman" w:cs="Times New Roman"/>
          <w:i/>
          <w:iCs/>
          <w:sz w:val="28"/>
          <w:szCs w:val="28"/>
          <w:lang w:val="nl-NL"/>
        </w:rPr>
        <w:t>Thứ</w:t>
      </w:r>
      <w:r w:rsidRPr="008976A0">
        <w:rPr>
          <w:rFonts w:ascii="Times New Roman" w:hAnsi="Times New Roman" w:cs="Times New Roman"/>
          <w:i/>
          <w:iCs/>
          <w:sz w:val="28"/>
          <w:szCs w:val="28"/>
          <w:lang w:val="vi-VN"/>
        </w:rPr>
        <w:t xml:space="preserve"> hai, về việc</w:t>
      </w:r>
      <w:r w:rsidRPr="008976A0">
        <w:rPr>
          <w:rFonts w:ascii="Times New Roman" w:hAnsi="Times New Roman" w:cs="Times New Roman"/>
          <w:i/>
          <w:iCs/>
          <w:sz w:val="28"/>
          <w:szCs w:val="28"/>
          <w:lang w:val="nl-NL"/>
        </w:rPr>
        <w:t xml:space="preserve"> ra quyết định thi hành án</w:t>
      </w:r>
    </w:p>
    <w:p w14:paraId="1C26C3AC" w14:textId="100287C5" w:rsidR="00DB4E32" w:rsidRPr="008976A0" w:rsidRDefault="00DB4E32" w:rsidP="008976A0">
      <w:pPr>
        <w:pStyle w:val="ListParagraph"/>
        <w:numPr>
          <w:ilvl w:val="0"/>
          <w:numId w:val="18"/>
        </w:numPr>
        <w:spacing w:before="120" w:after="120" w:line="245" w:lineRule="auto"/>
        <w:jc w:val="both"/>
        <w:rPr>
          <w:rFonts w:ascii="Times New Roman" w:hAnsi="Times New Roman" w:cs="Times New Roman"/>
          <w:sz w:val="28"/>
          <w:szCs w:val="28"/>
          <w:shd w:val="clear" w:color="auto" w:fill="FFFFFF"/>
          <w:lang w:val="vi-VN"/>
        </w:rPr>
      </w:pPr>
      <w:r w:rsidRPr="008976A0">
        <w:rPr>
          <w:rFonts w:ascii="Times New Roman" w:hAnsi="Times New Roman" w:cs="Times New Roman"/>
          <w:sz w:val="28"/>
          <w:szCs w:val="28"/>
          <w:shd w:val="clear" w:color="auto" w:fill="FFFFFF"/>
          <w:lang w:val="vi-VN"/>
        </w:rPr>
        <w:t>Chủ động ra quyết định thi hành án</w:t>
      </w:r>
    </w:p>
    <w:p w14:paraId="43FA43E8" w14:textId="344FDFF5" w:rsidR="00D6317C" w:rsidRPr="008976A0" w:rsidRDefault="00F0217B" w:rsidP="008976A0">
      <w:pPr>
        <w:spacing w:before="120" w:after="120" w:line="259" w:lineRule="auto"/>
        <w:ind w:firstLine="720"/>
        <w:jc w:val="both"/>
        <w:rPr>
          <w:rFonts w:ascii="Times New Roman" w:hAnsi="Times New Roman" w:cs="Times New Roman"/>
          <w:color w:val="000000" w:themeColor="text1"/>
          <w:sz w:val="28"/>
          <w:szCs w:val="28"/>
          <w:lang w:val="nl-NL"/>
        </w:rPr>
      </w:pPr>
      <w:r w:rsidRPr="008976A0">
        <w:rPr>
          <w:rFonts w:ascii="Times New Roman" w:hAnsi="Times New Roman" w:cs="Times New Roman"/>
          <w:sz w:val="28"/>
          <w:szCs w:val="28"/>
          <w:shd w:val="clear" w:color="auto" w:fill="FFFFFF"/>
          <w:lang w:val="vi-VN"/>
        </w:rPr>
        <w:t xml:space="preserve">Theo quy định tại Điều 6 Nghị định số 62/2015/NĐ-CP hiện hành thì </w:t>
      </w:r>
      <w:r w:rsidRPr="008976A0">
        <w:rPr>
          <w:rFonts w:ascii="Times New Roman" w:hAnsi="Times New Roman" w:cs="Times New Roman"/>
          <w:i/>
          <w:sz w:val="28"/>
          <w:szCs w:val="28"/>
          <w:shd w:val="clear" w:color="auto" w:fill="FFFFFF"/>
          <w:lang w:val="vi-VN"/>
        </w:rPr>
        <w:t>“</w:t>
      </w:r>
      <w:r w:rsidRPr="008976A0">
        <w:rPr>
          <w:rFonts w:ascii="Times New Roman" w:hAnsi="Times New Roman" w:cs="Times New Roman"/>
          <w:i/>
          <w:sz w:val="28"/>
          <w:szCs w:val="28"/>
          <w:lang w:val="nl-NL"/>
        </w:rPr>
        <w:t xml:space="preserve">Thủ trưởng cơ quan thi hành án dân sự ra một quyết định thi hành án chung đối với </w:t>
      </w:r>
      <w:r w:rsidRPr="008976A0">
        <w:rPr>
          <w:rFonts w:ascii="Times New Roman" w:hAnsi="Times New Roman" w:cs="Times New Roman"/>
          <w:i/>
          <w:sz w:val="28"/>
          <w:szCs w:val="28"/>
          <w:lang w:val="nl-NL"/>
        </w:rPr>
        <w:lastRenderedPageBreak/>
        <w:t>các khoản t</w:t>
      </w:r>
      <w:r w:rsidRPr="008976A0">
        <w:rPr>
          <w:rFonts w:ascii="Times New Roman" w:hAnsi="Times New Roman" w:cs="Times New Roman"/>
          <w:i/>
          <w:color w:val="000000" w:themeColor="text1"/>
          <w:sz w:val="28"/>
          <w:szCs w:val="28"/>
          <w:lang w:val="nl-NL"/>
        </w:rPr>
        <w:t xml:space="preserve">huộc diện chủ động thi hành trong một bản án, </w:t>
      </w:r>
      <w:r w:rsidRPr="008976A0">
        <w:rPr>
          <w:rFonts w:ascii="Times New Roman" w:hAnsi="Times New Roman" w:cs="Times New Roman"/>
          <w:i/>
          <w:color w:val="000000" w:themeColor="text1"/>
          <w:sz w:val="28"/>
          <w:szCs w:val="28"/>
          <w:shd w:val="solid" w:color="FFFFFF" w:fill="auto"/>
          <w:lang w:val="nl-NL"/>
        </w:rPr>
        <w:t>quyết</w:t>
      </w:r>
      <w:r w:rsidRPr="008976A0">
        <w:rPr>
          <w:rFonts w:ascii="Times New Roman" w:hAnsi="Times New Roman" w:cs="Times New Roman"/>
          <w:i/>
          <w:color w:val="000000" w:themeColor="text1"/>
          <w:sz w:val="28"/>
          <w:szCs w:val="28"/>
          <w:lang w:val="nl-NL"/>
        </w:rPr>
        <w:t xml:space="preserve"> định, trừ một số trường hợp”. </w:t>
      </w:r>
      <w:r w:rsidR="00D6317C" w:rsidRPr="008976A0">
        <w:rPr>
          <w:rFonts w:ascii="Times New Roman" w:eastAsia="Times New Roman" w:hAnsi="Times New Roman" w:cs="Times New Roman"/>
          <w:sz w:val="28"/>
          <w:szCs w:val="28"/>
          <w:lang w:val="de-DE"/>
        </w:rPr>
        <w:t xml:space="preserve">Tuy nhiên, quy định này hiện nay vướng </w:t>
      </w:r>
      <w:r w:rsidR="00D6317C" w:rsidRPr="008976A0">
        <w:rPr>
          <w:rFonts w:ascii="Times New Roman" w:hAnsi="Times New Roman" w:cs="Times New Roman"/>
          <w:color w:val="000000" w:themeColor="text1"/>
          <w:sz w:val="28"/>
          <w:szCs w:val="28"/>
          <w:lang w:val="vi-VN"/>
        </w:rPr>
        <w:t xml:space="preserve">chưa </w:t>
      </w:r>
      <w:r w:rsidR="00D6317C" w:rsidRPr="008976A0">
        <w:rPr>
          <w:rFonts w:ascii="Times New Roman" w:eastAsia="Times New Roman" w:hAnsi="Times New Roman" w:cs="Times New Roman"/>
          <w:sz w:val="28"/>
          <w:szCs w:val="28"/>
          <w:lang w:val="de-DE"/>
        </w:rPr>
        <w:t>bảo đảm việc định danh quyết định thi hành án, đối tượng phải thi hành án khi số hóa hồ sơ thi hành án dân sự</w:t>
      </w:r>
      <w:r w:rsidR="00D6317C" w:rsidRPr="008976A0">
        <w:rPr>
          <w:rFonts w:ascii="Times New Roman" w:eastAsia="Times New Roman" w:hAnsi="Times New Roman" w:cs="Times New Roman"/>
          <w:sz w:val="28"/>
          <w:szCs w:val="28"/>
          <w:lang w:val="vi-VN"/>
        </w:rPr>
        <w:t xml:space="preserve">, </w:t>
      </w:r>
      <w:r w:rsidR="00D6317C" w:rsidRPr="008976A0">
        <w:rPr>
          <w:rFonts w:ascii="Times New Roman" w:eastAsia="Times New Roman" w:hAnsi="Times New Roman" w:cs="Times New Roman"/>
          <w:sz w:val="28"/>
          <w:szCs w:val="28"/>
          <w:lang w:val="de-DE"/>
        </w:rPr>
        <w:t>chưa</w:t>
      </w:r>
      <w:r w:rsidR="00D6317C" w:rsidRPr="008976A0">
        <w:rPr>
          <w:rFonts w:ascii="Times New Roman" w:hAnsi="Times New Roman" w:cs="Times New Roman"/>
          <w:color w:val="000000" w:themeColor="text1"/>
          <w:sz w:val="28"/>
          <w:szCs w:val="28"/>
          <w:lang w:val="nl-NL"/>
        </w:rPr>
        <w:t xml:space="preserve"> thống nhất với quy định về thông báo thi hành án trên môi trường số (qua VNeID) và thuận tiện khi thực hiện</w:t>
      </w:r>
      <w:r w:rsidR="00D6317C" w:rsidRPr="008976A0">
        <w:rPr>
          <w:rFonts w:ascii="Times New Roman" w:hAnsi="Times New Roman" w:cs="Times New Roman"/>
          <w:color w:val="000000" w:themeColor="text1"/>
          <w:sz w:val="28"/>
          <w:szCs w:val="28"/>
          <w:lang w:val="vi-VN"/>
        </w:rPr>
        <w:t xml:space="preserve">; </w:t>
      </w:r>
    </w:p>
    <w:p w14:paraId="27505AA3" w14:textId="4C27EF2D" w:rsidR="00D6317C" w:rsidRPr="008976A0" w:rsidRDefault="00D6317C" w:rsidP="008976A0">
      <w:pPr>
        <w:spacing w:before="120" w:after="120" w:line="259" w:lineRule="auto"/>
        <w:ind w:firstLine="720"/>
        <w:jc w:val="both"/>
        <w:rPr>
          <w:rFonts w:ascii="Times New Roman" w:hAnsi="Times New Roman" w:cs="Times New Roman"/>
          <w:color w:val="000000" w:themeColor="text1"/>
          <w:sz w:val="28"/>
          <w:szCs w:val="28"/>
          <w:lang w:val="nl-NL"/>
        </w:rPr>
      </w:pPr>
      <w:r w:rsidRPr="008976A0">
        <w:rPr>
          <w:rFonts w:ascii="Times New Roman" w:eastAsia="Times New Roman" w:hAnsi="Times New Roman" w:cs="Times New Roman"/>
          <w:sz w:val="28"/>
          <w:szCs w:val="28"/>
          <w:lang w:val="de-DE"/>
        </w:rPr>
        <w:t xml:space="preserve">Do đó, cần thiết sửa đổi bổ sung theo hướng: mỗi đương sự ra một quyết định thi hành án tương ứng với nghĩa vụ của họ phải thi hành trong bản án, quyết định đó, trừ trường hợp nghĩa vụ liên đới, nghĩa vụ chung. </w:t>
      </w:r>
    </w:p>
    <w:p w14:paraId="68CF7A01" w14:textId="50B1DA56" w:rsidR="00C11377" w:rsidRPr="008976A0" w:rsidRDefault="00E3050B" w:rsidP="008976A0">
      <w:pPr>
        <w:spacing w:before="120" w:after="120" w:line="259" w:lineRule="auto"/>
        <w:ind w:firstLine="720"/>
        <w:jc w:val="both"/>
        <w:rPr>
          <w:rFonts w:ascii="Times New Roman" w:eastAsia="Times New Roman" w:hAnsi="Times New Roman" w:cs="Times New Roman"/>
          <w:bCs/>
          <w:i/>
          <w:iCs/>
          <w:color w:val="000000" w:themeColor="text1"/>
          <w:sz w:val="28"/>
          <w:szCs w:val="28"/>
          <w:lang w:val="vi-VN"/>
        </w:rPr>
      </w:pPr>
      <w:r w:rsidRPr="008976A0">
        <w:rPr>
          <w:rFonts w:ascii="Times New Roman" w:eastAsia="Times New Roman" w:hAnsi="Times New Roman" w:cs="Times New Roman"/>
          <w:bCs/>
          <w:i/>
          <w:iCs/>
          <w:color w:val="000000" w:themeColor="text1"/>
          <w:sz w:val="28"/>
          <w:szCs w:val="28"/>
          <w:lang w:val="vi-VN"/>
        </w:rPr>
        <w:t xml:space="preserve">- </w:t>
      </w:r>
      <w:r w:rsidRPr="008976A0">
        <w:rPr>
          <w:rFonts w:ascii="Times New Roman" w:eastAsia="Arial" w:hAnsi="Times New Roman" w:cs="Times New Roman"/>
          <w:bCs/>
          <w:color w:val="000000" w:themeColor="text1"/>
          <w:sz w:val="28"/>
          <w:szCs w:val="28"/>
          <w:lang w:val="vi-VN"/>
        </w:rPr>
        <w:t>Thực tiễn tổ chức thi hành án, nhiều vụ việc thi hành bản án hình sự có rất nhiều vật chứng phải xử lý. Trong đó có các khoản trả tài sản cho công dân, tiêu huỷ, bàn giao vật chứng cho cơ quan tài chính để sung công, bàn giao cho Toà án để lưu hồ sơ…Để tránh nhầm lẫn khi ra quyết định thi hành án, cũng như để thuận lợi cho việc theo dõi, tổ chức thi hành án đạt hiệu quả, cần hướng dẫn mỗi khoản phải thi hành án ra một quyết định thi hành án.</w:t>
      </w:r>
    </w:p>
    <w:p w14:paraId="57366C6B" w14:textId="0C65AAA0" w:rsidR="00C11377" w:rsidRPr="008976A0" w:rsidRDefault="00C11377" w:rsidP="008976A0">
      <w:pPr>
        <w:spacing w:before="120" w:after="120" w:line="259" w:lineRule="auto"/>
        <w:ind w:firstLine="720"/>
        <w:jc w:val="both"/>
        <w:rPr>
          <w:rFonts w:ascii="Times New Roman" w:eastAsia="Times New Roman" w:hAnsi="Times New Roman" w:cs="Times New Roman"/>
          <w:bCs/>
          <w:i/>
          <w:iCs/>
          <w:color w:val="000000" w:themeColor="text1"/>
          <w:sz w:val="28"/>
          <w:szCs w:val="28"/>
          <w:lang w:val="nl-NL"/>
        </w:rPr>
      </w:pPr>
      <w:r w:rsidRPr="008976A0">
        <w:rPr>
          <w:rFonts w:ascii="Times New Roman" w:hAnsi="Times New Roman" w:cs="Times New Roman"/>
          <w:i/>
          <w:iCs/>
          <w:color w:val="000000" w:themeColor="text1"/>
          <w:sz w:val="28"/>
          <w:szCs w:val="28"/>
          <w:lang w:val="nl-NL"/>
        </w:rPr>
        <w:t>-</w:t>
      </w:r>
      <w:r w:rsidRPr="008976A0">
        <w:rPr>
          <w:rFonts w:ascii="Times New Roman" w:hAnsi="Times New Roman" w:cs="Times New Roman"/>
          <w:color w:val="000000" w:themeColor="text1"/>
          <w:sz w:val="28"/>
          <w:szCs w:val="28"/>
          <w:lang w:val="vi-VN"/>
        </w:rPr>
        <w:t xml:space="preserve"> Về </w:t>
      </w:r>
      <w:r w:rsidRPr="008976A0">
        <w:rPr>
          <w:rFonts w:ascii="Times New Roman" w:eastAsia="Arial" w:hAnsi="Times New Roman" w:cs="Times New Roman"/>
          <w:bCs/>
          <w:color w:val="000000" w:themeColor="text1"/>
          <w:sz w:val="28"/>
          <w:szCs w:val="28"/>
          <w:lang w:val="vi-VN"/>
        </w:rPr>
        <w:t>nghĩa vụ liên đới theo phần, hiện nay còn nhiều cách hiểu khác nhau về việc trường hợp người được thi hành án có ý kiến bằng văn bản đồng ý cho một trong số những người phải thi hành nghĩa vụ liên đới không thi hành phần nghĩa vụ của họ, còn nhiều cách hiểu khác nhau. Theo đó khoản 3 Điều 31 Dự thảo đã hướng dẫn nội dung này để xác định rõ nghĩa vụ và số tiền còn lại.</w:t>
      </w:r>
    </w:p>
    <w:p w14:paraId="3AA67A41" w14:textId="4C1F5533" w:rsidR="00BC22E7" w:rsidRPr="008976A0" w:rsidRDefault="00C11377" w:rsidP="008976A0">
      <w:pPr>
        <w:spacing w:before="120" w:after="120" w:line="259" w:lineRule="auto"/>
        <w:ind w:firstLine="720"/>
        <w:jc w:val="both"/>
        <w:rPr>
          <w:rFonts w:ascii="Times New Roman" w:eastAsia="Arial" w:hAnsi="Times New Roman" w:cs="Times New Roman"/>
          <w:bCs/>
          <w:color w:val="000000" w:themeColor="text1"/>
          <w:sz w:val="28"/>
          <w:szCs w:val="28"/>
          <w:lang w:val="vi-VN"/>
        </w:rPr>
      </w:pPr>
      <w:r w:rsidRPr="008976A0">
        <w:rPr>
          <w:rFonts w:ascii="Times New Roman" w:eastAsia="Arial" w:hAnsi="Times New Roman" w:cs="Times New Roman"/>
          <w:bCs/>
          <w:color w:val="000000" w:themeColor="text1"/>
          <w:sz w:val="28"/>
          <w:szCs w:val="28"/>
          <w:lang w:val="vi-VN"/>
        </w:rPr>
        <w:t>- Thực tế chưa quy định trường hợp bản án, quyết định tuyên xử lý tài sản tạm giữ, vật chứng nhưng cơ quan THADS không biết ra theo đơn hay chủ động. Do đó, hướng dẫn tại Điều 9 Nghị định.</w:t>
      </w:r>
    </w:p>
    <w:p w14:paraId="2C05D6B3" w14:textId="1B2453B7" w:rsidR="00DB4E32" w:rsidRPr="008976A0" w:rsidRDefault="00DB4E32" w:rsidP="008976A0">
      <w:pPr>
        <w:spacing w:before="120" w:after="120" w:line="259" w:lineRule="auto"/>
        <w:ind w:firstLine="720"/>
        <w:jc w:val="both"/>
        <w:rPr>
          <w:rFonts w:ascii="Times New Roman" w:eastAsia="Arial" w:hAnsi="Times New Roman" w:cs="Times New Roman"/>
          <w:bCs/>
          <w:color w:val="000000" w:themeColor="text1"/>
          <w:sz w:val="28"/>
          <w:szCs w:val="28"/>
          <w:lang w:val="vi-VN"/>
        </w:rPr>
      </w:pPr>
      <w:r w:rsidRPr="008976A0">
        <w:rPr>
          <w:rFonts w:ascii="Times New Roman" w:eastAsia="Arial" w:hAnsi="Times New Roman" w:cs="Times New Roman"/>
          <w:bCs/>
          <w:color w:val="000000" w:themeColor="text1"/>
          <w:sz w:val="28"/>
          <w:szCs w:val="28"/>
          <w:lang w:val="vi-VN"/>
        </w:rPr>
        <w:t>b) Ra quyết định thi hành án theo yêu cầu thi hành án</w:t>
      </w:r>
    </w:p>
    <w:p w14:paraId="651FFEEA" w14:textId="3F993756" w:rsidR="00DB4E32" w:rsidRPr="008976A0" w:rsidRDefault="00DB4E32" w:rsidP="008976A0">
      <w:pPr>
        <w:widowControl w:val="0"/>
        <w:spacing w:before="120" w:after="120" w:line="259" w:lineRule="auto"/>
        <w:ind w:firstLine="720"/>
        <w:jc w:val="both"/>
        <w:rPr>
          <w:rFonts w:ascii="Times New Roman" w:eastAsia="Times New Roman" w:hAnsi="Times New Roman" w:cs="Times New Roman"/>
          <w:i/>
          <w:iCs/>
          <w:color w:val="000000" w:themeColor="text1"/>
          <w:sz w:val="28"/>
          <w:szCs w:val="28"/>
          <w:lang w:val="vi-VN"/>
        </w:rPr>
      </w:pPr>
      <w:r w:rsidRPr="008976A0">
        <w:rPr>
          <w:rFonts w:ascii="Times New Roman" w:eastAsia="Arial" w:hAnsi="Times New Roman" w:cs="Times New Roman"/>
          <w:bCs/>
          <w:color w:val="000000" w:themeColor="text1"/>
          <w:sz w:val="28"/>
          <w:szCs w:val="28"/>
          <w:lang w:val="vi-VN"/>
        </w:rPr>
        <w:t xml:space="preserve">- Thực tế hiện nay có nhiều hình thức gửi đơn yêu cầu thi hành án , tuy nhiên pháp luật chưa có quy định, để đồng độ bổ sung các trường hợp </w:t>
      </w:r>
      <w:r w:rsidRPr="008976A0">
        <w:rPr>
          <w:rFonts w:ascii="Times New Roman" w:eastAsia="Times New Roman" w:hAnsi="Times New Roman" w:cs="Times New Roman"/>
          <w:i/>
          <w:iCs/>
          <w:color w:val="000000" w:themeColor="text1"/>
          <w:sz w:val="28"/>
          <w:szCs w:val="28"/>
          <w:lang w:val="vi-VN"/>
        </w:rPr>
        <w:t xml:space="preserve">dịch vụ công quốc gia hoặc hệ thống xử lý thủ tục hành chính và ứng dụng định danh điện tử;các hình thức khác. </w:t>
      </w:r>
      <w:r w:rsidRPr="008976A0">
        <w:rPr>
          <w:rFonts w:ascii="Times New Roman" w:eastAsia="Times New Roman" w:hAnsi="Times New Roman" w:cs="Times New Roman"/>
          <w:color w:val="000000" w:themeColor="text1"/>
          <w:sz w:val="28"/>
          <w:szCs w:val="28"/>
          <w:lang w:val="vi-VN"/>
        </w:rPr>
        <w:t>Đồng thời, quy định về thời điểm tiếp nhận, gửi yêu cầu thành công để phù hợp với quy định của chuyển đổi số.</w:t>
      </w:r>
    </w:p>
    <w:p w14:paraId="69146E0D" w14:textId="2B05D531" w:rsidR="00DB4E32" w:rsidRPr="008976A0" w:rsidRDefault="00DB4E32" w:rsidP="008976A0">
      <w:pPr>
        <w:widowControl w:val="0"/>
        <w:spacing w:before="120" w:after="120" w:line="259" w:lineRule="auto"/>
        <w:ind w:firstLine="709"/>
        <w:jc w:val="both"/>
        <w:rPr>
          <w:rFonts w:ascii="Times New Roman" w:eastAsia="Times New Roman" w:hAnsi="Times New Roman" w:cs="Times New Roman"/>
          <w:color w:val="000000" w:themeColor="text1"/>
          <w:sz w:val="28"/>
          <w:szCs w:val="28"/>
          <w:lang w:val="vi-VN"/>
        </w:rPr>
      </w:pPr>
      <w:r w:rsidRPr="008976A0">
        <w:rPr>
          <w:rFonts w:ascii="Times New Roman" w:eastAsia="Times New Roman" w:hAnsi="Times New Roman" w:cs="Times New Roman"/>
          <w:color w:val="000000" w:themeColor="text1"/>
          <w:sz w:val="28"/>
          <w:szCs w:val="28"/>
          <w:lang w:val="vi-VN"/>
        </w:rPr>
        <w:t>Khi dân yêu cầu thi hành án thì cơ quan THADS tra cứu kiểm tra bản án quyết định trên môi trường số; trường hợp chưa đồng bộ được thì mới yêu cầu; giảm thủ tục hành chính đối với quyết định cũ.</w:t>
      </w:r>
    </w:p>
    <w:p w14:paraId="14FAAE77" w14:textId="2316DBBC" w:rsidR="00DB4E32" w:rsidRPr="008976A0" w:rsidRDefault="00DB4E32" w:rsidP="008976A0">
      <w:pPr>
        <w:widowControl w:val="0"/>
        <w:spacing w:before="120" w:after="120" w:line="259" w:lineRule="auto"/>
        <w:ind w:firstLine="709"/>
        <w:jc w:val="both"/>
        <w:rPr>
          <w:rFonts w:ascii="Times New Roman" w:eastAsia="Times New Roman" w:hAnsi="Times New Roman" w:cs="Times New Roman"/>
          <w:color w:val="000000" w:themeColor="text1"/>
          <w:sz w:val="28"/>
          <w:szCs w:val="28"/>
        </w:rPr>
      </w:pPr>
      <w:r w:rsidRPr="008976A0">
        <w:rPr>
          <w:rFonts w:ascii="Times New Roman" w:eastAsia="Times New Roman" w:hAnsi="Times New Roman" w:cs="Times New Roman"/>
          <w:color w:val="000000" w:themeColor="text1"/>
          <w:sz w:val="28"/>
          <w:szCs w:val="28"/>
          <w:lang w:val="vi-VN"/>
        </w:rPr>
        <w:t>Do đó, cần sửa đổi bổ qung quy định về ra quyết định thi hành án theo yêu cầu phù hợp thực tiễn.</w:t>
      </w:r>
    </w:p>
    <w:p w14:paraId="120A05B8" w14:textId="6A5FAEE1" w:rsidR="00DB4E32" w:rsidRPr="008976A0" w:rsidRDefault="00DB4E32" w:rsidP="008976A0">
      <w:pPr>
        <w:widowControl w:val="0"/>
        <w:spacing w:before="120" w:after="120" w:line="259" w:lineRule="auto"/>
        <w:ind w:firstLine="709"/>
        <w:jc w:val="both"/>
        <w:rPr>
          <w:rFonts w:ascii="Times New Roman" w:eastAsia="Times New Roman" w:hAnsi="Times New Roman" w:cs="Times New Roman"/>
          <w:sz w:val="28"/>
          <w:szCs w:val="28"/>
          <w:lang w:val="vi-VN"/>
        </w:rPr>
      </w:pPr>
      <w:r w:rsidRPr="008976A0">
        <w:rPr>
          <w:rFonts w:ascii="Times New Roman" w:eastAsia="Times New Roman" w:hAnsi="Times New Roman" w:cs="Times New Roman"/>
          <w:color w:val="000000" w:themeColor="text1"/>
          <w:sz w:val="28"/>
          <w:szCs w:val="28"/>
          <w:lang w:val="vi-VN"/>
        </w:rPr>
        <w:t xml:space="preserve">- </w:t>
      </w:r>
      <w:r w:rsidRPr="008976A0">
        <w:rPr>
          <w:rFonts w:ascii="Times New Roman" w:eastAsia="Times New Roman" w:hAnsi="Times New Roman" w:cs="Times New Roman"/>
          <w:sz w:val="28"/>
          <w:szCs w:val="28"/>
          <w:lang w:val="vi-VN"/>
        </w:rPr>
        <w:t>Về quy định thời hiệu yêu cầu thi hành án chưa quy định bao quát đến trường hợp tình trạng khẩn cấp để phù hợp quy định của Luật tình trạng khẩn cấp;</w:t>
      </w:r>
    </w:p>
    <w:p w14:paraId="2B212DDD" w14:textId="2EA1710D" w:rsidR="00DB4E32" w:rsidRPr="008976A0" w:rsidRDefault="00F34280" w:rsidP="008976A0">
      <w:pPr>
        <w:widowControl w:val="0"/>
        <w:spacing w:before="120" w:after="120" w:line="259" w:lineRule="auto"/>
        <w:ind w:firstLine="709"/>
        <w:jc w:val="both"/>
        <w:rPr>
          <w:rFonts w:ascii="Times New Roman" w:eastAsia="Times New Roman" w:hAnsi="Times New Roman" w:cs="Times New Roman"/>
          <w:sz w:val="28"/>
          <w:szCs w:val="28"/>
          <w:lang w:val="vi-VN"/>
        </w:rPr>
      </w:pPr>
      <w:r w:rsidRPr="008976A0">
        <w:rPr>
          <w:rFonts w:ascii="Times New Roman" w:eastAsia="Times New Roman" w:hAnsi="Times New Roman" w:cs="Times New Roman"/>
          <w:sz w:val="28"/>
          <w:szCs w:val="28"/>
          <w:lang w:val="vi-VN"/>
        </w:rPr>
        <w:t xml:space="preserve">- </w:t>
      </w:r>
      <w:r w:rsidR="00DB4E32" w:rsidRPr="008976A0">
        <w:rPr>
          <w:rFonts w:ascii="Times New Roman" w:eastAsia="Times New Roman" w:hAnsi="Times New Roman" w:cs="Times New Roman"/>
          <w:sz w:val="28"/>
          <w:szCs w:val="28"/>
          <w:lang w:val="vi-VN"/>
        </w:rPr>
        <w:t>Hiện nay nhiều cơ quan tổ chức xác nhận bệnh án điện tử. Do đó, để phù hợp đã quy định việc không phải xin xác nhận bản gốc mà chỉ cần đưa bản điện tử chữ ký số để cơ quan THADS đối chiếu</w:t>
      </w:r>
      <w:r w:rsidRPr="008976A0">
        <w:rPr>
          <w:rFonts w:ascii="Times New Roman" w:eastAsia="Times New Roman" w:hAnsi="Times New Roman" w:cs="Times New Roman"/>
          <w:sz w:val="28"/>
          <w:szCs w:val="28"/>
          <w:lang w:val="vi-VN"/>
        </w:rPr>
        <w:t>, giảm thủ tục hành chính.</w:t>
      </w:r>
    </w:p>
    <w:p w14:paraId="59EEDFDA" w14:textId="25F93741" w:rsidR="00DB4E32" w:rsidRPr="008976A0" w:rsidRDefault="00F34280" w:rsidP="008976A0">
      <w:pPr>
        <w:spacing w:before="120" w:after="120" w:line="259" w:lineRule="auto"/>
        <w:ind w:firstLine="720"/>
        <w:jc w:val="both"/>
        <w:rPr>
          <w:rFonts w:ascii="Times New Roman" w:eastAsia="Arial" w:hAnsi="Times New Roman" w:cs="Times New Roman"/>
          <w:bCs/>
          <w:color w:val="000000" w:themeColor="text1"/>
          <w:sz w:val="28"/>
          <w:szCs w:val="28"/>
          <w:lang w:val="vi-VN"/>
        </w:rPr>
      </w:pPr>
      <w:r w:rsidRPr="008976A0">
        <w:rPr>
          <w:rFonts w:ascii="Times New Roman" w:eastAsia="Arial" w:hAnsi="Times New Roman" w:cs="Times New Roman"/>
          <w:bCs/>
          <w:color w:val="000000" w:themeColor="text1"/>
          <w:sz w:val="28"/>
          <w:szCs w:val="28"/>
          <w:lang w:val="vi-VN"/>
        </w:rPr>
        <w:lastRenderedPageBreak/>
        <w:t xml:space="preserve">- </w:t>
      </w:r>
      <w:r w:rsidR="00DB4E32" w:rsidRPr="008976A0">
        <w:rPr>
          <w:rFonts w:ascii="Times New Roman" w:eastAsia="Arial" w:hAnsi="Times New Roman" w:cs="Times New Roman"/>
          <w:bCs/>
          <w:color w:val="000000" w:themeColor="text1"/>
          <w:sz w:val="28"/>
          <w:szCs w:val="28"/>
          <w:lang w:val="vi-VN"/>
        </w:rPr>
        <w:t>Thực tế có trường hợp thi hành nghĩa vụ cấp dưỡng theo định kỳ mà cơ quan THADS đã uỷ thác thi hành án thì chưa xác định thẩm quyền thực hiện. Do đó, Dự thảo quy định tại khoản 6 Điều 13.</w:t>
      </w:r>
    </w:p>
    <w:p w14:paraId="3149A1F0" w14:textId="28C95CB4" w:rsidR="00FD37C2" w:rsidRPr="008976A0" w:rsidRDefault="00FD37C2" w:rsidP="008976A0">
      <w:pPr>
        <w:spacing w:before="120" w:after="120" w:line="259" w:lineRule="auto"/>
        <w:ind w:firstLine="720"/>
        <w:jc w:val="both"/>
        <w:rPr>
          <w:rFonts w:ascii="Times New Roman" w:hAnsi="Times New Roman" w:cs="Times New Roman"/>
          <w:i/>
          <w:iCs/>
          <w:sz w:val="28"/>
          <w:szCs w:val="28"/>
          <w:lang w:val="nl-NL"/>
        </w:rPr>
      </w:pPr>
      <w:r w:rsidRPr="008976A0">
        <w:rPr>
          <w:rFonts w:ascii="Times New Roman" w:hAnsi="Times New Roman" w:cs="Times New Roman"/>
          <w:i/>
          <w:iCs/>
          <w:sz w:val="28"/>
          <w:szCs w:val="28"/>
          <w:lang w:val="nl-NL"/>
        </w:rPr>
        <w:t>Thứ</w:t>
      </w:r>
      <w:r w:rsidRPr="008976A0">
        <w:rPr>
          <w:rFonts w:ascii="Times New Roman" w:hAnsi="Times New Roman" w:cs="Times New Roman"/>
          <w:i/>
          <w:iCs/>
          <w:sz w:val="28"/>
          <w:szCs w:val="28"/>
          <w:lang w:val="vi-VN"/>
        </w:rPr>
        <w:t xml:space="preserve"> ba, về việc </w:t>
      </w:r>
      <w:r w:rsidRPr="008976A0">
        <w:rPr>
          <w:rFonts w:ascii="Times New Roman" w:hAnsi="Times New Roman" w:cs="Times New Roman"/>
          <w:i/>
          <w:iCs/>
          <w:sz w:val="28"/>
          <w:szCs w:val="28"/>
          <w:lang w:val="nl-NL"/>
        </w:rPr>
        <w:t>tự nguyện và thỏa thuận thi hành án;</w:t>
      </w:r>
    </w:p>
    <w:p w14:paraId="351F12AA" w14:textId="46ACC1A7" w:rsidR="00DA256C" w:rsidRPr="008976A0" w:rsidRDefault="00C11377" w:rsidP="008976A0">
      <w:pPr>
        <w:spacing w:before="120" w:after="120" w:line="259" w:lineRule="auto"/>
        <w:ind w:firstLine="720"/>
        <w:jc w:val="both"/>
        <w:rPr>
          <w:rFonts w:ascii="Times New Roman" w:eastAsia="Times New Roman" w:hAnsi="Times New Roman" w:cs="Times New Roman"/>
          <w:sz w:val="28"/>
          <w:szCs w:val="28"/>
          <w:lang w:val="vi-VN"/>
        </w:rPr>
      </w:pPr>
      <w:r w:rsidRPr="008976A0">
        <w:rPr>
          <w:rFonts w:ascii="Times New Roman" w:hAnsi="Times New Roman" w:cs="Times New Roman"/>
          <w:sz w:val="28"/>
          <w:szCs w:val="28"/>
          <w:lang w:val="nl-NL"/>
        </w:rPr>
        <w:t>Về</w:t>
      </w:r>
      <w:r w:rsidRPr="008976A0">
        <w:rPr>
          <w:rFonts w:ascii="Times New Roman" w:hAnsi="Times New Roman" w:cs="Times New Roman"/>
          <w:sz w:val="28"/>
          <w:szCs w:val="28"/>
          <w:lang w:val="vi-VN"/>
        </w:rPr>
        <w:t xml:space="preserve"> cơ bản, quy định về thoả thuận thi hành án cũng không có nhiều vướng mắc, tuy nhiên, trong t</w:t>
      </w:r>
      <w:r w:rsidR="00DA256C" w:rsidRPr="008976A0">
        <w:rPr>
          <w:rFonts w:ascii="Times New Roman" w:eastAsia="Times New Roman" w:hAnsi="Times New Roman" w:cs="Times New Roman"/>
          <w:sz w:val="28"/>
          <w:szCs w:val="28"/>
          <w:lang w:val="nl-NL"/>
        </w:rPr>
        <w:t xml:space="preserve">rường hợp các đương sự thỏa thuận hoặc người được thi hành án yêu cầu đình chỉ một phần hoặc toàn bộ quyết định thi hành án thì </w:t>
      </w:r>
      <w:r w:rsidRPr="008976A0">
        <w:rPr>
          <w:rFonts w:ascii="Times New Roman" w:eastAsia="Times New Roman" w:hAnsi="Times New Roman" w:cs="Times New Roman"/>
          <w:sz w:val="28"/>
          <w:szCs w:val="28"/>
          <w:lang w:val="nl-NL"/>
        </w:rPr>
        <w:t>chưa</w:t>
      </w:r>
      <w:r w:rsidRPr="008976A0">
        <w:rPr>
          <w:rFonts w:ascii="Times New Roman" w:eastAsia="Times New Roman" w:hAnsi="Times New Roman" w:cs="Times New Roman"/>
          <w:sz w:val="28"/>
          <w:szCs w:val="28"/>
          <w:lang w:val="vi-VN"/>
        </w:rPr>
        <w:t xml:space="preserve"> có căn cứ để cơ quan THADS thực hiện. Do đó, để tôn trọng ý chí của các bên đương sự, đề xuất quy định rõ </w:t>
      </w:r>
      <w:r w:rsidR="00DB4E32" w:rsidRPr="008976A0">
        <w:rPr>
          <w:rFonts w:ascii="Times New Roman" w:hAnsi="Times New Roman" w:cs="Times New Roman"/>
          <w:sz w:val="28"/>
          <w:szCs w:val="28"/>
          <w:lang w:val="vi-VN"/>
        </w:rPr>
        <w:t>t</w:t>
      </w:r>
      <w:r w:rsidR="00DB4E32" w:rsidRPr="008976A0">
        <w:rPr>
          <w:rFonts w:ascii="Times New Roman" w:eastAsia="Times New Roman" w:hAnsi="Times New Roman" w:cs="Times New Roman"/>
          <w:sz w:val="28"/>
          <w:szCs w:val="28"/>
          <w:lang w:val="nl-NL"/>
        </w:rPr>
        <w:t>rường hợp các đương sự thỏa thuận hoặc người được thi hành án yêu cầu đình chỉ một phần hoặc toàn bộ quyết định thi hành án thì</w:t>
      </w:r>
      <w:r w:rsidRPr="008976A0">
        <w:rPr>
          <w:rFonts w:ascii="Times New Roman" w:eastAsia="Times New Roman" w:hAnsi="Times New Roman" w:cs="Times New Roman"/>
          <w:sz w:val="28"/>
          <w:szCs w:val="28"/>
          <w:lang w:val="vi-VN"/>
        </w:rPr>
        <w:t xml:space="preserve"> </w:t>
      </w:r>
      <w:r w:rsidR="00DA256C" w:rsidRPr="008976A0">
        <w:rPr>
          <w:rFonts w:ascii="Times New Roman" w:eastAsia="Times New Roman" w:hAnsi="Times New Roman" w:cs="Times New Roman"/>
          <w:sz w:val="28"/>
          <w:szCs w:val="28"/>
          <w:lang w:val="nl-NL"/>
        </w:rPr>
        <w:t xml:space="preserve">cơ quan thi hành án dân sự chỉ ra quyết định đình chỉ thi hành án sau khi các đương sự đã nộp các khoản phí, chi phí thi hành án tính đến thời điểm yêu cầu hoặc thỏa thuận đình chỉ. </w:t>
      </w:r>
    </w:p>
    <w:p w14:paraId="07787F99" w14:textId="77777777" w:rsidR="00DA256C" w:rsidRPr="008976A0" w:rsidRDefault="00FD37C2" w:rsidP="008976A0">
      <w:pPr>
        <w:spacing w:before="120" w:after="120" w:line="259" w:lineRule="auto"/>
        <w:ind w:firstLine="720"/>
        <w:jc w:val="both"/>
        <w:rPr>
          <w:rFonts w:ascii="Times New Roman" w:hAnsi="Times New Roman" w:cs="Times New Roman"/>
          <w:i/>
          <w:iCs/>
          <w:sz w:val="28"/>
          <w:szCs w:val="28"/>
          <w:lang w:val="nl-NL"/>
        </w:rPr>
      </w:pPr>
      <w:r w:rsidRPr="008976A0">
        <w:rPr>
          <w:rFonts w:ascii="Times New Roman" w:hAnsi="Times New Roman" w:cs="Times New Roman"/>
          <w:i/>
          <w:iCs/>
          <w:sz w:val="28"/>
          <w:szCs w:val="28"/>
          <w:lang w:val="nl-NL"/>
        </w:rPr>
        <w:t>Thứ</w:t>
      </w:r>
      <w:r w:rsidRPr="008976A0">
        <w:rPr>
          <w:rFonts w:ascii="Times New Roman" w:hAnsi="Times New Roman" w:cs="Times New Roman"/>
          <w:i/>
          <w:iCs/>
          <w:sz w:val="28"/>
          <w:szCs w:val="28"/>
          <w:lang w:val="vi-VN"/>
        </w:rPr>
        <w:t xml:space="preserve"> tư, về việc </w:t>
      </w:r>
      <w:r w:rsidRPr="008976A0">
        <w:rPr>
          <w:rFonts w:ascii="Times New Roman" w:hAnsi="Times New Roman" w:cs="Times New Roman"/>
          <w:i/>
          <w:iCs/>
          <w:sz w:val="28"/>
          <w:szCs w:val="28"/>
          <w:lang w:val="nl-NL"/>
        </w:rPr>
        <w:t>thông báo thi hành án, gửi quyết định về thi hành án</w:t>
      </w:r>
    </w:p>
    <w:p w14:paraId="25C5C0A3" w14:textId="3C8A7EB1" w:rsidR="00DB4E32" w:rsidRPr="008976A0" w:rsidRDefault="00DB4E32" w:rsidP="008976A0">
      <w:pPr>
        <w:widowControl w:val="0"/>
        <w:pBdr>
          <w:top w:val="nil"/>
          <w:left w:val="nil"/>
          <w:bottom w:val="nil"/>
          <w:right w:val="nil"/>
          <w:between w:val="nil"/>
        </w:pBdr>
        <w:shd w:val="clear" w:color="auto" w:fill="FFFFFF"/>
        <w:spacing w:before="120" w:after="120" w:line="259" w:lineRule="auto"/>
        <w:ind w:firstLine="720"/>
        <w:jc w:val="both"/>
        <w:rPr>
          <w:rFonts w:ascii="Times New Roman" w:hAnsi="Times New Roman" w:cs="Times New Roman"/>
          <w:i/>
          <w:sz w:val="28"/>
          <w:szCs w:val="28"/>
          <w:lang w:val="vi-VN"/>
        </w:rPr>
      </w:pPr>
      <w:r w:rsidRPr="008976A0">
        <w:rPr>
          <w:rFonts w:ascii="Times New Roman" w:hAnsi="Times New Roman" w:cs="Times New Roman"/>
          <w:sz w:val="28"/>
          <w:szCs w:val="28"/>
          <w:lang w:val="nl-NL"/>
        </w:rPr>
        <w:t xml:space="preserve">Khoản 3 Điều 35 Luật THADS quy định, </w:t>
      </w:r>
      <w:r w:rsidRPr="008976A0">
        <w:rPr>
          <w:rFonts w:ascii="Times New Roman" w:hAnsi="Times New Roman" w:cs="Times New Roman"/>
          <w:i/>
          <w:sz w:val="28"/>
          <w:szCs w:val="28"/>
          <w:lang w:val="nl-NL"/>
        </w:rPr>
        <w:t>“việc thông báo thi hành án được thực hiện theo một trong các hình thức sau đây: a) Thông báo trên môi trường số hoặc qua văn phòng thi hành án dân sự hoặc doanh nghiệp bưu chính hoặc cơ quan, tổ chức, cá nhân khác hoặc cơ quan thi hành án dân sự giao trực tiếp cho người được thông báo; b) Niêm yết công khai; c) Thông báo trên các phương tiện thông tin đại chúng”.</w:t>
      </w:r>
      <w:r w:rsidRPr="008976A0">
        <w:rPr>
          <w:rFonts w:ascii="Times New Roman" w:hAnsi="Times New Roman" w:cs="Times New Roman"/>
          <w:i/>
          <w:sz w:val="28"/>
          <w:szCs w:val="28"/>
          <w:lang w:val="vi-VN"/>
        </w:rPr>
        <w:t xml:space="preserve">  So với Luật THADS năm 2008, hiện nay Luật đã mở rộng hình thức thông báo, đồng thời </w:t>
      </w:r>
      <w:r w:rsidRPr="008976A0">
        <w:rPr>
          <w:rFonts w:ascii="Times New Roman" w:hAnsi="Times New Roman" w:cs="Times New Roman"/>
          <w:iCs/>
          <w:sz w:val="28"/>
          <w:szCs w:val="28"/>
          <w:lang w:val="vi-VN"/>
        </w:rPr>
        <w:t xml:space="preserve">nhằm </w:t>
      </w:r>
      <w:r w:rsidRPr="008976A0">
        <w:rPr>
          <w:rFonts w:ascii="Times New Roman" w:hAnsi="Times New Roman" w:cs="Times New Roman"/>
          <w:iCs/>
          <w:sz w:val="28"/>
          <w:szCs w:val="28"/>
          <w:lang w:val="nl-NL"/>
        </w:rPr>
        <w:t xml:space="preserve">tiếp tục thực hiện thể chế hóa </w:t>
      </w:r>
      <w:r w:rsidRPr="008976A0">
        <w:rPr>
          <w:rFonts w:ascii="Times New Roman" w:hAnsi="Times New Roman" w:cs="Times New Roman"/>
          <w:sz w:val="28"/>
          <w:szCs w:val="28"/>
          <w:lang w:val="vi-VN"/>
        </w:rPr>
        <w:t>Nghị quyết số 57-NQ/TW ngày 22/12/2024 của Bộ Chính trị</w:t>
      </w:r>
      <w:r w:rsidRPr="008976A0">
        <w:rPr>
          <w:rFonts w:ascii="Times New Roman" w:hAnsi="Times New Roman" w:cs="Times New Roman"/>
          <w:sz w:val="28"/>
          <w:szCs w:val="28"/>
          <w:lang w:val="nl-NL"/>
        </w:rPr>
        <w:t xml:space="preserve">; </w:t>
      </w:r>
      <w:r w:rsidRPr="008976A0">
        <w:rPr>
          <w:rFonts w:ascii="Times New Roman" w:hAnsi="Times New Roman" w:cs="Times New Roman"/>
          <w:sz w:val="28"/>
          <w:szCs w:val="28"/>
          <w:lang w:val="vi-VN"/>
        </w:rPr>
        <w:t>yêu cầu về “</w:t>
      </w:r>
      <w:r w:rsidRPr="008976A0">
        <w:rPr>
          <w:rFonts w:ascii="Times New Roman" w:hAnsi="Times New Roman" w:cs="Times New Roman"/>
          <w:i/>
          <w:sz w:val="28"/>
          <w:szCs w:val="28"/>
          <w:lang w:val="vi-VN"/>
        </w:rPr>
        <w:t xml:space="preserve">rút ngắn thời gian, giảm thiểu chi phí” </w:t>
      </w:r>
      <w:r w:rsidRPr="008976A0">
        <w:rPr>
          <w:rFonts w:ascii="Times New Roman" w:hAnsi="Times New Roman" w:cs="Times New Roman"/>
          <w:sz w:val="28"/>
          <w:szCs w:val="28"/>
          <w:lang w:val="vi-VN"/>
        </w:rPr>
        <w:t>theo Nghị quyết số 27-NQ/TW</w:t>
      </w:r>
      <w:r w:rsidRPr="008976A0">
        <w:rPr>
          <w:rFonts w:ascii="Times New Roman" w:hAnsi="Times New Roman" w:cs="Times New Roman"/>
          <w:sz w:val="28"/>
          <w:szCs w:val="28"/>
          <w:lang w:val="nl-NL"/>
        </w:rPr>
        <w:t xml:space="preserve"> của Ban Chấp hành Trung ương và Chính sách 4 trong hồ sơ đề nghị xây dựng Luật THADS.</w:t>
      </w:r>
    </w:p>
    <w:p w14:paraId="1FDE4368" w14:textId="707F9D97" w:rsidR="00DB4E32" w:rsidRPr="008976A0" w:rsidRDefault="00DB4E32" w:rsidP="008976A0">
      <w:pPr>
        <w:spacing w:before="120" w:after="120" w:line="245" w:lineRule="auto"/>
        <w:ind w:firstLine="709"/>
        <w:jc w:val="both"/>
        <w:rPr>
          <w:rFonts w:ascii="Times New Roman" w:eastAsia="Times New Roman" w:hAnsi="Times New Roman" w:cs="Times New Roman"/>
          <w:sz w:val="28"/>
          <w:szCs w:val="28"/>
          <w:lang w:val="de-DE"/>
        </w:rPr>
      </w:pPr>
      <w:r w:rsidRPr="008976A0">
        <w:rPr>
          <w:rFonts w:ascii="Times New Roman" w:hAnsi="Times New Roman" w:cs="Times New Roman"/>
          <w:i/>
          <w:sz w:val="28"/>
          <w:szCs w:val="28"/>
          <w:lang w:val="vi-VN"/>
        </w:rPr>
        <w:t>Do đó đề xuất</w:t>
      </w:r>
      <w:r w:rsidR="009E4B24" w:rsidRPr="008976A0">
        <w:rPr>
          <w:rFonts w:ascii="Times New Roman" w:hAnsi="Times New Roman" w:cs="Times New Roman"/>
          <w:i/>
          <w:sz w:val="28"/>
          <w:szCs w:val="28"/>
          <w:lang w:val="vi-VN"/>
        </w:rPr>
        <w:t xml:space="preserve">: </w:t>
      </w:r>
      <w:r w:rsidR="009E4B24" w:rsidRPr="008976A0">
        <w:rPr>
          <w:rFonts w:ascii="Times New Roman" w:eastAsia="Times New Roman" w:hAnsi="Times New Roman" w:cs="Times New Roman"/>
          <w:sz w:val="28"/>
          <w:szCs w:val="28"/>
          <w:lang w:val="de-DE"/>
        </w:rPr>
        <w:t>tiếp tục duy trì các hình thức thông báo như hiện hành. Tuy nhiên, để bảo đảm chuyển đổi số trong hoạt động thi hành án được thực hiện có hiệu quả</w:t>
      </w:r>
      <w:r w:rsidR="009E4B24" w:rsidRPr="008976A0">
        <w:rPr>
          <w:rFonts w:ascii="Times New Roman" w:eastAsia="Times New Roman" w:hAnsi="Times New Roman" w:cs="Times New Roman"/>
          <w:sz w:val="28"/>
          <w:szCs w:val="28"/>
          <w:lang w:val="vi-VN"/>
        </w:rPr>
        <w:t xml:space="preserve">, cần </w:t>
      </w:r>
      <w:r w:rsidRPr="008976A0">
        <w:rPr>
          <w:rFonts w:ascii="Times New Roman" w:hAnsi="Times New Roman" w:cs="Times New Roman"/>
          <w:iCs/>
          <w:sz w:val="28"/>
          <w:szCs w:val="28"/>
          <w:lang w:val="nl-NL"/>
        </w:rPr>
        <w:t>ưu tiên thông báo trên môi trường số đối với tất cả các văn bản về thi hành án</w:t>
      </w:r>
      <w:r w:rsidRPr="008976A0">
        <w:rPr>
          <w:rFonts w:ascii="Times New Roman" w:hAnsi="Times New Roman" w:cs="Times New Roman"/>
          <w:iCs/>
          <w:sz w:val="28"/>
          <w:szCs w:val="28"/>
          <w:lang w:val="vi-VN"/>
        </w:rPr>
        <w:t xml:space="preserve"> (r</w:t>
      </w:r>
      <w:r w:rsidRPr="008976A0">
        <w:rPr>
          <w:rFonts w:ascii="Times New Roman" w:hAnsi="Times New Roman" w:cs="Times New Roman"/>
          <w:iCs/>
          <w:sz w:val="28"/>
          <w:szCs w:val="28"/>
          <w:lang w:val="nl-NL"/>
        </w:rPr>
        <w:t xml:space="preserve">iêng quyết định thi hành án thì thực hiện giao trực tiếp, nếu quyết định thi hành án có từ 20 đương sự thi hành án trở lên thì thực hiện thông báo trên phương tiện thông tin đại </w:t>
      </w:r>
      <w:r w:rsidRPr="008976A0">
        <w:rPr>
          <w:rFonts w:ascii="Times New Roman" w:hAnsi="Times New Roman" w:cs="Times New Roman"/>
          <w:iCs/>
          <w:sz w:val="28"/>
          <w:szCs w:val="28"/>
          <w:lang w:val="vi-VN"/>
        </w:rPr>
        <w:t xml:space="preserve">chúng). Đồng thời, quy định </w:t>
      </w:r>
      <w:r w:rsidRPr="008976A0">
        <w:rPr>
          <w:rFonts w:ascii="Times New Roman" w:hAnsi="Times New Roman" w:cs="Times New Roman"/>
          <w:sz w:val="28"/>
          <w:szCs w:val="28"/>
          <w:lang w:val="nl-NL"/>
        </w:rPr>
        <w:t>cụ thể về điều kiện, thủ tục để thực hiện đối với từng hình thức thông báo trên</w:t>
      </w:r>
      <w:r w:rsidRPr="008976A0">
        <w:rPr>
          <w:rFonts w:ascii="Times New Roman" w:hAnsi="Times New Roman" w:cs="Times New Roman"/>
          <w:sz w:val="28"/>
          <w:szCs w:val="28"/>
          <w:lang w:val="vi-VN"/>
        </w:rPr>
        <w:t>:</w:t>
      </w:r>
    </w:p>
    <w:p w14:paraId="44CA6C01" w14:textId="77777777" w:rsidR="00DB4E32" w:rsidRPr="008976A0" w:rsidRDefault="00DB4E32" w:rsidP="008976A0">
      <w:pPr>
        <w:widowControl w:val="0"/>
        <w:pBdr>
          <w:top w:val="nil"/>
          <w:left w:val="nil"/>
          <w:bottom w:val="nil"/>
          <w:right w:val="nil"/>
          <w:between w:val="nil"/>
        </w:pBdr>
        <w:shd w:val="clear" w:color="auto" w:fill="FFFFFF"/>
        <w:spacing w:before="120" w:after="120" w:line="245" w:lineRule="auto"/>
        <w:ind w:firstLine="567"/>
        <w:jc w:val="both"/>
        <w:rPr>
          <w:rFonts w:ascii="Times New Roman" w:hAnsi="Times New Roman" w:cs="Times New Roman"/>
          <w:iCs/>
          <w:sz w:val="28"/>
          <w:szCs w:val="28"/>
          <w:lang w:val="nl-NL"/>
        </w:rPr>
      </w:pPr>
      <w:r w:rsidRPr="008976A0">
        <w:rPr>
          <w:rFonts w:ascii="Times New Roman" w:hAnsi="Times New Roman" w:cs="Times New Roman"/>
          <w:sz w:val="28"/>
          <w:szCs w:val="28"/>
          <w:lang w:val="nl-NL"/>
        </w:rPr>
        <w:t xml:space="preserve">+ </w:t>
      </w:r>
      <w:r w:rsidRPr="008976A0">
        <w:rPr>
          <w:rFonts w:ascii="Times New Roman" w:hAnsi="Times New Roman" w:cs="Times New Roman"/>
          <w:iCs/>
          <w:sz w:val="28"/>
          <w:szCs w:val="28"/>
          <w:lang w:val="nl-NL"/>
        </w:rPr>
        <w:t>Thông báo trên môi trường số (VneID, Trang thông tin điện tử, điện tín, fax, email hoặc phương tiện điện tử khác) được thực hiện đối với tất cả các văn bản về thi hành án.</w:t>
      </w:r>
      <w:bookmarkStart w:id="2" w:name="_heading=h.o1l9abodweey" w:colFirst="0" w:colLast="0"/>
      <w:bookmarkEnd w:id="2"/>
      <w:r w:rsidRPr="008976A0">
        <w:rPr>
          <w:rFonts w:ascii="Times New Roman" w:hAnsi="Times New Roman" w:cs="Times New Roman"/>
          <w:iCs/>
          <w:sz w:val="28"/>
          <w:szCs w:val="28"/>
          <w:lang w:val="nl-NL"/>
        </w:rPr>
        <w:t xml:space="preserve"> </w:t>
      </w:r>
    </w:p>
    <w:p w14:paraId="249E4B7D" w14:textId="77777777" w:rsidR="00DB4E32" w:rsidRPr="008976A0" w:rsidRDefault="00DB4E32" w:rsidP="008976A0">
      <w:pPr>
        <w:widowControl w:val="0"/>
        <w:pBdr>
          <w:top w:val="nil"/>
          <w:left w:val="nil"/>
          <w:bottom w:val="nil"/>
          <w:right w:val="nil"/>
          <w:between w:val="nil"/>
        </w:pBdr>
        <w:shd w:val="clear" w:color="auto" w:fill="FFFFFF"/>
        <w:spacing w:before="120" w:after="120" w:line="245" w:lineRule="auto"/>
        <w:ind w:firstLine="567"/>
        <w:jc w:val="both"/>
        <w:rPr>
          <w:rFonts w:ascii="Times New Roman" w:hAnsi="Times New Roman" w:cs="Times New Roman"/>
          <w:iCs/>
          <w:sz w:val="28"/>
          <w:szCs w:val="28"/>
          <w:lang w:val="nl-NL"/>
        </w:rPr>
      </w:pPr>
      <w:r w:rsidRPr="008976A0">
        <w:rPr>
          <w:rFonts w:ascii="Times New Roman" w:hAnsi="Times New Roman" w:cs="Times New Roman"/>
          <w:iCs/>
          <w:sz w:val="28"/>
          <w:szCs w:val="28"/>
          <w:lang w:val="nl-NL"/>
        </w:rPr>
        <w:t>+ Thông báo qua văn phòng thi hành án dân sự hoặc doanh nghiệp bưu chính hoặc cơ quan, tổ chức, cá nhân khác hoặc cơ quan thi hành án dân sự giao trực tiếp văn bản được thực hiện khi thông báo quyết định thi hành án, trường hợp quyết định thi hành án có từ 20 đương sự thi hành án trở lên thì thực hiện thông báo trên phương tiện thông tin đại chúng và khi không thể thông báo trên môi trường số.</w:t>
      </w:r>
    </w:p>
    <w:p w14:paraId="67C2CE2E" w14:textId="77777777" w:rsidR="00DB4E32" w:rsidRPr="008976A0" w:rsidRDefault="00DB4E32" w:rsidP="008976A0">
      <w:pPr>
        <w:widowControl w:val="0"/>
        <w:pBdr>
          <w:top w:val="nil"/>
          <w:left w:val="nil"/>
          <w:bottom w:val="nil"/>
          <w:right w:val="nil"/>
          <w:between w:val="nil"/>
        </w:pBdr>
        <w:shd w:val="clear" w:color="auto" w:fill="FFFFFF"/>
        <w:spacing w:before="120" w:after="120" w:line="259" w:lineRule="auto"/>
        <w:ind w:firstLine="567"/>
        <w:jc w:val="both"/>
        <w:rPr>
          <w:rFonts w:ascii="Times New Roman" w:hAnsi="Times New Roman" w:cs="Times New Roman"/>
          <w:iCs/>
          <w:sz w:val="28"/>
          <w:szCs w:val="28"/>
          <w:lang w:val="nl-NL"/>
        </w:rPr>
      </w:pPr>
      <w:r w:rsidRPr="008976A0">
        <w:rPr>
          <w:rFonts w:ascii="Times New Roman" w:hAnsi="Times New Roman" w:cs="Times New Roman"/>
          <w:iCs/>
          <w:sz w:val="28"/>
          <w:szCs w:val="28"/>
          <w:lang w:val="nl-NL"/>
        </w:rPr>
        <w:lastRenderedPageBreak/>
        <w:t xml:space="preserve">+ </w:t>
      </w:r>
      <w:r w:rsidRPr="008976A0">
        <w:rPr>
          <w:rFonts w:ascii="Times New Roman" w:hAnsi="Times New Roman" w:cs="Times New Roman"/>
          <w:sz w:val="28"/>
          <w:szCs w:val="28"/>
          <w:lang w:val="nl-NL"/>
        </w:rPr>
        <w:t xml:space="preserve">Việc niêm yết công khai văn bản thông báo khi </w:t>
      </w:r>
      <w:r w:rsidRPr="008976A0">
        <w:rPr>
          <w:rFonts w:ascii="Times New Roman" w:hAnsi="Times New Roman" w:cs="Times New Roman"/>
          <w:iCs/>
          <w:sz w:val="28"/>
          <w:szCs w:val="28"/>
          <w:lang w:val="nl-NL"/>
        </w:rPr>
        <w:t xml:space="preserve">không xác định được số định danh của người được thông báo, </w:t>
      </w:r>
      <w:r w:rsidRPr="008976A0">
        <w:rPr>
          <w:rFonts w:ascii="Times New Roman" w:hAnsi="Times New Roman" w:cs="Times New Roman"/>
          <w:sz w:val="28"/>
          <w:szCs w:val="28"/>
          <w:lang w:val="nl-NL"/>
        </w:rPr>
        <w:t xml:space="preserve">không rõ địa chỉ của người được thông báo, </w:t>
      </w:r>
      <w:r w:rsidRPr="008976A0">
        <w:rPr>
          <w:rFonts w:ascii="Times New Roman" w:hAnsi="Times New Roman" w:cs="Times New Roman"/>
          <w:iCs/>
          <w:sz w:val="28"/>
          <w:szCs w:val="28"/>
          <w:lang w:val="nl-NL"/>
        </w:rPr>
        <w:t>không thực hiện được thông báo qua cơ quan, tổ chức, cá nhân khác.</w:t>
      </w:r>
    </w:p>
    <w:p w14:paraId="2F1F66DF" w14:textId="357C4F62" w:rsidR="009E4B24" w:rsidRPr="008976A0" w:rsidRDefault="00DB4E32" w:rsidP="008976A0">
      <w:pPr>
        <w:widowControl w:val="0"/>
        <w:pBdr>
          <w:top w:val="nil"/>
          <w:left w:val="nil"/>
          <w:bottom w:val="nil"/>
          <w:right w:val="nil"/>
          <w:between w:val="nil"/>
        </w:pBdr>
        <w:shd w:val="clear" w:color="auto" w:fill="FFFFFF"/>
        <w:spacing w:before="120" w:after="120" w:line="259" w:lineRule="auto"/>
        <w:ind w:firstLine="567"/>
        <w:jc w:val="both"/>
        <w:rPr>
          <w:rFonts w:ascii="Times New Roman" w:hAnsi="Times New Roman" w:cs="Times New Roman"/>
          <w:iCs/>
          <w:sz w:val="28"/>
          <w:szCs w:val="28"/>
          <w:lang w:val="nl-NL"/>
        </w:rPr>
      </w:pPr>
      <w:r w:rsidRPr="008976A0">
        <w:rPr>
          <w:rFonts w:ascii="Times New Roman" w:hAnsi="Times New Roman" w:cs="Times New Roman"/>
          <w:iCs/>
          <w:sz w:val="28"/>
          <w:szCs w:val="28"/>
          <w:lang w:val="nl-NL"/>
        </w:rPr>
        <w:t xml:space="preserve">+ </w:t>
      </w:r>
      <w:r w:rsidRPr="008976A0">
        <w:rPr>
          <w:rFonts w:ascii="Times New Roman" w:hAnsi="Times New Roman" w:cs="Times New Roman"/>
          <w:sz w:val="28"/>
          <w:szCs w:val="28"/>
          <w:lang w:val="nl-NL"/>
        </w:rPr>
        <w:t xml:space="preserve">Thông báo trên phương tiện thông tin đại chúng được thực hiện khi </w:t>
      </w:r>
      <w:bookmarkStart w:id="3" w:name="_heading=h.ikeefsmijst4" w:colFirst="0" w:colLast="0"/>
      <w:bookmarkEnd w:id="3"/>
      <w:r w:rsidRPr="008976A0">
        <w:rPr>
          <w:rFonts w:ascii="Times New Roman" w:hAnsi="Times New Roman" w:cs="Times New Roman"/>
          <w:sz w:val="28"/>
          <w:szCs w:val="28"/>
          <w:lang w:val="nl-NL"/>
        </w:rPr>
        <w:t>t</w:t>
      </w:r>
      <w:r w:rsidRPr="008976A0">
        <w:rPr>
          <w:rFonts w:ascii="Times New Roman" w:hAnsi="Times New Roman" w:cs="Times New Roman"/>
          <w:iCs/>
          <w:sz w:val="28"/>
          <w:szCs w:val="28"/>
          <w:lang w:val="nl-NL"/>
        </w:rPr>
        <w:t>hông báo quyết định thi hành án trong trường hợp có từ 20 đương sự trở lên và khi</w:t>
      </w:r>
      <w:bookmarkStart w:id="4" w:name="_heading=h.gr8aiu7md5jm" w:colFirst="0" w:colLast="0"/>
      <w:bookmarkEnd w:id="4"/>
      <w:r w:rsidRPr="008976A0">
        <w:rPr>
          <w:rFonts w:ascii="Times New Roman" w:hAnsi="Times New Roman" w:cs="Times New Roman"/>
          <w:iCs/>
          <w:sz w:val="28"/>
          <w:szCs w:val="28"/>
          <w:lang w:val="nl-NL"/>
        </w:rPr>
        <w:t xml:space="preserve"> người được thông báo có yêu cầu và chịu chi phí theo quy định của pháp luật.</w:t>
      </w:r>
    </w:p>
    <w:p w14:paraId="381F0DF2" w14:textId="4A1F38C0" w:rsidR="00FD37C2" w:rsidRPr="008976A0" w:rsidRDefault="00FD37C2" w:rsidP="008976A0">
      <w:pPr>
        <w:spacing w:before="120" w:after="120" w:line="259" w:lineRule="auto"/>
        <w:ind w:firstLine="720"/>
        <w:jc w:val="both"/>
        <w:rPr>
          <w:rFonts w:ascii="Times New Roman" w:hAnsi="Times New Roman" w:cs="Times New Roman"/>
          <w:i/>
          <w:iCs/>
          <w:sz w:val="28"/>
          <w:szCs w:val="28"/>
          <w:lang w:val="nl-NL"/>
        </w:rPr>
      </w:pPr>
      <w:r w:rsidRPr="008976A0">
        <w:rPr>
          <w:rFonts w:ascii="Times New Roman" w:hAnsi="Times New Roman" w:cs="Times New Roman"/>
          <w:i/>
          <w:iCs/>
          <w:sz w:val="28"/>
          <w:szCs w:val="28"/>
          <w:lang w:val="nl-NL"/>
        </w:rPr>
        <w:t>Thứ</w:t>
      </w:r>
      <w:r w:rsidRPr="008976A0">
        <w:rPr>
          <w:rFonts w:ascii="Times New Roman" w:hAnsi="Times New Roman" w:cs="Times New Roman"/>
          <w:i/>
          <w:iCs/>
          <w:sz w:val="28"/>
          <w:szCs w:val="28"/>
          <w:lang w:val="vi-VN"/>
        </w:rPr>
        <w:t xml:space="preserve"> năm, về </w:t>
      </w:r>
      <w:r w:rsidRPr="008976A0">
        <w:rPr>
          <w:rFonts w:ascii="Times New Roman" w:hAnsi="Times New Roman" w:cs="Times New Roman"/>
          <w:i/>
          <w:iCs/>
          <w:sz w:val="28"/>
          <w:szCs w:val="28"/>
          <w:lang w:val="nl-NL"/>
        </w:rPr>
        <w:t>xác minh điều kiện thi hành án</w:t>
      </w:r>
    </w:p>
    <w:p w14:paraId="178F8AA0" w14:textId="5B0FD235" w:rsidR="000B38AC" w:rsidRPr="008976A0" w:rsidRDefault="000B38AC" w:rsidP="008976A0">
      <w:pPr>
        <w:pBdr>
          <w:top w:val="nil"/>
          <w:left w:val="nil"/>
          <w:bottom w:val="nil"/>
          <w:right w:val="nil"/>
          <w:between w:val="nil"/>
        </w:pBdr>
        <w:shd w:val="clear" w:color="auto" w:fill="FFFFFF"/>
        <w:spacing w:before="120" w:after="120" w:line="259" w:lineRule="auto"/>
        <w:ind w:firstLine="401"/>
        <w:jc w:val="both"/>
        <w:rPr>
          <w:rFonts w:ascii="Times New Roman" w:eastAsia="Times New Roman" w:hAnsi="Times New Roman" w:cs="Times New Roman"/>
          <w:sz w:val="28"/>
          <w:szCs w:val="28"/>
          <w:lang w:val="vi-VN"/>
        </w:rPr>
      </w:pPr>
      <w:bookmarkStart w:id="5" w:name="_heading=h.y8t652q6g8fu" w:colFirst="0" w:colLast="0"/>
      <w:bookmarkEnd w:id="5"/>
      <w:r w:rsidRPr="008976A0">
        <w:rPr>
          <w:rFonts w:ascii="Times New Roman" w:eastAsia="Times New Roman" w:hAnsi="Times New Roman" w:cs="Times New Roman"/>
          <w:b/>
          <w:bCs/>
          <w:sz w:val="28"/>
          <w:szCs w:val="28"/>
          <w:lang w:val="nl-NL"/>
        </w:rPr>
        <w:tab/>
      </w:r>
      <w:r w:rsidRPr="008976A0">
        <w:rPr>
          <w:rFonts w:ascii="Times New Roman" w:eastAsia="Times New Roman" w:hAnsi="Times New Roman" w:cs="Times New Roman"/>
          <w:b/>
          <w:bCs/>
          <w:sz w:val="28"/>
          <w:szCs w:val="28"/>
          <w:lang w:val="vi-VN"/>
        </w:rPr>
        <w:t xml:space="preserve">- </w:t>
      </w:r>
      <w:r w:rsidRPr="008976A0">
        <w:rPr>
          <w:rFonts w:ascii="Times New Roman" w:eastAsia="Times New Roman" w:hAnsi="Times New Roman" w:cs="Times New Roman"/>
          <w:sz w:val="28"/>
          <w:szCs w:val="28"/>
          <w:lang w:val="nl-NL"/>
        </w:rPr>
        <w:t>Theo</w:t>
      </w:r>
      <w:r w:rsidRPr="008976A0">
        <w:rPr>
          <w:rFonts w:ascii="Times New Roman" w:eastAsia="Times New Roman" w:hAnsi="Times New Roman" w:cs="Times New Roman"/>
          <w:sz w:val="28"/>
          <w:szCs w:val="28"/>
          <w:lang w:val="vi-VN"/>
        </w:rPr>
        <w:t xml:space="preserve"> Điều 9 Nghị định 62 hiện hành chưa có quy định để ứng dụng số hoá và các phần mềm tổ chức thi hành án. Do đó, để thuận tiện hơn, đáp ứng điều kiện chuyển đổi số, đề xuất sửa đổi, bổ sung: </w:t>
      </w:r>
    </w:p>
    <w:p w14:paraId="3CB0AB21" w14:textId="40FA703F" w:rsidR="000B38AC" w:rsidRPr="008976A0" w:rsidRDefault="000B38AC" w:rsidP="008976A0">
      <w:pPr>
        <w:pBdr>
          <w:top w:val="nil"/>
          <w:left w:val="nil"/>
          <w:bottom w:val="nil"/>
          <w:right w:val="nil"/>
          <w:between w:val="nil"/>
        </w:pBdr>
        <w:shd w:val="clear" w:color="auto" w:fill="FFFFFF"/>
        <w:spacing w:before="120" w:after="120" w:line="259" w:lineRule="auto"/>
        <w:ind w:firstLine="720"/>
        <w:jc w:val="both"/>
        <w:rPr>
          <w:rFonts w:ascii="Times New Roman" w:eastAsia="Times New Roman" w:hAnsi="Times New Roman" w:cs="Times New Roman"/>
          <w:i/>
          <w:iCs/>
          <w:sz w:val="28"/>
          <w:szCs w:val="28"/>
          <w:lang w:val="nl-NL"/>
        </w:rPr>
      </w:pPr>
      <w:r w:rsidRPr="008976A0">
        <w:rPr>
          <w:rFonts w:ascii="Times New Roman" w:eastAsia="Times New Roman" w:hAnsi="Times New Roman" w:cs="Times New Roman"/>
          <w:sz w:val="28"/>
          <w:szCs w:val="28"/>
          <w:lang w:val="nl-NL"/>
        </w:rPr>
        <w:t xml:space="preserve">Khi xác minh điều kiện thi hành án, Chấp hành viên xác minh cụ thể thông tin về tài sản, thu nhập, </w:t>
      </w:r>
      <w:r w:rsidRPr="008976A0">
        <w:rPr>
          <w:rFonts w:ascii="Times New Roman" w:eastAsia="Times New Roman" w:hAnsi="Times New Roman" w:cs="Times New Roman"/>
          <w:i/>
          <w:sz w:val="28"/>
          <w:szCs w:val="28"/>
          <w:lang w:val="nl-NL"/>
        </w:rPr>
        <w:t xml:space="preserve">số định danh, nơi thường trú, nơi tạm trú, nơi ở hiện tại, tình trạng hôn nhân </w:t>
      </w:r>
      <w:r w:rsidRPr="008976A0">
        <w:rPr>
          <w:rFonts w:ascii="Times New Roman" w:eastAsia="Times New Roman" w:hAnsi="Times New Roman" w:cs="Times New Roman"/>
          <w:sz w:val="28"/>
          <w:szCs w:val="28"/>
          <w:lang w:val="nl-NL"/>
        </w:rPr>
        <w:t>và các thông tin cần thiết khác.</w:t>
      </w:r>
      <w:r w:rsidRPr="008976A0">
        <w:rPr>
          <w:rFonts w:ascii="Times New Roman" w:eastAsia="Times New Roman" w:hAnsi="Times New Roman" w:cs="Times New Roman"/>
          <w:i/>
          <w:iCs/>
          <w:sz w:val="28"/>
          <w:szCs w:val="28"/>
          <w:lang w:val="nl-NL"/>
        </w:rPr>
        <w:t xml:space="preserve">Cơ quan thi hành án dân sự, Chấp hành viên được cấp tài khoản để khai thác Cơ sở dữ liệu tổng hợp quốc gia, cơ sở dữ liệu về dân cư, đất đai, nhà ở, công chứng, thuế, đăng ký doanh nghiệp, đăng ký giao dịch bảo đảm, cơ sở dữ liệu chuyên ngành và các cơ sở dữ liệu khác để phục vụ việc xác minh điều kiện thi hành án. </w:t>
      </w:r>
    </w:p>
    <w:p w14:paraId="1F9046E9" w14:textId="6FF495E9" w:rsidR="00DA256C" w:rsidRPr="008976A0" w:rsidRDefault="000B38AC" w:rsidP="008976A0">
      <w:pPr>
        <w:pBdr>
          <w:top w:val="nil"/>
          <w:left w:val="nil"/>
          <w:bottom w:val="nil"/>
          <w:right w:val="nil"/>
          <w:between w:val="nil"/>
        </w:pBdr>
        <w:shd w:val="clear" w:color="auto" w:fill="FFFFFF"/>
        <w:spacing w:before="120" w:after="120" w:line="259" w:lineRule="auto"/>
        <w:ind w:firstLine="720"/>
        <w:jc w:val="both"/>
        <w:rPr>
          <w:rFonts w:ascii="Times New Roman" w:eastAsia="Times New Roman" w:hAnsi="Times New Roman" w:cs="Times New Roman"/>
          <w:i/>
          <w:iCs/>
          <w:sz w:val="28"/>
          <w:szCs w:val="28"/>
          <w:lang w:val="vi-VN"/>
        </w:rPr>
      </w:pPr>
      <w:r w:rsidRPr="008976A0">
        <w:rPr>
          <w:rFonts w:ascii="Times New Roman" w:eastAsia="Times New Roman" w:hAnsi="Times New Roman" w:cs="Times New Roman"/>
          <w:i/>
          <w:iCs/>
          <w:sz w:val="28"/>
          <w:szCs w:val="28"/>
          <w:lang w:val="vi-VN"/>
        </w:rPr>
        <w:t>- Đồng thời, do việc sắp xếp tổ chức bộ máy, chính quyền 02 cấp, do đó, đề nghị sửa đổi:</w:t>
      </w:r>
      <w:bookmarkStart w:id="6" w:name="_heading=h.dp5s2nsf8qwn" w:colFirst="0" w:colLast="0"/>
      <w:bookmarkEnd w:id="6"/>
      <w:r w:rsidRPr="008976A0">
        <w:rPr>
          <w:rFonts w:ascii="Times New Roman" w:eastAsia="Times New Roman" w:hAnsi="Times New Roman" w:cs="Times New Roman"/>
          <w:i/>
          <w:iCs/>
          <w:sz w:val="28"/>
          <w:szCs w:val="28"/>
          <w:lang w:val="nl-NL"/>
        </w:rPr>
        <w:t xml:space="preserve"> </w:t>
      </w:r>
      <w:r w:rsidRPr="008976A0">
        <w:rPr>
          <w:rFonts w:ascii="Times New Roman" w:eastAsia="Times New Roman" w:hAnsi="Times New Roman" w:cs="Times New Roman"/>
          <w:i/>
          <w:sz w:val="28"/>
          <w:szCs w:val="28"/>
          <w:lang w:val="nl-NL"/>
        </w:rPr>
        <w:t xml:space="preserve">Khi xác minh trực tiếp tại Ủy ban nhân dân cấp xã, công chức thuộc </w:t>
      </w:r>
      <w:r w:rsidRPr="008976A0">
        <w:rPr>
          <w:rFonts w:ascii="Times New Roman" w:eastAsia="Times New Roman" w:hAnsi="Times New Roman" w:cs="Times New Roman"/>
          <w:sz w:val="28"/>
          <w:szCs w:val="28"/>
          <w:lang w:val="nl-NL"/>
        </w:rPr>
        <w:t>Ủy ban nhân dân cấp xã và cá nhân có liên quan phải thực hiện yêu cầu của Chấp hành viên, chịu trách nhiệm về các nội dung thông tin đã cung cấp</w:t>
      </w:r>
      <w:r w:rsidRPr="008976A0">
        <w:rPr>
          <w:rFonts w:ascii="Times New Roman" w:eastAsia="Times New Roman" w:hAnsi="Times New Roman" w:cs="Times New Roman"/>
          <w:i/>
          <w:sz w:val="28"/>
          <w:szCs w:val="28"/>
          <w:lang w:val="nl-NL"/>
        </w:rPr>
        <w:t xml:space="preserve"> và ký, đóng dấu </w:t>
      </w:r>
      <w:r w:rsidRPr="008976A0">
        <w:rPr>
          <w:rFonts w:ascii="Times New Roman" w:eastAsia="Times New Roman" w:hAnsi="Times New Roman" w:cs="Times New Roman"/>
          <w:i/>
          <w:iCs/>
          <w:sz w:val="28"/>
          <w:szCs w:val="28"/>
          <w:lang w:val="nl-NL"/>
        </w:rPr>
        <w:t>của Ủy ban nhân dân cấp xã</w:t>
      </w:r>
      <w:r w:rsidRPr="008976A0">
        <w:rPr>
          <w:rFonts w:ascii="Times New Roman" w:eastAsia="Times New Roman" w:hAnsi="Times New Roman" w:cs="Times New Roman"/>
          <w:i/>
          <w:sz w:val="28"/>
          <w:szCs w:val="28"/>
          <w:lang w:val="nl-NL"/>
        </w:rPr>
        <w:t xml:space="preserve"> vào biên bản xác minh.</w:t>
      </w:r>
    </w:p>
    <w:p w14:paraId="32DC2E85" w14:textId="31CBA29A" w:rsidR="00FD37C2" w:rsidRPr="008976A0" w:rsidRDefault="00FD37C2" w:rsidP="008976A0">
      <w:pPr>
        <w:spacing w:before="120" w:after="120" w:line="259" w:lineRule="auto"/>
        <w:ind w:firstLine="720"/>
        <w:jc w:val="both"/>
        <w:rPr>
          <w:rFonts w:ascii="Times New Roman" w:hAnsi="Times New Roman" w:cs="Times New Roman"/>
          <w:i/>
          <w:iCs/>
          <w:sz w:val="28"/>
          <w:szCs w:val="28"/>
          <w:lang w:val="nl-NL"/>
        </w:rPr>
      </w:pPr>
      <w:r w:rsidRPr="008976A0">
        <w:rPr>
          <w:rFonts w:ascii="Times New Roman" w:hAnsi="Times New Roman" w:cs="Times New Roman"/>
          <w:i/>
          <w:iCs/>
          <w:sz w:val="28"/>
          <w:szCs w:val="28"/>
          <w:lang w:val="nl-NL"/>
        </w:rPr>
        <w:t>Thứ</w:t>
      </w:r>
      <w:r w:rsidRPr="008976A0">
        <w:rPr>
          <w:rFonts w:ascii="Times New Roman" w:hAnsi="Times New Roman" w:cs="Times New Roman"/>
          <w:i/>
          <w:iCs/>
          <w:sz w:val="28"/>
          <w:szCs w:val="28"/>
          <w:lang w:val="vi-VN"/>
        </w:rPr>
        <w:t xml:space="preserve"> sáu, về</w:t>
      </w:r>
      <w:r w:rsidRPr="008976A0">
        <w:rPr>
          <w:rFonts w:ascii="Times New Roman" w:hAnsi="Times New Roman" w:cs="Times New Roman"/>
          <w:i/>
          <w:iCs/>
          <w:sz w:val="28"/>
          <w:szCs w:val="28"/>
          <w:lang w:val="nl-NL"/>
        </w:rPr>
        <w:t xml:space="preserve"> bảo quản, khai thác, sử dụng tài sản thi hành án</w:t>
      </w:r>
    </w:p>
    <w:p w14:paraId="7D05F85D" w14:textId="4C57ABE2" w:rsidR="009E4B24" w:rsidRPr="008976A0" w:rsidRDefault="009E4B24" w:rsidP="008976A0">
      <w:pPr>
        <w:shd w:val="clear" w:color="auto" w:fill="FFFFFF"/>
        <w:spacing w:before="120" w:after="120" w:line="259" w:lineRule="auto"/>
        <w:ind w:firstLine="720"/>
        <w:jc w:val="both"/>
        <w:rPr>
          <w:rFonts w:ascii="Times New Roman" w:eastAsia="Times New Roman" w:hAnsi="Times New Roman" w:cs="Times New Roman"/>
          <w:sz w:val="28"/>
          <w:szCs w:val="28"/>
          <w:lang w:val="vi-VN"/>
        </w:rPr>
      </w:pPr>
      <w:r w:rsidRPr="008976A0">
        <w:rPr>
          <w:rFonts w:ascii="Times New Roman" w:hAnsi="Times New Roman" w:cs="Times New Roman"/>
          <w:sz w:val="28"/>
          <w:szCs w:val="28"/>
          <w:lang w:val="nl-NL"/>
        </w:rPr>
        <w:t>Hiện</w:t>
      </w:r>
      <w:r w:rsidRPr="008976A0">
        <w:rPr>
          <w:rFonts w:ascii="Times New Roman" w:hAnsi="Times New Roman" w:cs="Times New Roman"/>
          <w:sz w:val="28"/>
          <w:szCs w:val="28"/>
          <w:lang w:val="vi-VN"/>
        </w:rPr>
        <w:t xml:space="preserve"> nay theo quy định </w:t>
      </w:r>
      <w:bookmarkStart w:id="7" w:name="_heading=h.fk1ep3dtgjbf" w:colFirst="0" w:colLast="0"/>
      <w:bookmarkEnd w:id="7"/>
      <w:r w:rsidRPr="008976A0">
        <w:rPr>
          <w:rFonts w:ascii="Times New Roman" w:hAnsi="Times New Roman" w:cs="Times New Roman"/>
          <w:sz w:val="28"/>
          <w:szCs w:val="28"/>
          <w:lang w:val="vi-VN"/>
        </w:rPr>
        <w:t>hiện hành</w:t>
      </w:r>
      <w:r w:rsidRPr="008976A0">
        <w:rPr>
          <w:rFonts w:ascii="Times New Roman" w:hAnsi="Times New Roman" w:cs="Times New Roman"/>
          <w:i/>
          <w:iCs/>
          <w:sz w:val="28"/>
          <w:szCs w:val="28"/>
          <w:lang w:val="vi-VN"/>
        </w:rPr>
        <w:t xml:space="preserve"> “</w:t>
      </w:r>
      <w:r w:rsidRPr="008976A0">
        <w:rPr>
          <w:rFonts w:ascii="Times New Roman" w:eastAsia="Times New Roman" w:hAnsi="Times New Roman" w:cs="Times New Roman"/>
          <w:sz w:val="28"/>
          <w:szCs w:val="28"/>
          <w:lang w:val="nl-NL"/>
        </w:rPr>
        <w:t>Việc giao bảo quản tài sản phải được lập biên bản ghi rõ loại tài sản, tình trạng tài sản, giờ, ngày, tháng, năm giao; họ, tên Chấp hành viên, đương sự, người được giao bảo quản, người làm chứng, nếu có; quyền, nghĩa vụ của người được giao bảo quản tài sản và có chữ ký của các bên. Trường hợp có người từ chối ký thì phải ghi vào biên bản và nêu rõ lý do</w:t>
      </w:r>
      <w:r w:rsidRPr="008976A0">
        <w:rPr>
          <w:rFonts w:ascii="Times New Roman" w:eastAsia="Times New Roman" w:hAnsi="Times New Roman" w:cs="Times New Roman"/>
          <w:sz w:val="28"/>
          <w:szCs w:val="28"/>
          <w:lang w:val="vi-VN"/>
        </w:rPr>
        <w:t>”</w:t>
      </w:r>
    </w:p>
    <w:p w14:paraId="5A69D5BE" w14:textId="0A9A80CB" w:rsidR="009E4B24" w:rsidRPr="008976A0" w:rsidRDefault="009E4B24" w:rsidP="008976A0">
      <w:pPr>
        <w:shd w:val="clear" w:color="auto" w:fill="FFFFFF"/>
        <w:spacing w:before="120" w:after="120" w:line="259" w:lineRule="auto"/>
        <w:ind w:firstLine="720"/>
        <w:jc w:val="both"/>
        <w:rPr>
          <w:rFonts w:ascii="Times New Roman" w:eastAsia="Times New Roman" w:hAnsi="Times New Roman" w:cs="Times New Roman"/>
          <w:sz w:val="28"/>
          <w:szCs w:val="28"/>
          <w:lang w:val="vi-VN"/>
        </w:rPr>
      </w:pPr>
      <w:r w:rsidRPr="008976A0">
        <w:rPr>
          <w:rFonts w:ascii="Times New Roman" w:eastAsia="Times New Roman" w:hAnsi="Times New Roman" w:cs="Times New Roman"/>
          <w:sz w:val="28"/>
          <w:szCs w:val="28"/>
          <w:lang w:val="vi-VN"/>
        </w:rPr>
        <w:t>Tuy nhiên, chưa xác định rõ trách nhiệm của từng cơ quan, cá nhân, tổ chức giao bảo quản, chưa tối ưu hoá hiệu quả và bảo toàn giá trị tài sản và tiết kiệm chi phí cho các bên đương sự.</w:t>
      </w:r>
    </w:p>
    <w:p w14:paraId="448B7D59" w14:textId="1D96E298" w:rsidR="009E4B24" w:rsidRPr="008976A0" w:rsidRDefault="009E4B24" w:rsidP="008976A0">
      <w:pPr>
        <w:spacing w:before="120" w:after="120" w:line="259" w:lineRule="auto"/>
        <w:ind w:firstLine="720"/>
        <w:jc w:val="both"/>
        <w:rPr>
          <w:rFonts w:ascii="Times New Roman" w:eastAsia="Times New Roman" w:hAnsi="Times New Roman" w:cs="Times New Roman"/>
          <w:sz w:val="28"/>
          <w:szCs w:val="28"/>
          <w:lang w:val="vi-VN"/>
        </w:rPr>
      </w:pPr>
      <w:r w:rsidRPr="008976A0">
        <w:rPr>
          <w:rFonts w:ascii="Times New Roman" w:hAnsi="Times New Roman" w:cs="Times New Roman"/>
          <w:sz w:val="28"/>
          <w:szCs w:val="28"/>
          <w:lang w:val="vi-VN"/>
        </w:rPr>
        <w:t xml:space="preserve">Do đó đề xuất dự thảo quy định trách nhiệm, trình tự, thủ tục khi giao bảo quản cho </w:t>
      </w:r>
      <w:r w:rsidRPr="008976A0">
        <w:rPr>
          <w:rFonts w:ascii="Times New Roman" w:eastAsia="Times New Roman" w:hAnsi="Times New Roman" w:cs="Times New Roman"/>
          <w:sz w:val="28"/>
          <w:szCs w:val="28"/>
          <w:lang w:val="vi-VN"/>
        </w:rPr>
        <w:t>người phải thi hành án, người thân thích của họ được giao bảo quản tài sản;</w:t>
      </w:r>
      <w:r w:rsidRPr="008976A0">
        <w:rPr>
          <w:rFonts w:ascii="Times New Roman" w:hAnsi="Times New Roman" w:cs="Times New Roman"/>
          <w:sz w:val="28"/>
          <w:szCs w:val="28"/>
          <w:lang w:val="vi-VN"/>
        </w:rPr>
        <w:t xml:space="preserve"> </w:t>
      </w:r>
      <w:r w:rsidRPr="008976A0">
        <w:rPr>
          <w:rFonts w:ascii="Times New Roman" w:eastAsia="Times New Roman" w:hAnsi="Times New Roman" w:cs="Times New Roman"/>
          <w:sz w:val="28"/>
          <w:szCs w:val="28"/>
          <w:lang w:val="vi-VN"/>
        </w:rPr>
        <w:t xml:space="preserve">Kho bạc nhà nước; cơ quan, tổ chức, cá nhân cung cấp dịch vụ bảo quản tài sản. Đồng thời, quy định rõ trường hợp có căn cứ xác định chi phí thuê bảo quản tài sản lớn hơn giá trị tài sản thì cơ quan thi hành án dân sự thông báo và ấn định thời hạn 05 ngày làm việc kể từ ngày được thông báo hợp lệ để người phải thi hành án tự bảo quản tài sản. Hết thời hạn đã ấn định, Chấp hành viên thanh lý hợp </w:t>
      </w:r>
      <w:r w:rsidRPr="008976A0">
        <w:rPr>
          <w:rFonts w:ascii="Times New Roman" w:eastAsia="Times New Roman" w:hAnsi="Times New Roman" w:cs="Times New Roman"/>
          <w:sz w:val="28"/>
          <w:szCs w:val="28"/>
          <w:lang w:val="vi-VN"/>
        </w:rPr>
        <w:lastRenderedPageBreak/>
        <w:t xml:space="preserve">đồng với cơ quan, tổ chức, cá nhân được giao bảo quản tài sản. Cơ quan thi hành án không chịu trách nhiệm về việc tài sản có mất mát, hư hỏng nếu người phải thi hành án không nhận hoặc không tự bảo quản tài sản. </w:t>
      </w:r>
    </w:p>
    <w:p w14:paraId="1FC82864" w14:textId="4D5E1004" w:rsidR="00DA256C" w:rsidRPr="008976A0" w:rsidRDefault="009E4B24" w:rsidP="008976A0">
      <w:pPr>
        <w:widowControl w:val="0"/>
        <w:spacing w:before="120" w:after="120" w:line="259" w:lineRule="auto"/>
        <w:ind w:firstLine="401"/>
        <w:jc w:val="both"/>
        <w:rPr>
          <w:rFonts w:ascii="Times New Roman" w:eastAsia="Times New Roman" w:hAnsi="Times New Roman" w:cs="Times New Roman"/>
          <w:sz w:val="28"/>
          <w:szCs w:val="28"/>
          <w:lang w:val="vi-VN"/>
        </w:rPr>
      </w:pPr>
      <w:r w:rsidRPr="008976A0">
        <w:rPr>
          <w:rFonts w:ascii="Times New Roman" w:hAnsi="Times New Roman" w:cs="Times New Roman"/>
          <w:sz w:val="28"/>
          <w:szCs w:val="28"/>
          <w:lang w:val="vi-VN"/>
        </w:rPr>
        <w:t>Bổ sung nguyên tắc “</w:t>
      </w:r>
      <w:r w:rsidRPr="008976A0">
        <w:rPr>
          <w:rFonts w:ascii="Times New Roman" w:eastAsia="Times New Roman" w:hAnsi="Times New Roman" w:cs="Times New Roman"/>
          <w:sz w:val="28"/>
          <w:szCs w:val="28"/>
          <w:lang w:val="vi-VN"/>
        </w:rPr>
        <w:t>Trường hợp cần ngăn chặn việc tẩu tán, hủy hoại tài sản hoặc cản trở việc tổ chức thi hành án thì cơ quan thi hành án dân sự giao cho tổ chức, cá nhân khác bảo quản”.</w:t>
      </w:r>
    </w:p>
    <w:p w14:paraId="72A35DCB" w14:textId="4991D634" w:rsidR="00FD37C2" w:rsidRPr="008976A0" w:rsidRDefault="00FD37C2" w:rsidP="008976A0">
      <w:pPr>
        <w:spacing w:before="120" w:after="120" w:line="259" w:lineRule="auto"/>
        <w:ind w:firstLine="720"/>
        <w:jc w:val="both"/>
        <w:rPr>
          <w:rFonts w:ascii="Times New Roman" w:hAnsi="Times New Roman" w:cs="Times New Roman"/>
          <w:i/>
          <w:iCs/>
          <w:sz w:val="28"/>
          <w:szCs w:val="28"/>
          <w:lang w:val="nl-NL"/>
        </w:rPr>
      </w:pPr>
      <w:r w:rsidRPr="008976A0">
        <w:rPr>
          <w:rFonts w:ascii="Times New Roman" w:hAnsi="Times New Roman" w:cs="Times New Roman"/>
          <w:i/>
          <w:iCs/>
          <w:sz w:val="28"/>
          <w:szCs w:val="28"/>
          <w:lang w:val="nl-NL"/>
        </w:rPr>
        <w:t>Thứ</w:t>
      </w:r>
      <w:r w:rsidRPr="008976A0">
        <w:rPr>
          <w:rFonts w:ascii="Times New Roman" w:hAnsi="Times New Roman" w:cs="Times New Roman"/>
          <w:i/>
          <w:iCs/>
          <w:sz w:val="28"/>
          <w:szCs w:val="28"/>
          <w:lang w:val="vi-VN"/>
        </w:rPr>
        <w:t xml:space="preserve"> bảy, về </w:t>
      </w:r>
      <w:r w:rsidRPr="008976A0">
        <w:rPr>
          <w:rFonts w:ascii="Times New Roman" w:hAnsi="Times New Roman" w:cs="Times New Roman"/>
          <w:i/>
          <w:iCs/>
          <w:sz w:val="28"/>
          <w:szCs w:val="28"/>
          <w:lang w:val="nl-NL"/>
        </w:rPr>
        <w:t>chuyển giao quyền, nghĩa vụ thi hành án</w:t>
      </w:r>
    </w:p>
    <w:p w14:paraId="22E5F315" w14:textId="05A6296A" w:rsidR="009E4B24" w:rsidRPr="008976A0" w:rsidRDefault="009E4B24" w:rsidP="008976A0">
      <w:pPr>
        <w:pBdr>
          <w:top w:val="nil"/>
          <w:left w:val="nil"/>
          <w:bottom w:val="nil"/>
          <w:right w:val="nil"/>
          <w:between w:val="nil"/>
        </w:pBdr>
        <w:spacing w:before="120" w:after="120" w:line="259" w:lineRule="auto"/>
        <w:jc w:val="both"/>
        <w:rPr>
          <w:rFonts w:ascii="Times New Roman" w:hAnsi="Times New Roman" w:cs="Times New Roman"/>
          <w:sz w:val="28"/>
          <w:szCs w:val="28"/>
          <w:lang w:val="vi-VN"/>
        </w:rPr>
      </w:pPr>
      <w:bookmarkStart w:id="8" w:name="_heading=h.d35k8llo2iga" w:colFirst="0" w:colLast="0"/>
      <w:bookmarkEnd w:id="8"/>
      <w:r w:rsidRPr="008976A0">
        <w:rPr>
          <w:rFonts w:ascii="Times New Roman" w:hAnsi="Times New Roman" w:cs="Times New Roman"/>
          <w:i/>
          <w:iCs/>
          <w:sz w:val="28"/>
          <w:szCs w:val="28"/>
          <w:lang w:val="nl-NL"/>
        </w:rPr>
        <w:tab/>
      </w:r>
      <w:r w:rsidRPr="008976A0">
        <w:rPr>
          <w:rFonts w:ascii="Times New Roman" w:hAnsi="Times New Roman" w:cs="Times New Roman"/>
          <w:sz w:val="28"/>
          <w:szCs w:val="28"/>
          <w:lang w:val="nl-NL"/>
        </w:rPr>
        <w:t>Pháp</w:t>
      </w:r>
      <w:r w:rsidRPr="008976A0">
        <w:rPr>
          <w:rFonts w:ascii="Times New Roman" w:hAnsi="Times New Roman" w:cs="Times New Roman"/>
          <w:sz w:val="28"/>
          <w:szCs w:val="28"/>
          <w:lang w:val="vi-VN"/>
        </w:rPr>
        <w:t xml:space="preserve"> luật hiện hành chưa quy định rõ trường hợp người được thi hành án chết thì việc chuyển giao quyền, nghĩa vụ thi hành án thực hiện như nào và trình tự, thủ tục thực hiện hoặc họ không có người thừa kế thì cơ quan có thực hiện hay không? Đồng thời, không có quy định về trình tự, thủ tục việc thoả thuận về việc chuyển giao quyền và nghĩa vụ  theo quy định tại k</w:t>
      </w:r>
      <w:r w:rsidRPr="008976A0">
        <w:rPr>
          <w:rFonts w:ascii="Times New Roman" w:eastAsia="Times New Roman" w:hAnsi="Times New Roman" w:cs="Times New Roman"/>
          <w:sz w:val="28"/>
          <w:szCs w:val="28"/>
          <w:lang w:val="nl-NL"/>
        </w:rPr>
        <w:t>hoản 3 Điều 41 của Luật Thi hành án dân sự</w:t>
      </w:r>
      <w:r w:rsidRPr="008976A0">
        <w:rPr>
          <w:rFonts w:ascii="Times New Roman" w:eastAsia="Times New Roman" w:hAnsi="Times New Roman" w:cs="Times New Roman"/>
          <w:sz w:val="28"/>
          <w:szCs w:val="28"/>
          <w:lang w:val="vi-VN"/>
        </w:rPr>
        <w:t>.</w:t>
      </w:r>
    </w:p>
    <w:p w14:paraId="75584271" w14:textId="6DC912A0" w:rsidR="00DA256C" w:rsidRPr="008976A0" w:rsidRDefault="009E4B24" w:rsidP="008976A0">
      <w:pPr>
        <w:pBdr>
          <w:top w:val="nil"/>
          <w:left w:val="nil"/>
          <w:bottom w:val="nil"/>
          <w:right w:val="nil"/>
          <w:between w:val="nil"/>
        </w:pBdr>
        <w:spacing w:before="120" w:after="120" w:line="259" w:lineRule="auto"/>
        <w:jc w:val="both"/>
        <w:rPr>
          <w:rFonts w:ascii="Times New Roman" w:hAnsi="Times New Roman" w:cs="Times New Roman"/>
          <w:sz w:val="28"/>
          <w:szCs w:val="28"/>
          <w:lang w:val="vi-VN" w:eastAsia="zh-CN"/>
        </w:rPr>
      </w:pPr>
      <w:r w:rsidRPr="008976A0">
        <w:rPr>
          <w:rFonts w:ascii="Times New Roman" w:hAnsi="Times New Roman" w:cs="Times New Roman"/>
          <w:sz w:val="28"/>
          <w:szCs w:val="28"/>
          <w:lang w:val="vi-VN" w:eastAsia="zh-CN"/>
        </w:rPr>
        <w:tab/>
        <w:t xml:space="preserve">Do đó, đề xuất quy định hướng dẫn nội dung này theo hướng: </w:t>
      </w:r>
      <w:r w:rsidR="00DA256C" w:rsidRPr="008976A0">
        <w:rPr>
          <w:rFonts w:ascii="Times New Roman" w:eastAsia="Times New Roman" w:hAnsi="Times New Roman" w:cs="Times New Roman"/>
          <w:sz w:val="28"/>
          <w:szCs w:val="28"/>
          <w:lang w:val="nl-NL"/>
        </w:rPr>
        <w:t>Trường hợp người được thi hành án chết, cơ quan thi hành án dân sự thông báo trên Trang thông tin điện tử của cơ quan thi hành án dân sự tỉnh, thành phố và niêm yết tại trụ sở Ủy ban nhân dân cấp xã nơi thường trú và nơi cư trú cuối cùng của người được thi hành án để tìm người thừa kế của người được thi hành án.</w:t>
      </w:r>
    </w:p>
    <w:p w14:paraId="55F9DCBD" w14:textId="7D8B8DBA" w:rsidR="00DA256C" w:rsidRPr="008976A0" w:rsidRDefault="00DA256C" w:rsidP="008976A0">
      <w:pPr>
        <w:pBdr>
          <w:top w:val="nil"/>
          <w:left w:val="nil"/>
          <w:bottom w:val="nil"/>
          <w:right w:val="nil"/>
          <w:between w:val="nil"/>
        </w:pBdr>
        <w:spacing w:before="120" w:after="120" w:line="259" w:lineRule="auto"/>
        <w:ind w:firstLine="720"/>
        <w:jc w:val="both"/>
        <w:rPr>
          <w:rFonts w:ascii="Times New Roman" w:eastAsia="Times New Roman" w:hAnsi="Times New Roman" w:cs="Times New Roman"/>
          <w:sz w:val="28"/>
          <w:szCs w:val="28"/>
          <w:lang w:val="nl-NL"/>
        </w:rPr>
      </w:pPr>
      <w:r w:rsidRPr="008976A0">
        <w:rPr>
          <w:rFonts w:ascii="Times New Roman" w:eastAsia="Times New Roman" w:hAnsi="Times New Roman" w:cs="Times New Roman"/>
          <w:sz w:val="28"/>
          <w:szCs w:val="28"/>
          <w:lang w:val="nl-NL"/>
        </w:rPr>
        <w:t xml:space="preserve">Trong thời hạn 30 ngày kể từ ngày thông báo mà </w:t>
      </w:r>
      <w:bookmarkStart w:id="9" w:name="_heading=h.630j13ddoire" w:colFirst="0" w:colLast="0"/>
      <w:bookmarkEnd w:id="9"/>
      <w:r w:rsidRPr="008976A0">
        <w:rPr>
          <w:rFonts w:ascii="Times New Roman" w:eastAsia="Times New Roman" w:hAnsi="Times New Roman" w:cs="Times New Roman"/>
          <w:sz w:val="28"/>
          <w:szCs w:val="28"/>
          <w:lang w:val="nl-NL"/>
        </w:rPr>
        <w:t>có người cung cấp bản án, quyết định của Tòa án hoặc di chúc hợp pháp của người được thi hành án hoặc văn bản thỏa thuận phân chia di sản thừa kế có công chứng hoặc chứng thực để chứng minh về quyền thừa kế thì việc xác định người thừa kế của người được thi hành án thực hiện theo văn bản đó. Người cung cấp thông tin phải chịu trách nhiệm về tính hợp pháp của các thông tin, tài liệu đã cung cấp.</w:t>
      </w:r>
      <w:bookmarkStart w:id="10" w:name="_heading=h.6e7skcpuj2va" w:colFirst="0" w:colLast="0"/>
      <w:bookmarkEnd w:id="10"/>
      <w:r w:rsidRPr="008976A0">
        <w:rPr>
          <w:rFonts w:ascii="Times New Roman" w:eastAsia="Times New Roman" w:hAnsi="Times New Roman" w:cs="Times New Roman"/>
          <w:sz w:val="28"/>
          <w:szCs w:val="28"/>
          <w:lang w:val="nl-NL"/>
        </w:rPr>
        <w:t xml:space="preserve"> </w:t>
      </w:r>
    </w:p>
    <w:p w14:paraId="55FD551A" w14:textId="77777777" w:rsidR="009E4B24" w:rsidRPr="008976A0" w:rsidRDefault="00DA256C" w:rsidP="008976A0">
      <w:pPr>
        <w:pBdr>
          <w:top w:val="nil"/>
          <w:left w:val="nil"/>
          <w:bottom w:val="nil"/>
          <w:right w:val="nil"/>
          <w:between w:val="nil"/>
        </w:pBdr>
        <w:spacing w:before="120" w:after="120" w:line="259" w:lineRule="auto"/>
        <w:ind w:firstLine="720"/>
        <w:jc w:val="both"/>
        <w:rPr>
          <w:rFonts w:ascii="Times New Roman" w:eastAsia="Times New Roman" w:hAnsi="Times New Roman" w:cs="Times New Roman"/>
          <w:sz w:val="28"/>
          <w:szCs w:val="28"/>
          <w:lang w:val="nl-NL"/>
        </w:rPr>
      </w:pPr>
      <w:r w:rsidRPr="008976A0">
        <w:rPr>
          <w:rFonts w:ascii="Times New Roman" w:eastAsia="Times New Roman" w:hAnsi="Times New Roman" w:cs="Times New Roman"/>
          <w:sz w:val="28"/>
          <w:szCs w:val="28"/>
          <w:lang w:val="nl-NL"/>
        </w:rPr>
        <w:t>Trường hợp không tìm được người thừa kế của người được thi hành án thì cơ quan thi hành án dân sự ra quyết định đình chỉ thi hành án theo quy định tại Điều 48 của Luật Thi hành án dân sự.</w:t>
      </w:r>
      <w:bookmarkStart w:id="11" w:name="_heading=h.qlrwlorbd41s" w:colFirst="0" w:colLast="0"/>
      <w:bookmarkStart w:id="12" w:name="_heading=h.lk3pdrnq1qca" w:colFirst="0" w:colLast="0"/>
      <w:bookmarkEnd w:id="11"/>
      <w:bookmarkEnd w:id="12"/>
    </w:p>
    <w:p w14:paraId="2D18FDC8" w14:textId="67039698" w:rsidR="00DA256C" w:rsidRPr="008976A0" w:rsidRDefault="009E4B24" w:rsidP="008976A0">
      <w:pPr>
        <w:pBdr>
          <w:top w:val="nil"/>
          <w:left w:val="nil"/>
          <w:bottom w:val="nil"/>
          <w:right w:val="nil"/>
          <w:between w:val="nil"/>
        </w:pBdr>
        <w:spacing w:before="120" w:after="120" w:line="259" w:lineRule="auto"/>
        <w:ind w:firstLine="720"/>
        <w:jc w:val="both"/>
        <w:rPr>
          <w:rFonts w:ascii="Times New Roman" w:eastAsia="Times New Roman" w:hAnsi="Times New Roman" w:cs="Times New Roman"/>
          <w:sz w:val="28"/>
          <w:szCs w:val="28"/>
        </w:rPr>
      </w:pPr>
      <w:r w:rsidRPr="008976A0">
        <w:rPr>
          <w:rFonts w:ascii="Times New Roman" w:eastAsia="Times New Roman" w:hAnsi="Times New Roman" w:cs="Times New Roman"/>
          <w:sz w:val="28"/>
          <w:szCs w:val="28"/>
          <w:lang w:val="nl-NL"/>
        </w:rPr>
        <w:t>Trường</w:t>
      </w:r>
      <w:r w:rsidRPr="008976A0">
        <w:rPr>
          <w:rFonts w:ascii="Times New Roman" w:eastAsia="Times New Roman" w:hAnsi="Times New Roman" w:cs="Times New Roman"/>
          <w:sz w:val="28"/>
          <w:szCs w:val="28"/>
          <w:lang w:val="vi-VN"/>
        </w:rPr>
        <w:t xml:space="preserve"> hợp </w:t>
      </w:r>
      <w:r w:rsidRPr="008976A0">
        <w:rPr>
          <w:rFonts w:ascii="Times New Roman" w:eastAsia="Times New Roman" w:hAnsi="Times New Roman" w:cs="Times New Roman"/>
          <w:sz w:val="28"/>
          <w:szCs w:val="28"/>
          <w:lang w:val="nl-NL"/>
        </w:rPr>
        <w:t>t</w:t>
      </w:r>
      <w:r w:rsidR="00DA256C" w:rsidRPr="008976A0">
        <w:rPr>
          <w:rFonts w:ascii="Times New Roman" w:eastAsia="Times New Roman" w:hAnsi="Times New Roman" w:cs="Times New Roman"/>
          <w:sz w:val="28"/>
          <w:szCs w:val="28"/>
          <w:lang w:val="nl-NL"/>
        </w:rPr>
        <w:t xml:space="preserve">hỏa thuận về việc chuyển giao quyền, nghĩa vụ theo quy định tại khoản 3 Điều 41 của Luật Thi hành án dân sự phải lập thành văn bản; có chữ ký xác nhận của người chuyển giao, người nhận chuyển giao quyền, nghĩa vụ thi hành án và phải được gửi cho cơ quan thi hành án dân sự. </w:t>
      </w:r>
      <w:r w:rsidR="00DA256C" w:rsidRPr="008976A0">
        <w:rPr>
          <w:rFonts w:ascii="Times New Roman" w:eastAsia="Times New Roman" w:hAnsi="Times New Roman" w:cs="Times New Roman"/>
          <w:sz w:val="28"/>
          <w:szCs w:val="28"/>
        </w:rPr>
        <w:t>Trong thời hạn 10 ngày kể từ ngày nhận được văn bản thỏa thuận, Thủ trưởng cơ quan thi hành án dân sự ra quyết định chuyển giao quyền, nghĩa vụ thi hành án.</w:t>
      </w:r>
    </w:p>
    <w:p w14:paraId="0176CCAD" w14:textId="193F1589" w:rsidR="00FD37C2" w:rsidRPr="008976A0" w:rsidRDefault="00FD37C2" w:rsidP="008976A0">
      <w:pPr>
        <w:spacing w:before="120" w:after="120" w:line="259" w:lineRule="auto"/>
        <w:ind w:firstLine="720"/>
        <w:jc w:val="both"/>
        <w:rPr>
          <w:rFonts w:ascii="Times New Roman" w:hAnsi="Times New Roman" w:cs="Times New Roman"/>
          <w:i/>
          <w:iCs/>
          <w:sz w:val="28"/>
          <w:szCs w:val="28"/>
          <w:lang w:val="vi-VN"/>
        </w:rPr>
      </w:pPr>
      <w:r w:rsidRPr="008976A0">
        <w:rPr>
          <w:rFonts w:ascii="Times New Roman" w:hAnsi="Times New Roman" w:cs="Times New Roman"/>
          <w:i/>
          <w:iCs/>
          <w:sz w:val="28"/>
          <w:szCs w:val="28"/>
          <w:lang w:val="nl-NL"/>
        </w:rPr>
        <w:t>Thứ</w:t>
      </w:r>
      <w:r w:rsidRPr="008976A0">
        <w:rPr>
          <w:rFonts w:ascii="Times New Roman" w:hAnsi="Times New Roman" w:cs="Times New Roman"/>
          <w:i/>
          <w:iCs/>
          <w:sz w:val="28"/>
          <w:szCs w:val="28"/>
          <w:lang w:val="vi-VN"/>
        </w:rPr>
        <w:t xml:space="preserve"> tám, về </w:t>
      </w:r>
      <w:r w:rsidRPr="008976A0">
        <w:rPr>
          <w:rFonts w:ascii="Times New Roman" w:hAnsi="Times New Roman" w:cs="Times New Roman"/>
          <w:i/>
          <w:iCs/>
          <w:sz w:val="28"/>
          <w:szCs w:val="28"/>
          <w:lang w:val="nl-NL"/>
        </w:rPr>
        <w:t>thi hành khoản xử lý vật chứng, tài sản tạm giữ</w:t>
      </w:r>
    </w:p>
    <w:p w14:paraId="316970E5" w14:textId="4DB2265A" w:rsidR="00A03E46" w:rsidRPr="008976A0" w:rsidRDefault="00A03E46" w:rsidP="008976A0">
      <w:pPr>
        <w:shd w:val="clear" w:color="auto" w:fill="FFFFFF"/>
        <w:spacing w:before="120" w:after="120" w:line="259" w:lineRule="auto"/>
        <w:jc w:val="both"/>
        <w:rPr>
          <w:rFonts w:ascii="Times New Roman" w:eastAsia="SimSun" w:hAnsi="Times New Roman" w:cs="Times New Roman"/>
          <w:color w:val="000000"/>
          <w:sz w:val="28"/>
          <w:szCs w:val="28"/>
          <w:lang w:val="nl-NL" w:eastAsia="zh-CN"/>
        </w:rPr>
      </w:pPr>
      <w:bookmarkStart w:id="13" w:name="dieu_114"/>
      <w:r w:rsidRPr="008976A0">
        <w:rPr>
          <w:rFonts w:ascii="Times New Roman" w:eastAsia="SimSun" w:hAnsi="Times New Roman" w:cs="Times New Roman"/>
          <w:b/>
          <w:bCs/>
          <w:color w:val="000000"/>
          <w:sz w:val="28"/>
          <w:szCs w:val="28"/>
          <w:lang w:val="nl-NL" w:eastAsia="zh-CN"/>
        </w:rPr>
        <w:tab/>
      </w:r>
      <w:r w:rsidR="00E3050B" w:rsidRPr="008976A0">
        <w:rPr>
          <w:rFonts w:ascii="Times New Roman" w:eastAsia="SimSun" w:hAnsi="Times New Roman" w:cs="Times New Roman"/>
          <w:color w:val="000000"/>
          <w:sz w:val="28"/>
          <w:szCs w:val="28"/>
          <w:lang w:val="nl-NL" w:eastAsia="zh-CN"/>
        </w:rPr>
        <w:t>a</w:t>
      </w:r>
      <w:r w:rsidR="00E3050B" w:rsidRPr="008976A0">
        <w:rPr>
          <w:rFonts w:ascii="Times New Roman" w:eastAsia="SimSun" w:hAnsi="Times New Roman" w:cs="Times New Roman"/>
          <w:color w:val="000000"/>
          <w:sz w:val="28"/>
          <w:szCs w:val="28"/>
          <w:lang w:val="vi-VN" w:eastAsia="zh-CN"/>
        </w:rPr>
        <w:t xml:space="preserve">) </w:t>
      </w:r>
      <w:r w:rsidRPr="008976A0">
        <w:rPr>
          <w:rFonts w:ascii="Times New Roman" w:eastAsia="SimSun" w:hAnsi="Times New Roman" w:cs="Times New Roman"/>
          <w:color w:val="000000"/>
          <w:sz w:val="28"/>
          <w:szCs w:val="28"/>
          <w:lang w:val="nl-NL" w:eastAsia="zh-CN"/>
        </w:rPr>
        <w:t>Theo</w:t>
      </w:r>
      <w:r w:rsidRPr="008976A0">
        <w:rPr>
          <w:rFonts w:ascii="Times New Roman" w:eastAsia="SimSun" w:hAnsi="Times New Roman" w:cs="Times New Roman"/>
          <w:color w:val="000000"/>
          <w:sz w:val="28"/>
          <w:szCs w:val="28"/>
          <w:lang w:val="vi-VN" w:eastAsia="zh-CN"/>
        </w:rPr>
        <w:t xml:space="preserve"> Điều 114 Luật THADS năm 2025 đã quy định </w:t>
      </w:r>
      <w:bookmarkEnd w:id="13"/>
      <w:r w:rsidRPr="008976A0">
        <w:rPr>
          <w:rFonts w:ascii="Times New Roman" w:eastAsia="SimSun" w:hAnsi="Times New Roman" w:cs="Times New Roman"/>
          <w:color w:val="000000"/>
          <w:sz w:val="28"/>
          <w:szCs w:val="28"/>
          <w:lang w:val="nl-NL" w:eastAsia="zh-CN"/>
        </w:rPr>
        <w:t xml:space="preserve">“đ) Vật chứng đưa về cơ quan có thẩm quyền tiến hành tố tụng bảo quản thì cơ quan Công an nhân dân, Quân đội nhân dân, cơ quan được giao nhiệm vụ tiến hành một số hoạt động điều tra có trách nhiệm bảo quản vật chứng trong giai đoạn điều tra, truy tố, xét </w:t>
      </w:r>
      <w:r w:rsidRPr="008976A0">
        <w:rPr>
          <w:rFonts w:ascii="Times New Roman" w:eastAsia="SimSun" w:hAnsi="Times New Roman" w:cs="Times New Roman"/>
          <w:color w:val="000000"/>
          <w:sz w:val="28"/>
          <w:szCs w:val="28"/>
          <w:lang w:val="nl-NL" w:eastAsia="zh-CN"/>
        </w:rPr>
        <w:lastRenderedPageBreak/>
        <w:t>xử. Sau khi bản án, quyết định có hiệu lực pháp luật, vật chứng tiếp tục được bảo quản, lưu giữ tại nơi đang bảo quản; cơ quan thi hành án dân sự thực hiện các thủ tục kiểm kê, tiếp nhận, niêm phong vật chứng trong giai đoạn thi hành án và xử lý theo quy định của pháp luật về thi hành án dân sự. Trường hợp vật chứng đang được bảo quản tại kho thuê thì cơ quan thi hành án dân sự có trách nhiệm thanh toán chi phí thuê kho kể từ thời điểm tiếp nhận đến khi tiêu hủy, trả lại tài sản hoặc giao cho cơ quan tài chính cấp tỉnh, Ủy ban nhân dân cấp xã để sung quỹ nhà nước hoặc xử lý xong theo quy định của Luật Thi hành án dân sự.”.</w:t>
      </w:r>
    </w:p>
    <w:p w14:paraId="350FE9AA" w14:textId="0AFA60E2" w:rsidR="00A03E46" w:rsidRPr="008976A0" w:rsidRDefault="00A03E46" w:rsidP="008976A0">
      <w:pPr>
        <w:shd w:val="clear" w:color="auto" w:fill="FFFFFF"/>
        <w:spacing w:before="120" w:after="120" w:line="259" w:lineRule="auto"/>
        <w:ind w:firstLine="720"/>
        <w:jc w:val="both"/>
        <w:rPr>
          <w:rFonts w:ascii="Times New Roman" w:eastAsia="Times New Roman" w:hAnsi="Times New Roman" w:cs="Times New Roman"/>
          <w:i/>
          <w:sz w:val="28"/>
          <w:szCs w:val="28"/>
          <w:lang w:val="nl-NL"/>
        </w:rPr>
      </w:pPr>
      <w:r w:rsidRPr="008976A0">
        <w:rPr>
          <w:rFonts w:ascii="Times New Roman" w:eastAsia="SimSun" w:hAnsi="Times New Roman" w:cs="Times New Roman"/>
          <w:sz w:val="28"/>
          <w:szCs w:val="28"/>
          <w:lang w:val="nl-NL" w:eastAsia="zh-CN"/>
        </w:rPr>
        <w:t>Chính</w:t>
      </w:r>
      <w:r w:rsidRPr="008976A0">
        <w:rPr>
          <w:rFonts w:ascii="Times New Roman" w:eastAsia="SimSun" w:hAnsi="Times New Roman" w:cs="Times New Roman"/>
          <w:sz w:val="28"/>
          <w:szCs w:val="28"/>
          <w:lang w:val="vi-VN" w:eastAsia="zh-CN"/>
        </w:rPr>
        <w:t xml:space="preserve"> vì vậy, việc bảo quản, niêm phong, xử lý vật chứng, tài sản bảo đảm có sự tham gia của nhiều cơ quan, nhưng Luật THADS chưa quy định trách nhiệm của các cơ quan. Để đảm bảo việc xử lý nhanh chóng, đúng quy định, đề xuất </w:t>
      </w:r>
      <w:r w:rsidR="00E3050B" w:rsidRPr="008976A0">
        <w:rPr>
          <w:rFonts w:ascii="Times New Roman" w:eastAsia="SimSun" w:hAnsi="Times New Roman" w:cs="Times New Roman"/>
          <w:sz w:val="28"/>
          <w:szCs w:val="28"/>
          <w:lang w:val="vi-VN" w:eastAsia="zh-CN"/>
        </w:rPr>
        <w:t xml:space="preserve">Nghị định </w:t>
      </w:r>
      <w:r w:rsidRPr="008976A0">
        <w:rPr>
          <w:rFonts w:ascii="Times New Roman" w:eastAsia="SimSun" w:hAnsi="Times New Roman" w:cs="Times New Roman"/>
          <w:sz w:val="28"/>
          <w:szCs w:val="28"/>
          <w:lang w:val="vi-VN" w:eastAsia="zh-CN"/>
        </w:rPr>
        <w:t xml:space="preserve">phải quy định rõ trách nhiệm của </w:t>
      </w:r>
      <w:r w:rsidRPr="008976A0">
        <w:rPr>
          <w:rFonts w:ascii="Times New Roman" w:eastAsia="Times New Roman" w:hAnsi="Times New Roman" w:cs="Times New Roman"/>
          <w:i/>
          <w:sz w:val="28"/>
          <w:szCs w:val="28"/>
          <w:lang w:val="vi-VN"/>
        </w:rPr>
        <w:t>c</w:t>
      </w:r>
      <w:r w:rsidRPr="008976A0">
        <w:rPr>
          <w:rFonts w:ascii="Times New Roman" w:eastAsia="Times New Roman" w:hAnsi="Times New Roman" w:cs="Times New Roman"/>
          <w:i/>
          <w:sz w:val="28"/>
          <w:szCs w:val="28"/>
          <w:lang w:val="nl-NL"/>
        </w:rPr>
        <w:t>ơ quan đang bảo quản vật chứng</w:t>
      </w:r>
      <w:r w:rsidRPr="008976A0">
        <w:rPr>
          <w:rFonts w:ascii="Times New Roman" w:eastAsia="Times New Roman" w:hAnsi="Times New Roman" w:cs="Times New Roman"/>
          <w:i/>
          <w:sz w:val="28"/>
          <w:szCs w:val="28"/>
          <w:lang w:val="vi-VN"/>
        </w:rPr>
        <w:t xml:space="preserve">; </w:t>
      </w:r>
      <w:r w:rsidRPr="008976A0">
        <w:rPr>
          <w:rFonts w:ascii="Times New Roman" w:eastAsia="Times New Roman" w:hAnsi="Times New Roman" w:cs="Times New Roman"/>
          <w:i/>
          <w:sz w:val="28"/>
          <w:szCs w:val="28"/>
          <w:lang w:val="nl-NL"/>
        </w:rPr>
        <w:t>Thủ kho vật chứng</w:t>
      </w:r>
      <w:r w:rsidRPr="008976A0">
        <w:rPr>
          <w:rFonts w:ascii="Times New Roman" w:eastAsia="Times New Roman" w:hAnsi="Times New Roman" w:cs="Times New Roman"/>
          <w:i/>
          <w:sz w:val="28"/>
          <w:szCs w:val="28"/>
          <w:lang w:val="vi-VN"/>
        </w:rPr>
        <w:t xml:space="preserve">; </w:t>
      </w:r>
      <w:r w:rsidR="00E3050B" w:rsidRPr="008976A0">
        <w:rPr>
          <w:rFonts w:ascii="Times New Roman" w:eastAsia="Times New Roman" w:hAnsi="Times New Roman" w:cs="Times New Roman"/>
          <w:i/>
          <w:sz w:val="28"/>
          <w:szCs w:val="28"/>
          <w:lang w:val="vi-VN"/>
        </w:rPr>
        <w:t xml:space="preserve">trách nhiệm </w:t>
      </w:r>
      <w:r w:rsidRPr="008976A0">
        <w:rPr>
          <w:rFonts w:ascii="Times New Roman" w:eastAsia="Times New Roman" w:hAnsi="Times New Roman" w:cs="Times New Roman"/>
          <w:i/>
          <w:sz w:val="28"/>
          <w:szCs w:val="28"/>
          <w:lang w:val="nl-NL"/>
        </w:rPr>
        <w:t>rà soát, kiểm kê, lập danh sách các vật chứng cơ quan thi hành án dân sự đã tiếp nhận trên 05 năm mà không xác định được bản án, quyết định của Tòa án tuyên xử lý vật chứng đó.</w:t>
      </w:r>
    </w:p>
    <w:p w14:paraId="1D5C5D70" w14:textId="1CC5A39D" w:rsidR="00A03E46" w:rsidRPr="008976A0" w:rsidRDefault="00E3050B" w:rsidP="008976A0">
      <w:pPr>
        <w:spacing w:before="120" w:after="120" w:line="259" w:lineRule="auto"/>
        <w:ind w:firstLine="720"/>
        <w:jc w:val="both"/>
        <w:rPr>
          <w:rFonts w:ascii="Times New Roman" w:eastAsia="SimSun" w:hAnsi="Times New Roman" w:cs="Times New Roman"/>
          <w:sz w:val="28"/>
          <w:szCs w:val="28"/>
          <w:lang w:val="vi-VN" w:eastAsia="zh-CN"/>
        </w:rPr>
      </w:pPr>
      <w:r w:rsidRPr="008976A0">
        <w:rPr>
          <w:rFonts w:ascii="Times New Roman" w:eastAsia="SimSun" w:hAnsi="Times New Roman" w:cs="Times New Roman"/>
          <w:sz w:val="28"/>
          <w:szCs w:val="28"/>
          <w:lang w:val="nl-NL" w:eastAsia="zh-CN"/>
        </w:rPr>
        <w:t>b</w:t>
      </w:r>
      <w:r w:rsidRPr="008976A0">
        <w:rPr>
          <w:rFonts w:ascii="Times New Roman" w:eastAsia="SimSun" w:hAnsi="Times New Roman" w:cs="Times New Roman"/>
          <w:sz w:val="28"/>
          <w:szCs w:val="28"/>
          <w:lang w:val="vi-VN" w:eastAsia="zh-CN"/>
        </w:rPr>
        <w:t xml:space="preserve">) </w:t>
      </w:r>
      <w:r w:rsidR="00A03E46" w:rsidRPr="008976A0">
        <w:rPr>
          <w:rFonts w:ascii="Times New Roman" w:eastAsia="SimSun" w:hAnsi="Times New Roman" w:cs="Times New Roman"/>
          <w:sz w:val="28"/>
          <w:szCs w:val="28"/>
          <w:lang w:val="nl-NL" w:eastAsia="zh-CN"/>
        </w:rPr>
        <w:t>Xuất</w:t>
      </w:r>
      <w:r w:rsidR="00A03E46" w:rsidRPr="008976A0">
        <w:rPr>
          <w:rFonts w:ascii="Times New Roman" w:eastAsia="SimSun" w:hAnsi="Times New Roman" w:cs="Times New Roman"/>
          <w:sz w:val="28"/>
          <w:szCs w:val="28"/>
          <w:lang w:val="vi-VN" w:eastAsia="zh-CN"/>
        </w:rPr>
        <w:t xml:space="preserve"> phát từ quyđịnh mới, do đó, cần phải hướng dẫn việc giao nhận vật chứng, kiểm tra, tiếp nhận vật chứng tại nơi bảo quản vật chứng như thế nào, thống nhất trong quá trình thực hiện kho vật chứng không còn ở cơ quan THADS sau ngày 01/7/2026.</w:t>
      </w:r>
    </w:p>
    <w:p w14:paraId="6CD156F2" w14:textId="77777777" w:rsidR="00A03E46" w:rsidRPr="008976A0" w:rsidRDefault="00A03E46" w:rsidP="008976A0">
      <w:pPr>
        <w:spacing w:before="120" w:after="120" w:line="259" w:lineRule="auto"/>
        <w:ind w:firstLine="401"/>
        <w:jc w:val="both"/>
        <w:rPr>
          <w:rFonts w:ascii="Times New Roman" w:eastAsia="Times New Roman" w:hAnsi="Times New Roman" w:cs="Times New Roman"/>
          <w:sz w:val="28"/>
          <w:szCs w:val="28"/>
          <w:lang w:val="vi-VN"/>
        </w:rPr>
      </w:pPr>
      <w:r w:rsidRPr="008976A0">
        <w:rPr>
          <w:rFonts w:ascii="Times New Roman" w:eastAsia="SimSun" w:hAnsi="Times New Roman" w:cs="Times New Roman"/>
          <w:sz w:val="28"/>
          <w:szCs w:val="28"/>
          <w:lang w:val="vi-VN" w:eastAsia="zh-CN"/>
        </w:rPr>
        <w:tab/>
        <w:t>Hiện nay, việc thông báo và giao nhận vật chứng,</w:t>
      </w:r>
      <w:r w:rsidR="00DA256C" w:rsidRPr="008976A0">
        <w:rPr>
          <w:rFonts w:ascii="Times New Roman" w:eastAsia="Times New Roman" w:hAnsi="Times New Roman" w:cs="Times New Roman"/>
          <w:sz w:val="28"/>
          <w:szCs w:val="28"/>
          <w:lang w:val="vi-VN"/>
        </w:rPr>
        <w:t xml:space="preserve">tài sản tạm giữ bị tuyên tịch thu, sung quỹ nhà nước theo quy định tại khoản 1 Điều 57 của Luật Thi hành án dân sự </w:t>
      </w:r>
      <w:r w:rsidRPr="008976A0">
        <w:rPr>
          <w:rFonts w:ascii="Times New Roman" w:eastAsia="Times New Roman" w:hAnsi="Times New Roman" w:cs="Times New Roman"/>
          <w:sz w:val="28"/>
          <w:szCs w:val="28"/>
          <w:lang w:val="vi-VN"/>
        </w:rPr>
        <w:t>chưa quy định rõ.</w:t>
      </w:r>
    </w:p>
    <w:p w14:paraId="09E1A5D4" w14:textId="04E35120" w:rsidR="00DA256C" w:rsidRPr="008976A0" w:rsidRDefault="00A03E46" w:rsidP="008976A0">
      <w:pPr>
        <w:widowControl w:val="0"/>
        <w:pBdr>
          <w:top w:val="nil"/>
          <w:left w:val="nil"/>
          <w:bottom w:val="nil"/>
          <w:right w:val="nil"/>
          <w:between w:val="nil"/>
        </w:pBdr>
        <w:shd w:val="clear" w:color="auto" w:fill="FFFFFF"/>
        <w:spacing w:before="120" w:after="120" w:line="259" w:lineRule="auto"/>
        <w:ind w:firstLine="720"/>
        <w:jc w:val="both"/>
        <w:rPr>
          <w:rFonts w:ascii="Times New Roman" w:eastAsia="Times New Roman" w:hAnsi="Times New Roman" w:cs="Times New Roman"/>
          <w:sz w:val="28"/>
          <w:szCs w:val="28"/>
          <w:lang w:val="vi-VN"/>
        </w:rPr>
      </w:pPr>
      <w:r w:rsidRPr="008976A0">
        <w:rPr>
          <w:rFonts w:ascii="Times New Roman" w:eastAsia="Times New Roman" w:hAnsi="Times New Roman" w:cs="Times New Roman"/>
          <w:sz w:val="28"/>
          <w:szCs w:val="28"/>
          <w:lang w:val="vi-VN"/>
        </w:rPr>
        <w:t xml:space="preserve">Do đó, </w:t>
      </w:r>
      <w:r w:rsidR="00E3050B" w:rsidRPr="008976A0">
        <w:rPr>
          <w:rFonts w:ascii="Times New Roman" w:eastAsia="Times New Roman" w:hAnsi="Times New Roman" w:cs="Times New Roman"/>
          <w:sz w:val="28"/>
          <w:szCs w:val="28"/>
          <w:lang w:val="vi-VN"/>
        </w:rPr>
        <w:t>đề xuất cần có</w:t>
      </w:r>
      <w:r w:rsidRPr="008976A0">
        <w:rPr>
          <w:rFonts w:ascii="Times New Roman" w:eastAsia="Times New Roman" w:hAnsi="Times New Roman" w:cs="Times New Roman"/>
          <w:sz w:val="28"/>
          <w:szCs w:val="28"/>
          <w:lang w:val="vi-VN"/>
        </w:rPr>
        <w:t xml:space="preserve"> quy định: </w:t>
      </w:r>
      <w:bookmarkStart w:id="14" w:name="_heading=h.jd3yn148hz0n" w:colFirst="0" w:colLast="0"/>
      <w:bookmarkEnd w:id="14"/>
      <w:r w:rsidRPr="008976A0">
        <w:rPr>
          <w:rFonts w:ascii="Times New Roman" w:eastAsia="Times New Roman" w:hAnsi="Times New Roman" w:cs="Times New Roman"/>
          <w:sz w:val="28"/>
          <w:szCs w:val="28"/>
          <w:lang w:val="vi-VN"/>
        </w:rPr>
        <w:t xml:space="preserve">a) Đối với các bản án, quyết định được phân công cho Chấp hành viên thuộc Phòng Nghiệp vụ và tổ chức thi hành án dân sự tổ chức thi hành hoặc trường hợp tài sản đặc thù theo quy định của pháp luật thì Ủy ban nhân dân cấp xã không thể xử lý thì cơ quan tài chính cấp tỉnh tiếp nhận và xử lý vật chứng; </w:t>
      </w:r>
      <w:bookmarkStart w:id="15" w:name="_heading=h.eyz6ebquwkgj" w:colFirst="0" w:colLast="0"/>
      <w:bookmarkEnd w:id="15"/>
      <w:r w:rsidRPr="008976A0">
        <w:rPr>
          <w:rFonts w:ascii="Times New Roman" w:eastAsia="Times New Roman" w:hAnsi="Times New Roman" w:cs="Times New Roman"/>
          <w:sz w:val="28"/>
          <w:szCs w:val="28"/>
          <w:lang w:val="vi-VN"/>
        </w:rPr>
        <w:t>b) Đối với các bản án, quyết định được phân công cho Chấp hành viên thuộc Phòng Thi hành án dân sự khu vực tổ chức thi hành thì Ủy ban nhân dân cấp xã nơi có vật chứng, tài sản tiếp nhận và xử lý vật chứng.</w:t>
      </w:r>
      <w:bookmarkStart w:id="16" w:name="_heading=h.k9gt2lhxm77j" w:colFirst="0" w:colLast="0"/>
      <w:bookmarkEnd w:id="16"/>
      <w:r w:rsidRPr="008976A0">
        <w:rPr>
          <w:rFonts w:ascii="Times New Roman" w:eastAsia="Times New Roman" w:hAnsi="Times New Roman" w:cs="Times New Roman"/>
          <w:sz w:val="28"/>
          <w:szCs w:val="28"/>
          <w:lang w:val="vi-VN"/>
        </w:rPr>
        <w:t>c) Đối với bản án, quyết định do cơ quan thi hành án cấp quân khu tổ chức thi hành thì cơ quan tài chính cùng cấp nơi cơ quan thi hành án cấp quân khu có trụ sở tiếp nhận và xử lý vật chứng.</w:t>
      </w:r>
    </w:p>
    <w:p w14:paraId="732E0C1F" w14:textId="0F1A5CB1" w:rsidR="00FD37C2" w:rsidRPr="008976A0" w:rsidRDefault="00FD37C2" w:rsidP="008976A0">
      <w:pPr>
        <w:spacing w:before="120" w:after="120" w:line="259" w:lineRule="auto"/>
        <w:ind w:firstLine="720"/>
        <w:jc w:val="both"/>
        <w:rPr>
          <w:rFonts w:ascii="Times New Roman" w:hAnsi="Times New Roman" w:cs="Times New Roman"/>
          <w:i/>
          <w:iCs/>
          <w:sz w:val="28"/>
          <w:szCs w:val="28"/>
          <w:lang w:val="nl-NL"/>
        </w:rPr>
      </w:pPr>
      <w:r w:rsidRPr="008976A0">
        <w:rPr>
          <w:rFonts w:ascii="Times New Roman Italic" w:hAnsi="Times New Roman Italic" w:cs="Times New Roman"/>
          <w:i/>
          <w:iCs/>
          <w:spacing w:val="-2"/>
          <w:sz w:val="28"/>
          <w:szCs w:val="28"/>
          <w:lang w:val="nl-NL"/>
        </w:rPr>
        <w:t>Thứ</w:t>
      </w:r>
      <w:r w:rsidRPr="008976A0">
        <w:rPr>
          <w:rFonts w:ascii="Times New Roman Italic" w:hAnsi="Times New Roman Italic" w:cs="Times New Roman"/>
          <w:i/>
          <w:iCs/>
          <w:spacing w:val="-2"/>
          <w:sz w:val="28"/>
          <w:szCs w:val="28"/>
          <w:lang w:val="vi-VN"/>
        </w:rPr>
        <w:t xml:space="preserve"> </w:t>
      </w:r>
      <w:r w:rsidR="000B38AC" w:rsidRPr="008976A0">
        <w:rPr>
          <w:rFonts w:ascii="Times New Roman Italic" w:hAnsi="Times New Roman Italic" w:cs="Times New Roman"/>
          <w:i/>
          <w:iCs/>
          <w:spacing w:val="-2"/>
          <w:sz w:val="28"/>
          <w:szCs w:val="28"/>
          <w:lang w:val="vi-VN"/>
        </w:rPr>
        <w:t>chín</w:t>
      </w:r>
      <w:r w:rsidRPr="008976A0">
        <w:rPr>
          <w:rFonts w:ascii="Times New Roman Italic" w:hAnsi="Times New Roman Italic" w:cs="Times New Roman"/>
          <w:i/>
          <w:iCs/>
          <w:spacing w:val="-2"/>
          <w:sz w:val="28"/>
          <w:szCs w:val="28"/>
          <w:lang w:val="vi-VN"/>
        </w:rPr>
        <w:t xml:space="preserve">, về </w:t>
      </w:r>
      <w:r w:rsidRPr="008976A0">
        <w:rPr>
          <w:rFonts w:ascii="Times New Roman Italic" w:hAnsi="Times New Roman Italic" w:cs="Times New Roman"/>
          <w:i/>
          <w:iCs/>
          <w:spacing w:val="-2"/>
          <w:sz w:val="28"/>
          <w:szCs w:val="28"/>
          <w:lang w:val="nl-NL"/>
        </w:rPr>
        <w:t>áp dụng biện pháp bảo đảm, biện pháp cưỡng chế thi hành án</w:t>
      </w:r>
      <w:r w:rsidRPr="008976A0">
        <w:rPr>
          <w:rFonts w:ascii="Times New Roman" w:hAnsi="Times New Roman" w:cs="Times New Roman"/>
          <w:i/>
          <w:iCs/>
          <w:sz w:val="28"/>
          <w:szCs w:val="28"/>
          <w:lang w:val="nl-NL"/>
        </w:rPr>
        <w:t xml:space="preserve">; </w:t>
      </w:r>
    </w:p>
    <w:p w14:paraId="26C3960F" w14:textId="21153362" w:rsidR="00D6317C" w:rsidRPr="008976A0" w:rsidRDefault="009E4B24" w:rsidP="008976A0">
      <w:pPr>
        <w:pStyle w:val="NormalWeb"/>
        <w:shd w:val="clear" w:color="auto" w:fill="FFFFFF"/>
        <w:spacing w:before="120" w:beforeAutospacing="0" w:after="120" w:afterAutospacing="0" w:line="259" w:lineRule="auto"/>
        <w:ind w:firstLine="720"/>
        <w:jc w:val="both"/>
        <w:rPr>
          <w:rFonts w:eastAsia="SimSun"/>
          <w:color w:val="000000"/>
          <w:sz w:val="28"/>
          <w:szCs w:val="28"/>
          <w:lang w:val="vi-VN" w:eastAsia="zh-CN"/>
        </w:rPr>
      </w:pPr>
      <w:r w:rsidRPr="008976A0">
        <w:rPr>
          <w:sz w:val="28"/>
          <w:szCs w:val="28"/>
          <w:lang w:val="vi-VN"/>
        </w:rPr>
        <w:t xml:space="preserve">- </w:t>
      </w:r>
      <w:r w:rsidR="00F34280" w:rsidRPr="008976A0">
        <w:rPr>
          <w:sz w:val="28"/>
          <w:szCs w:val="28"/>
          <w:lang w:val="nl-NL"/>
        </w:rPr>
        <w:t>Trê</w:t>
      </w:r>
      <w:r w:rsidR="00F34280" w:rsidRPr="008976A0">
        <w:rPr>
          <w:sz w:val="28"/>
          <w:szCs w:val="28"/>
          <w:lang w:val="vi-VN"/>
        </w:rPr>
        <w:t xml:space="preserve">n thực tế hiện nay, các tổ chức tín dụng </w:t>
      </w:r>
      <w:r w:rsidR="00D6317C" w:rsidRPr="008976A0">
        <w:rPr>
          <w:sz w:val="28"/>
          <w:szCs w:val="28"/>
          <w:lang w:val="vi-VN"/>
        </w:rPr>
        <w:t xml:space="preserve">được quyền </w:t>
      </w:r>
      <w:r w:rsidR="00F34280" w:rsidRPr="008976A0">
        <w:rPr>
          <w:sz w:val="28"/>
          <w:szCs w:val="28"/>
          <w:lang w:val="vi-VN"/>
        </w:rPr>
        <w:t>thực hiện thu giữ tài sản bảo đảm</w:t>
      </w:r>
      <w:r w:rsidR="00F34280" w:rsidRPr="008976A0">
        <w:rPr>
          <w:sz w:val="28"/>
          <w:szCs w:val="28"/>
          <w:lang w:val="nl-NL"/>
        </w:rPr>
        <w:t xml:space="preserve"> theo</w:t>
      </w:r>
      <w:r w:rsidR="00F34280" w:rsidRPr="008976A0">
        <w:rPr>
          <w:sz w:val="28"/>
          <w:szCs w:val="28"/>
          <w:lang w:val="vi-VN"/>
        </w:rPr>
        <w:t xml:space="preserve"> Luật Các tổ chức tín dụng năm 202</w:t>
      </w:r>
      <w:r w:rsidR="00D6317C" w:rsidRPr="008976A0">
        <w:rPr>
          <w:sz w:val="28"/>
          <w:szCs w:val="28"/>
          <w:lang w:val="vi-VN"/>
        </w:rPr>
        <w:t xml:space="preserve">4. Theo đó, </w:t>
      </w:r>
      <w:bookmarkStart w:id="17" w:name="khoan_2_198a"/>
      <w:r w:rsidR="00D6317C" w:rsidRPr="008976A0">
        <w:rPr>
          <w:rFonts w:eastAsia="SimSun"/>
          <w:color w:val="000000"/>
          <w:sz w:val="28"/>
          <w:szCs w:val="28"/>
          <w:lang w:val="vi-VN" w:eastAsia="zh-CN"/>
        </w:rPr>
        <w:t xml:space="preserve">Tổ chức tín dụng, chi nhánh ngân hàng nước ngoài, tổ chức mua bán, xử lý nợ có quyền thu giữ tài sản bảo đảm của khoản nợ xấu khi đáp ứng các điều kiện </w:t>
      </w:r>
      <w:bookmarkEnd w:id="17"/>
      <w:r w:rsidR="00D6317C" w:rsidRPr="008976A0">
        <w:rPr>
          <w:rFonts w:eastAsia="SimSun"/>
          <w:color w:val="000000"/>
          <w:sz w:val="28"/>
          <w:szCs w:val="28"/>
          <w:lang w:val="vi-VN" w:eastAsia="zh-CN"/>
        </w:rPr>
        <w:t>d) Tài sản bảo đảm không phải là tài sản tranh chấp trong vụ án đã được thụ lý nhưng chưa được giải quyết hoặc đang được giải quyết tại Tòa án có thẩm quyền;</w:t>
      </w:r>
      <w:r w:rsidR="00D6317C" w:rsidRPr="008976A0">
        <w:rPr>
          <w:rFonts w:eastAsia="SimSun"/>
          <w:i/>
          <w:iCs/>
          <w:color w:val="000000"/>
          <w:sz w:val="28"/>
          <w:szCs w:val="28"/>
          <w:lang w:val="vi-VN" w:eastAsia="zh-CN"/>
        </w:rPr>
        <w:t> </w:t>
      </w:r>
      <w:r w:rsidR="00D6317C" w:rsidRPr="008976A0">
        <w:rPr>
          <w:rFonts w:eastAsia="SimSun"/>
          <w:color w:val="000000"/>
          <w:sz w:val="28"/>
          <w:szCs w:val="28"/>
          <w:lang w:val="vi-VN" w:eastAsia="zh-CN"/>
        </w:rPr>
        <w:t xml:space="preserve">không đang bị </w:t>
      </w:r>
      <w:r w:rsidR="00D6317C" w:rsidRPr="008976A0">
        <w:rPr>
          <w:rFonts w:eastAsia="SimSun"/>
          <w:color w:val="000000"/>
          <w:sz w:val="28"/>
          <w:szCs w:val="28"/>
          <w:lang w:val="vi-VN" w:eastAsia="zh-CN"/>
        </w:rPr>
        <w:lastRenderedPageBreak/>
        <w:t>Tòa án áp dụng biện pháp khẩn cấp tạm thời; không đang bị kê biên hoặc áp dụng biện pháp bảo đảm thi hành án theo q</w:t>
      </w:r>
      <w:r w:rsidR="00D6317C" w:rsidRPr="008976A0">
        <w:rPr>
          <w:sz w:val="28"/>
          <w:szCs w:val="28"/>
          <w:lang w:val="vi-VN" w:eastAsia="zh-CN"/>
        </w:rPr>
        <w:t>uy định của pháp luật; không thuộc trường hợp bị tạm đình chỉ xử lý theo quy định của </w:t>
      </w:r>
      <w:bookmarkStart w:id="18" w:name="cumtu_2"/>
      <w:r w:rsidR="00D6317C" w:rsidRPr="008976A0">
        <w:rPr>
          <w:sz w:val="28"/>
          <w:szCs w:val="28"/>
          <w:lang w:val="vi-VN" w:eastAsia="zh-CN"/>
        </w:rPr>
        <w:t>pháp luật về phá sản</w:t>
      </w:r>
      <w:bookmarkEnd w:id="18"/>
      <w:r w:rsidR="00D6317C" w:rsidRPr="008976A0">
        <w:rPr>
          <w:sz w:val="28"/>
          <w:szCs w:val="28"/>
          <w:lang w:val="vi-VN" w:eastAsia="zh-CN"/>
        </w:rPr>
        <w:t>;</w:t>
      </w:r>
    </w:p>
    <w:p w14:paraId="65AA737C" w14:textId="6D27DC5E" w:rsidR="00F34280" w:rsidRPr="008976A0" w:rsidRDefault="00D6317C" w:rsidP="008976A0">
      <w:pPr>
        <w:spacing w:before="120" w:after="120" w:line="262" w:lineRule="auto"/>
        <w:ind w:firstLine="720"/>
        <w:jc w:val="both"/>
        <w:rPr>
          <w:rFonts w:ascii="Times New Roman" w:eastAsia="Times New Roman" w:hAnsi="Times New Roman" w:cs="Times New Roman"/>
          <w:i/>
          <w:iCs/>
          <w:sz w:val="28"/>
          <w:szCs w:val="28"/>
          <w:lang w:val="nl-NL"/>
        </w:rPr>
      </w:pPr>
      <w:r w:rsidRPr="008976A0">
        <w:rPr>
          <w:rFonts w:ascii="Times New Roman" w:eastAsia="Times New Roman" w:hAnsi="Times New Roman" w:cs="Times New Roman"/>
          <w:sz w:val="28"/>
          <w:szCs w:val="28"/>
          <w:lang w:val="vi-VN"/>
        </w:rPr>
        <w:t>Tuy nhiên, pháp luật THADS chưa có quy định thực hiện việc có áp dụng biên pháp bảo đảm, biện pháp cưỡng chế khi tổ chức tín dụng thu giữ tài sản không và trình tự thủ tục như thế nào? Do đó, đề xuất quy định</w:t>
      </w:r>
      <w:r w:rsidR="009E4B24" w:rsidRPr="008976A0">
        <w:rPr>
          <w:rFonts w:ascii="Times New Roman" w:eastAsia="Times New Roman" w:hAnsi="Times New Roman" w:cs="Times New Roman"/>
          <w:sz w:val="28"/>
          <w:szCs w:val="28"/>
          <w:lang w:val="vi-VN"/>
        </w:rPr>
        <w:t xml:space="preserve"> theo hướng: </w:t>
      </w:r>
      <w:r w:rsidR="00F34280" w:rsidRPr="008976A0">
        <w:rPr>
          <w:rFonts w:ascii="Times New Roman" w:eastAsia="Times New Roman" w:hAnsi="Times New Roman" w:cs="Times New Roman"/>
          <w:i/>
          <w:iCs/>
          <w:sz w:val="28"/>
          <w:szCs w:val="28"/>
          <w:lang w:val="nl-NL"/>
        </w:rPr>
        <w:t xml:space="preserve">Chấp hành viên không áp dụng biện pháp bảo đảm, biện pháp cưỡng chế đối với tài sản đang bị thu giữ, xử lý theo quy định của Luật Các tổ chức tín dụng hoặc đang bị </w:t>
      </w:r>
      <w:r w:rsidR="00F34280" w:rsidRPr="008976A0">
        <w:rPr>
          <w:rFonts w:ascii="Times New Roman Italic" w:eastAsia="Times New Roman" w:hAnsi="Times New Roman Italic" w:cs="Times New Roman"/>
          <w:i/>
          <w:iCs/>
          <w:spacing w:val="-6"/>
          <w:sz w:val="28"/>
          <w:szCs w:val="28"/>
          <w:lang w:val="nl-NL"/>
        </w:rPr>
        <w:t>cơ quan có thẩm quyền áp dụng biện pháp cưỡng chế theo quy định của pháp luật (tài sản bị thu giữ mà không còn tài sản khác đã được đưa vào Điều 38 chưa điều kiện)</w:t>
      </w:r>
      <w:r w:rsidR="009E4B24" w:rsidRPr="008976A0">
        <w:rPr>
          <w:rFonts w:ascii="Times New Roman Italic" w:eastAsia="Times New Roman" w:hAnsi="Times New Roman Italic" w:cs="Times New Roman"/>
          <w:i/>
          <w:iCs/>
          <w:spacing w:val="-6"/>
          <w:sz w:val="28"/>
          <w:szCs w:val="28"/>
          <w:lang w:val="vi-VN"/>
        </w:rPr>
        <w:t>.</w:t>
      </w:r>
      <w:r w:rsidR="00F34280" w:rsidRPr="008976A0">
        <w:rPr>
          <w:rFonts w:ascii="Times New Roman" w:eastAsia="Times New Roman" w:hAnsi="Times New Roman" w:cs="Times New Roman"/>
          <w:i/>
          <w:iCs/>
          <w:sz w:val="28"/>
          <w:szCs w:val="28"/>
          <w:lang w:val="nl-NL"/>
        </w:rPr>
        <w:t xml:space="preserve"> </w:t>
      </w:r>
    </w:p>
    <w:p w14:paraId="103D6C09" w14:textId="0C589F39" w:rsidR="009E4B24" w:rsidRPr="008976A0" w:rsidRDefault="009E4B24" w:rsidP="008976A0">
      <w:pPr>
        <w:spacing w:before="120" w:after="120" w:line="262" w:lineRule="auto"/>
        <w:ind w:firstLine="709"/>
        <w:jc w:val="both"/>
        <w:rPr>
          <w:rFonts w:ascii="Times New Roman" w:eastAsia="Times New Roman" w:hAnsi="Times New Roman" w:cs="Times New Roman"/>
          <w:sz w:val="28"/>
          <w:szCs w:val="28"/>
          <w:lang w:val="vi-VN"/>
        </w:rPr>
      </w:pPr>
      <w:r w:rsidRPr="008976A0">
        <w:rPr>
          <w:rFonts w:ascii="Times New Roman" w:eastAsia="Times New Roman" w:hAnsi="Times New Roman" w:cs="Times New Roman"/>
          <w:sz w:val="28"/>
          <w:szCs w:val="28"/>
          <w:lang w:val="de-DE"/>
        </w:rPr>
        <w:t>- Việc áp dụng biện pháp bảo đảm: vướng quy định áp dụng biện pháp bảo đảm cũng phải tương ứng với nghĩa vụ.</w:t>
      </w:r>
      <w:r w:rsidRPr="008976A0">
        <w:rPr>
          <w:rFonts w:ascii="Times New Roman" w:eastAsia="Times New Roman" w:hAnsi="Times New Roman" w:cs="Times New Roman"/>
          <w:sz w:val="28"/>
          <w:szCs w:val="28"/>
          <w:lang w:val="vi-VN"/>
        </w:rPr>
        <w:t xml:space="preserve"> Do đó, đề nghị </w:t>
      </w:r>
      <w:r w:rsidR="00200E4B" w:rsidRPr="008976A0">
        <w:rPr>
          <w:rFonts w:ascii="Times New Roman" w:eastAsia="Times New Roman" w:hAnsi="Times New Roman" w:cs="Times New Roman"/>
          <w:sz w:val="28"/>
          <w:szCs w:val="28"/>
          <w:lang w:val="vi-VN"/>
        </w:rPr>
        <w:t>phải sửa đổi bổ sung cho phù hợp.</w:t>
      </w:r>
    </w:p>
    <w:p w14:paraId="1F665689" w14:textId="77777777" w:rsidR="009E4B24" w:rsidRPr="008976A0" w:rsidRDefault="009E4B24" w:rsidP="008976A0">
      <w:pPr>
        <w:spacing w:before="120" w:after="120" w:line="262" w:lineRule="auto"/>
        <w:ind w:firstLine="709"/>
        <w:jc w:val="both"/>
        <w:rPr>
          <w:rFonts w:ascii="Times New Roman" w:eastAsia="Times New Roman" w:hAnsi="Times New Roman" w:cs="Times New Roman"/>
          <w:sz w:val="28"/>
          <w:szCs w:val="28"/>
          <w:lang w:val="de-DE"/>
        </w:rPr>
      </w:pPr>
      <w:r w:rsidRPr="008976A0">
        <w:rPr>
          <w:rFonts w:ascii="Times New Roman" w:eastAsia="Times New Roman" w:hAnsi="Times New Roman" w:cs="Times New Roman"/>
          <w:sz w:val="28"/>
          <w:szCs w:val="28"/>
          <w:lang w:val="de-DE"/>
        </w:rPr>
        <w:t>- Phong tỏa tiền trong tài khoản: Theo quy định của pháp luật THADS hiện hành thì khi phát hiện người phải thi hành án có tài khoản, Chấp hành viên phải tiến hành xác minh để nắm thông tin tài khoản, số dư tài khoản sau đó mới áp dụng biện pháp bảo đảm. Như vậy, xảy ra tình trạng đương sự tẩu tán tài sản, không đúng bản chất kịp thời của việc áp dụng biện pháp bảo đảm. Mặt khác, việc xác định tương ứng khi áp dụng biện pháp bảo đảm là chưa phù hợp, khi áp dụng biện pháp bảo đảm chưa xác định được hết các khoản nghĩa vụ, chi phí phát sinh. Chỉ khi áp dụng biện pháp cưỡng chế mới xác định đầy đủ nghĩa vụ thi hành án và các khoản chi phí phát sinh. Do đó, cần bổ sung quy định linh hoạt hơn trong các tình huống tài khoản có nhiều tiền hơn nghĩa vụ hoặc tài khoản có ít tiền hơn nghĩa vụ phải thi hành án thì hướng giải quyết như thế nào.</w:t>
      </w:r>
    </w:p>
    <w:p w14:paraId="6E6E158B" w14:textId="5986F347" w:rsidR="009E4B24" w:rsidRPr="008976A0" w:rsidRDefault="009E4B24" w:rsidP="008976A0">
      <w:pPr>
        <w:spacing w:before="120" w:after="120" w:line="262" w:lineRule="auto"/>
        <w:ind w:firstLine="709"/>
        <w:jc w:val="both"/>
        <w:rPr>
          <w:rFonts w:ascii="Times New Roman" w:eastAsia="Times New Roman" w:hAnsi="Times New Roman" w:cs="Times New Roman"/>
          <w:bCs/>
          <w:sz w:val="28"/>
          <w:szCs w:val="28"/>
          <w:lang w:val="de-DE"/>
        </w:rPr>
      </w:pPr>
      <w:r w:rsidRPr="008976A0">
        <w:rPr>
          <w:rFonts w:ascii="Times New Roman" w:eastAsia="Times New Roman" w:hAnsi="Times New Roman" w:cs="Times New Roman"/>
          <w:bCs/>
          <w:sz w:val="28"/>
          <w:szCs w:val="28"/>
          <w:lang w:val="de-DE"/>
        </w:rPr>
        <w:t>- Quy định về mức khấu trừ thu nhập để đảm bảo cho mức khấu trừ hướng dẫn khoản 3 Điều 76 Luật THADS để đảm bảo việc người phải thi hành án có mức lương cao, việc thi hành án bị kéo dài, do đó Nghị định phải quy định khác so với luật cũ (là 30%)</w:t>
      </w:r>
      <w:r w:rsidR="00200E4B" w:rsidRPr="008976A0">
        <w:rPr>
          <w:rFonts w:ascii="Times New Roman" w:eastAsia="Times New Roman" w:hAnsi="Times New Roman" w:cs="Times New Roman"/>
          <w:bCs/>
          <w:sz w:val="28"/>
          <w:szCs w:val="28"/>
          <w:lang w:val="de-DE"/>
        </w:rPr>
        <w:t>.</w:t>
      </w:r>
    </w:p>
    <w:p w14:paraId="4AC6AAE6" w14:textId="7F6545A9" w:rsidR="00BB2D66" w:rsidRPr="008976A0" w:rsidRDefault="00BB2D66" w:rsidP="008976A0">
      <w:pPr>
        <w:spacing w:before="120" w:after="120" w:line="262" w:lineRule="auto"/>
        <w:ind w:firstLine="720"/>
        <w:jc w:val="both"/>
        <w:rPr>
          <w:rFonts w:ascii="Times New Roman" w:hAnsi="Times New Roman" w:cs="Times New Roman"/>
          <w:i/>
          <w:iCs/>
          <w:sz w:val="28"/>
          <w:szCs w:val="28"/>
          <w:lang w:val="vi-VN"/>
        </w:rPr>
      </w:pPr>
      <w:r w:rsidRPr="008976A0">
        <w:rPr>
          <w:rFonts w:ascii="Times New Roman" w:hAnsi="Times New Roman" w:cs="Times New Roman"/>
          <w:i/>
          <w:iCs/>
          <w:sz w:val="28"/>
          <w:szCs w:val="28"/>
          <w:lang w:val="nl-NL"/>
        </w:rPr>
        <w:t>Thứ</w:t>
      </w:r>
      <w:r w:rsidRPr="008976A0">
        <w:rPr>
          <w:rFonts w:ascii="Times New Roman" w:hAnsi="Times New Roman" w:cs="Times New Roman"/>
          <w:i/>
          <w:iCs/>
          <w:sz w:val="28"/>
          <w:szCs w:val="28"/>
          <w:lang w:val="vi-VN"/>
        </w:rPr>
        <w:t xml:space="preserve"> mười</w:t>
      </w:r>
      <w:r w:rsidR="000B38AC" w:rsidRPr="008976A0">
        <w:rPr>
          <w:rFonts w:ascii="Times New Roman" w:hAnsi="Times New Roman" w:cs="Times New Roman"/>
          <w:i/>
          <w:iCs/>
          <w:sz w:val="28"/>
          <w:szCs w:val="28"/>
          <w:lang w:val="vi-VN"/>
        </w:rPr>
        <w:t xml:space="preserve">, </w:t>
      </w:r>
      <w:r w:rsidRPr="008976A0">
        <w:rPr>
          <w:rFonts w:ascii="Times New Roman" w:hAnsi="Times New Roman" w:cs="Times New Roman"/>
          <w:i/>
          <w:iCs/>
          <w:sz w:val="28"/>
          <w:szCs w:val="28"/>
          <w:lang w:val="vi-VN"/>
        </w:rPr>
        <w:t>các vấn đề khác</w:t>
      </w:r>
    </w:p>
    <w:p w14:paraId="2DD491C9" w14:textId="2E732F7C" w:rsidR="00E3050B" w:rsidRPr="008976A0" w:rsidRDefault="00BB2D66" w:rsidP="008976A0">
      <w:pPr>
        <w:pStyle w:val="NormalWeb"/>
        <w:spacing w:before="120" w:beforeAutospacing="0" w:after="120" w:afterAutospacing="0" w:line="262" w:lineRule="auto"/>
        <w:ind w:firstLine="720"/>
        <w:jc w:val="both"/>
        <w:rPr>
          <w:spacing w:val="-2"/>
          <w:sz w:val="28"/>
          <w:szCs w:val="28"/>
          <w:lang w:val="vi-VN"/>
        </w:rPr>
      </w:pPr>
      <w:r w:rsidRPr="008976A0">
        <w:rPr>
          <w:sz w:val="28"/>
          <w:szCs w:val="28"/>
          <w:lang w:val="vi-VN"/>
        </w:rPr>
        <w:t>Theo quy định của Nghị định, hiện nay chưa có quy định về người đại diện cho đương sự trong thi hành án dân sự là ai, bởi lẽ, khác với giai đoạn xét xử tại Tòa án (nơi tập trung vào tranh tụng và xác định sự thật khách quan), giai đoạn thi hành án tập trung vào việc thực thi các nghĩa vụ về tài sản và hành vi. Các quyết định trong thi hành án thường mang tính tức thời và gắn liền với ý chí của chủ thể (ví dụ: đồng ý phương án phân chia tài sản, ký biên bản kê biên, nhận tài sản</w:t>
      </w:r>
      <w:r w:rsidRPr="008976A0">
        <w:rPr>
          <w:spacing w:val="-2"/>
          <w:sz w:val="28"/>
          <w:szCs w:val="28"/>
          <w:lang w:val="vi-VN"/>
        </w:rPr>
        <w:t xml:space="preserve">...). Mặt khác, nếu cho phép một pháp nhân (tổ chức) đại diện cho đương sự, thì bản thân pháp nhân đó cũng phải cử một cá nhân cụ thể để thực hiện quyền và nghĩa vụ, gây mất thời gian. Chính vì vậy, đề nghị </w:t>
      </w:r>
      <w:r w:rsidR="00D0433D" w:rsidRPr="008976A0">
        <w:rPr>
          <w:spacing w:val="-2"/>
          <w:sz w:val="28"/>
          <w:szCs w:val="28"/>
          <w:lang w:val="vi-VN"/>
        </w:rPr>
        <w:t>hướng dẫn rõ Điều 6, 7 Luật THADS.</w:t>
      </w:r>
    </w:p>
    <w:p w14:paraId="079B1B03" w14:textId="715F47C2" w:rsidR="00FD37C2" w:rsidRPr="008976A0" w:rsidRDefault="00FD37C2" w:rsidP="008976A0">
      <w:pPr>
        <w:spacing w:before="120" w:after="120" w:line="259" w:lineRule="auto"/>
        <w:ind w:firstLine="709"/>
        <w:jc w:val="both"/>
        <w:rPr>
          <w:rFonts w:ascii="Times New Roman" w:hAnsi="Times New Roman" w:cs="Times New Roman"/>
          <w:spacing w:val="-2"/>
          <w:sz w:val="28"/>
          <w:szCs w:val="28"/>
          <w:lang w:val="nl-NL"/>
        </w:rPr>
      </w:pPr>
      <w:r w:rsidRPr="008976A0">
        <w:rPr>
          <w:rFonts w:ascii="Times New Roman" w:eastAsia="Arial" w:hAnsi="Times New Roman" w:cs="Times New Roman"/>
          <w:bCs/>
          <w:i/>
          <w:color w:val="000000"/>
          <w:spacing w:val="-2"/>
          <w:sz w:val="28"/>
          <w:szCs w:val="28"/>
          <w:lang w:val="vi-VN"/>
        </w:rPr>
        <w:lastRenderedPageBreak/>
        <w:t xml:space="preserve">1.2.5. Nhóm </w:t>
      </w:r>
      <w:r w:rsidR="00BB2D66" w:rsidRPr="008976A0">
        <w:rPr>
          <w:rFonts w:ascii="Times New Roman" w:eastAsia="Arial" w:hAnsi="Times New Roman" w:cs="Times New Roman"/>
          <w:bCs/>
          <w:i/>
          <w:color w:val="000000"/>
          <w:spacing w:val="-2"/>
          <w:sz w:val="28"/>
          <w:szCs w:val="28"/>
          <w:lang w:val="vi-VN"/>
        </w:rPr>
        <w:t>4</w:t>
      </w:r>
      <w:r w:rsidRPr="008976A0">
        <w:rPr>
          <w:rFonts w:ascii="Times New Roman" w:eastAsia="Arial" w:hAnsi="Times New Roman" w:cs="Times New Roman"/>
          <w:bCs/>
          <w:i/>
          <w:color w:val="000000"/>
          <w:spacing w:val="-2"/>
          <w:sz w:val="28"/>
          <w:szCs w:val="28"/>
          <w:lang w:val="vi-VN"/>
        </w:rPr>
        <w:t>: Về</w:t>
      </w:r>
      <w:r w:rsidRPr="008976A0">
        <w:rPr>
          <w:rFonts w:ascii="Times New Roman" w:hAnsi="Times New Roman" w:cs="Times New Roman"/>
          <w:spacing w:val="-2"/>
          <w:sz w:val="28"/>
          <w:szCs w:val="28"/>
          <w:lang w:val="nl-NL"/>
        </w:rPr>
        <w:t xml:space="preserve"> việc</w:t>
      </w:r>
      <w:r w:rsidRPr="008976A0">
        <w:rPr>
          <w:rFonts w:ascii="Times New Roman" w:hAnsi="Times New Roman" w:cs="Times New Roman"/>
          <w:spacing w:val="-2"/>
          <w:sz w:val="28"/>
          <w:szCs w:val="28"/>
          <w:lang w:val="vi-VN"/>
        </w:rPr>
        <w:t xml:space="preserve"> </w:t>
      </w:r>
      <w:r w:rsidRPr="008976A0">
        <w:rPr>
          <w:rFonts w:ascii="Times New Roman" w:hAnsi="Times New Roman" w:cs="Times New Roman"/>
          <w:spacing w:val="-2"/>
          <w:sz w:val="28"/>
          <w:szCs w:val="28"/>
          <w:lang w:val="nl-NL"/>
        </w:rPr>
        <w:t>giải quyết khiếu nại, tố cáo trong thi hành án dân sự.</w:t>
      </w:r>
    </w:p>
    <w:p w14:paraId="09F277AF" w14:textId="456489E8" w:rsidR="00F34280" w:rsidRPr="008976A0" w:rsidRDefault="00F34280" w:rsidP="008976A0">
      <w:pPr>
        <w:spacing w:before="120" w:after="120" w:line="259" w:lineRule="auto"/>
        <w:ind w:firstLine="720"/>
        <w:jc w:val="both"/>
        <w:rPr>
          <w:rFonts w:ascii="Times New Roman" w:hAnsi="Times New Roman" w:cs="Times New Roman"/>
          <w:bCs/>
          <w:sz w:val="28"/>
          <w:szCs w:val="28"/>
          <w:lang w:val="nl-NL"/>
        </w:rPr>
      </w:pPr>
      <w:r w:rsidRPr="008976A0">
        <w:rPr>
          <w:rFonts w:ascii="Times New Roman" w:hAnsi="Times New Roman" w:cs="Times New Roman"/>
          <w:bCs/>
          <w:sz w:val="28"/>
          <w:szCs w:val="28"/>
          <w:lang w:val="vi-VN"/>
        </w:rPr>
        <w:t xml:space="preserve">a) </w:t>
      </w:r>
      <w:r w:rsidRPr="008976A0">
        <w:rPr>
          <w:rFonts w:ascii="Times New Roman" w:hAnsi="Times New Roman" w:cs="Times New Roman"/>
          <w:bCs/>
          <w:sz w:val="28"/>
          <w:szCs w:val="28"/>
          <w:lang w:val="nl-NL"/>
        </w:rPr>
        <w:t>Về thẩm quyền giải quyết tố cáo đối với Phó Thủ trưởng THADS, Trưởng THADS khu vực khi thực hiện nhiệm vụ theo ủy quyền</w:t>
      </w:r>
    </w:p>
    <w:p w14:paraId="2ABFB6B3" w14:textId="7F01738F" w:rsidR="00F34280" w:rsidRPr="008976A0" w:rsidRDefault="00F34280" w:rsidP="008976A0">
      <w:pPr>
        <w:spacing w:before="120" w:after="120" w:line="259" w:lineRule="auto"/>
        <w:ind w:firstLine="720"/>
        <w:jc w:val="both"/>
        <w:rPr>
          <w:rFonts w:ascii="Times New Roman" w:hAnsi="Times New Roman" w:cs="Times New Roman"/>
          <w:sz w:val="28"/>
          <w:szCs w:val="28"/>
          <w:lang w:val="nl-NL"/>
        </w:rPr>
      </w:pPr>
      <w:r w:rsidRPr="008976A0">
        <w:rPr>
          <w:rFonts w:ascii="Times New Roman" w:hAnsi="Times New Roman" w:cs="Times New Roman"/>
          <w:sz w:val="28"/>
          <w:szCs w:val="28"/>
          <w:lang w:val="nl-NL"/>
        </w:rPr>
        <w:t>Theo</w:t>
      </w:r>
      <w:r w:rsidRPr="008976A0">
        <w:rPr>
          <w:rFonts w:ascii="Times New Roman" w:hAnsi="Times New Roman" w:cs="Times New Roman"/>
          <w:sz w:val="28"/>
          <w:szCs w:val="28"/>
          <w:lang w:val="vi-VN"/>
        </w:rPr>
        <w:t xml:space="preserve"> </w:t>
      </w:r>
      <w:r w:rsidRPr="008976A0">
        <w:rPr>
          <w:rFonts w:ascii="Times New Roman" w:hAnsi="Times New Roman" w:cs="Times New Roman"/>
          <w:sz w:val="28"/>
          <w:szCs w:val="28"/>
          <w:lang w:val="nl-NL"/>
        </w:rPr>
        <w:t>Điều 110 Luật THADS quy định:</w:t>
      </w:r>
      <w:r w:rsidRPr="008976A0">
        <w:rPr>
          <w:rFonts w:ascii="Times New Roman" w:hAnsi="Times New Roman" w:cs="Times New Roman"/>
          <w:i/>
          <w:sz w:val="28"/>
          <w:szCs w:val="28"/>
          <w:lang w:val="nl-NL"/>
        </w:rPr>
        <w:t xml:space="preserve"> Tố cáo hành vi vi phạm pháp luật trong THADS mà người bị tố cáo thuộc thẩm quyền quản lý của cơ quan nào thì người đứng đầu cơ quan đó có trách nhiệm giải quyết.</w:t>
      </w:r>
      <w:r w:rsidRPr="008976A0">
        <w:rPr>
          <w:rFonts w:ascii="Times New Roman" w:hAnsi="Times New Roman" w:cs="Times New Roman"/>
          <w:i/>
          <w:sz w:val="28"/>
          <w:szCs w:val="28"/>
          <w:lang w:val="vi-VN"/>
        </w:rPr>
        <w:t xml:space="preserve"> </w:t>
      </w:r>
      <w:r w:rsidRPr="008976A0">
        <w:rPr>
          <w:rFonts w:ascii="Times New Roman" w:hAnsi="Times New Roman" w:cs="Times New Roman"/>
          <w:i/>
          <w:color w:val="000000" w:themeColor="text1"/>
          <w:sz w:val="28"/>
          <w:szCs w:val="28"/>
          <w:lang w:val="nl-NL"/>
        </w:rPr>
        <w:t>Trường hợp người bị tố cáo là Thủ trưởng cơ quan thi hành án dân sự tỉnh, thành phố thì Thủ trưởng cơ quan quản lý thi hành án dân sự thuộc Bộ Tư pháp có trách nhiệm giải quyết.</w:t>
      </w:r>
      <w:r w:rsidRPr="008976A0">
        <w:rPr>
          <w:rFonts w:ascii="Times New Roman" w:hAnsi="Times New Roman" w:cs="Times New Roman"/>
          <w:sz w:val="28"/>
          <w:szCs w:val="28"/>
          <w:lang w:val="vi-VN"/>
        </w:rPr>
        <w:t xml:space="preserve"> </w:t>
      </w:r>
      <w:r w:rsidRPr="008976A0">
        <w:rPr>
          <w:rFonts w:ascii="Times New Roman" w:hAnsi="Times New Roman" w:cs="Times New Roman"/>
          <w:i/>
          <w:color w:val="000000" w:themeColor="text1"/>
          <w:sz w:val="28"/>
          <w:szCs w:val="28"/>
          <w:lang w:val="vi-VN"/>
        </w:rPr>
        <w:t>Trường hợp người bị tố cáo là Trưởng văn phòng thi hành án dân sự hoặc Thừa hành viên thì Thủ trưởng cơ quan quản lý thi hành án dân sự thuộc Bộ Tư pháp có trách nhiệm giải quyết.</w:t>
      </w:r>
      <w:r w:rsidRPr="008976A0">
        <w:rPr>
          <w:rFonts w:ascii="Times New Roman" w:hAnsi="Times New Roman" w:cs="Times New Roman"/>
          <w:sz w:val="28"/>
          <w:szCs w:val="28"/>
          <w:lang w:val="nl-NL"/>
        </w:rPr>
        <w:t xml:space="preserve"> </w:t>
      </w:r>
      <w:r w:rsidRPr="008976A0">
        <w:rPr>
          <w:rFonts w:ascii="Times New Roman" w:hAnsi="Times New Roman" w:cs="Times New Roman"/>
          <w:i/>
          <w:color w:val="000000" w:themeColor="text1"/>
          <w:sz w:val="28"/>
          <w:szCs w:val="28"/>
          <w:lang w:val="nl-NL"/>
        </w:rPr>
        <w:t>Trường hợp người bị tố cáo là Thủ trưởng cơ quan thi hành án cấp quân khu thì Thủ trưởng cơ quan quản lý thi hành án thuộc Bộ Quốc phòng có trách nhiệm giải quyết.</w:t>
      </w:r>
    </w:p>
    <w:p w14:paraId="17D0BA89" w14:textId="77777777" w:rsidR="00F34280" w:rsidRPr="008976A0" w:rsidRDefault="00F34280" w:rsidP="008976A0">
      <w:pPr>
        <w:shd w:val="clear" w:color="auto" w:fill="FFFFFF"/>
        <w:spacing w:before="120" w:after="120" w:line="259" w:lineRule="auto"/>
        <w:ind w:firstLine="720"/>
        <w:jc w:val="both"/>
        <w:rPr>
          <w:rFonts w:ascii="Times New Roman" w:hAnsi="Times New Roman" w:cs="Times New Roman"/>
          <w:color w:val="000000"/>
          <w:sz w:val="28"/>
          <w:szCs w:val="28"/>
          <w:shd w:val="clear" w:color="auto" w:fill="FFFFFF"/>
        </w:rPr>
      </w:pPr>
      <w:r w:rsidRPr="008976A0">
        <w:rPr>
          <w:rFonts w:ascii="Times New Roman" w:hAnsi="Times New Roman" w:cs="Times New Roman"/>
          <w:sz w:val="28"/>
          <w:szCs w:val="28"/>
        </w:rPr>
        <w:t xml:space="preserve">Theo quy định tại Nghị định 157/2007/NĐ-CP quy định về </w:t>
      </w:r>
      <w:r w:rsidRPr="008976A0">
        <w:rPr>
          <w:rFonts w:ascii="Times New Roman" w:eastAsia="Times New Roman" w:hAnsi="Times New Roman" w:cs="Times New Roman"/>
          <w:bCs/>
          <w:color w:val="000000"/>
          <w:sz w:val="28"/>
          <w:szCs w:val="28"/>
        </w:rPr>
        <w:t xml:space="preserve">chế độ trách nhiệm đối với người đứng đầu cơ quan,tổ chức, đơn vị của Nhà nước trong thi hành nhiệm vụ, công vụ thì cấp </w:t>
      </w:r>
      <w:r w:rsidRPr="008976A0">
        <w:rPr>
          <w:rFonts w:ascii="Times New Roman" w:hAnsi="Times New Roman" w:cs="Times New Roman"/>
          <w:color w:val="000000"/>
          <w:sz w:val="28"/>
          <w:szCs w:val="28"/>
          <w:shd w:val="clear" w:color="auto" w:fill="FFFFFF"/>
        </w:rPr>
        <w:t xml:space="preserve">phó của người đứng đầu cơ quan, tổ chức, đơn vị của Nhà nước cũng phải chịu trách nhiệm như người đứng đầu cơ quan, tổ chức, đơn vị của Nhà nước trong lĩnh vực được phân công lãnh đạo, quản lý, điều hành bằng văn bản ủy quyền hoặc bằng quyết định phân công phụ trách lĩnh vực của người đứng đầu cơ quan, tổ chức hoặc cơ quan chủ quản cấp trên. </w:t>
      </w:r>
    </w:p>
    <w:p w14:paraId="3D90D484" w14:textId="77777777" w:rsidR="00F34280" w:rsidRPr="008976A0" w:rsidRDefault="00F34280" w:rsidP="008976A0">
      <w:pPr>
        <w:shd w:val="clear" w:color="auto" w:fill="FFFFFF"/>
        <w:spacing w:before="120" w:after="120" w:line="259" w:lineRule="auto"/>
        <w:ind w:firstLine="720"/>
        <w:jc w:val="both"/>
        <w:rPr>
          <w:rFonts w:ascii="Times New Roman" w:hAnsi="Times New Roman" w:cs="Times New Roman"/>
          <w:sz w:val="28"/>
          <w:szCs w:val="28"/>
        </w:rPr>
      </w:pPr>
      <w:r w:rsidRPr="008976A0">
        <w:rPr>
          <w:rFonts w:ascii="Times New Roman" w:hAnsi="Times New Roman" w:cs="Times New Roman"/>
          <w:color w:val="000000"/>
          <w:sz w:val="28"/>
          <w:szCs w:val="28"/>
          <w:shd w:val="clear" w:color="auto" w:fill="FFFFFF"/>
        </w:rPr>
        <w:t xml:space="preserve">Theo các quy định này thì người đứng đầu cơ quan cấp trên trực tiếp có trách nhiệm giải quyết tố cáo đối với người đứng đầu và cấp phó của người đứng đầu trong nhiệm vụ được người đứng đầu phân công hoặc ủy quyền. </w:t>
      </w:r>
      <w:r w:rsidRPr="008976A0">
        <w:rPr>
          <w:rFonts w:ascii="Times New Roman" w:hAnsi="Times New Roman" w:cs="Times New Roman"/>
          <w:sz w:val="28"/>
          <w:szCs w:val="28"/>
        </w:rPr>
        <w:t>Tuy nhiên, hiện nay cơ quan THADS đang được tổ chức theo mô hình cơ quan THADS một cấp, chỉ còn cơ quan THADS cấp tỉnh, nghĩa là thẩm quyền giải quyết tố cáo trong THADS sẽ là Cục trưởng Cục Quản lý THADS giải quyết tất cả các nội dung tố cáo đối với Trưởng THADS tỉnh, thành phố và Phó trưởng THADS tỉnh, thành phố được Trưởng THADS ủy quyền hoặc phân công. Trong khi đó, các quyết định phân công nhiệm vụ tại các cơ quan THADS cấp tỉnh hiện nay thì các Phó Trưởng THADS tỉnh, thành phố đều được phân công thực hiện nhiệm vụ lãnh đạo, quản lý điều hành cơ bản là như các Trưởng THADS tỉnh, thành phố. Do đó, thẩm quyền giải quyết tố cáo của Cục trưởng Cục Quản lý THADS đang tăng lên theo quy định về phân công nhiệm vụ tại các cơ quan THADS cấp tỉnh.</w:t>
      </w:r>
    </w:p>
    <w:p w14:paraId="78358F03" w14:textId="77777777" w:rsidR="00F34280" w:rsidRPr="008976A0" w:rsidRDefault="00F34280" w:rsidP="008976A0">
      <w:pPr>
        <w:shd w:val="clear" w:color="auto" w:fill="FFFFFF"/>
        <w:spacing w:before="120" w:after="120" w:line="259" w:lineRule="auto"/>
        <w:ind w:firstLine="720"/>
        <w:jc w:val="both"/>
        <w:rPr>
          <w:rFonts w:ascii="Times New Roman" w:hAnsi="Times New Roman" w:cs="Times New Roman"/>
          <w:sz w:val="28"/>
          <w:szCs w:val="28"/>
        </w:rPr>
      </w:pPr>
      <w:r w:rsidRPr="008976A0">
        <w:rPr>
          <w:rFonts w:ascii="Times New Roman" w:hAnsi="Times New Roman" w:cs="Times New Roman"/>
          <w:sz w:val="28"/>
          <w:szCs w:val="28"/>
        </w:rPr>
        <w:t xml:space="preserve">Đồng thời, theo quy định của Luật THADS hiện nay về giải quyết khiếu nại thì Trưởng THADS cấp tỉnh sẽ có thẩm quyền giải quyết tất cả các khiếu nại đối với quyết định, hành vi của mình, của Phó Thủ trưởng và Chấp hành viên thuộc quyền quản lý; dẫn đến xu hướng người dân, tổ chức, đơn vị chuyển sang tố cáo nhiều hơn khiếu nại. Vì vậy, nếu quy định của Cục trưởng Cục Quản lý THADS có thẩm quyền giải quyết tất cả các trường hợp tố cáo đối với các Phó </w:t>
      </w:r>
      <w:r w:rsidRPr="008976A0">
        <w:rPr>
          <w:rFonts w:ascii="Times New Roman" w:hAnsi="Times New Roman" w:cs="Times New Roman"/>
          <w:sz w:val="28"/>
          <w:szCs w:val="28"/>
        </w:rPr>
        <w:lastRenderedPageBreak/>
        <w:t>Trưởng THADS tỉnh, thành phố theo quy định này thì lượng đơn tố cáo thuộc thẩm quyền của cơ quan quản lý tăng lên rất nhiều, khi đó thẩm quyền xem xét tố cáo tiếp của Bộ trưởng cũng tăng cao. Điều này dẫn đến gây khó khăn trong việc quản lý và không tương đồng với thẩm quyền giải quyết khiếu nại trong THADS hiện nay.</w:t>
      </w:r>
    </w:p>
    <w:p w14:paraId="39BC55BC" w14:textId="77777777" w:rsidR="00F34280" w:rsidRPr="008976A0" w:rsidRDefault="00F34280" w:rsidP="008976A0">
      <w:pPr>
        <w:spacing w:before="120" w:after="120" w:line="259" w:lineRule="auto"/>
        <w:ind w:firstLine="720"/>
        <w:jc w:val="both"/>
        <w:rPr>
          <w:rFonts w:ascii="Times New Roman" w:hAnsi="Times New Roman" w:cs="Times New Roman"/>
          <w:sz w:val="28"/>
          <w:szCs w:val="28"/>
        </w:rPr>
      </w:pPr>
      <w:r w:rsidRPr="008976A0">
        <w:rPr>
          <w:rFonts w:ascii="Times New Roman" w:hAnsi="Times New Roman" w:cs="Times New Roman"/>
          <w:sz w:val="28"/>
          <w:szCs w:val="28"/>
        </w:rPr>
        <w:t>Do đó, đề xuất quy định thẩm quyền giải quyết tố cáo đối với cấp phó của người đứng đầu thuộc người đứng đầu cơ quan đó để việc phân quyền, phân cấp đảm bảo tính tổng thể, đồng bộ với quy định của pháp luật khiếu nại trong THADS, đảm bảo không chồng chéo về thẩm quyền giải quyết.</w:t>
      </w:r>
    </w:p>
    <w:p w14:paraId="5CA9DC4F" w14:textId="30872D65" w:rsidR="00F34280" w:rsidRPr="008976A0" w:rsidRDefault="00F34280" w:rsidP="008976A0">
      <w:pPr>
        <w:spacing w:before="120" w:after="120" w:line="259" w:lineRule="auto"/>
        <w:ind w:firstLine="720"/>
        <w:jc w:val="both"/>
        <w:rPr>
          <w:rFonts w:ascii="Times New Roman" w:hAnsi="Times New Roman" w:cs="Times New Roman"/>
          <w:sz w:val="28"/>
          <w:szCs w:val="28"/>
        </w:rPr>
      </w:pPr>
      <w:r w:rsidRPr="008976A0">
        <w:rPr>
          <w:rFonts w:ascii="Times New Roman" w:hAnsi="Times New Roman" w:cs="Times New Roman"/>
          <w:bCs/>
          <w:iCs/>
          <w:sz w:val="28"/>
          <w:szCs w:val="28"/>
        </w:rPr>
        <w:t>b</w:t>
      </w:r>
      <w:r w:rsidRPr="008976A0">
        <w:rPr>
          <w:rFonts w:ascii="Times New Roman" w:hAnsi="Times New Roman" w:cs="Times New Roman"/>
          <w:bCs/>
          <w:iCs/>
          <w:sz w:val="28"/>
          <w:szCs w:val="28"/>
          <w:lang w:val="vi-VN"/>
        </w:rPr>
        <w:t xml:space="preserve">) </w:t>
      </w:r>
      <w:r w:rsidRPr="008976A0">
        <w:rPr>
          <w:rFonts w:ascii="Times New Roman" w:hAnsi="Times New Roman" w:cs="Times New Roman"/>
          <w:bCs/>
          <w:iCs/>
          <w:sz w:val="28"/>
          <w:szCs w:val="28"/>
        </w:rPr>
        <w:t>Về đình chỉ giải quyết tố cáo</w:t>
      </w:r>
      <w:r w:rsidRPr="008976A0">
        <w:rPr>
          <w:rFonts w:ascii="Times New Roman" w:hAnsi="Times New Roman" w:cs="Times New Roman"/>
          <w:i/>
          <w:sz w:val="28"/>
          <w:szCs w:val="28"/>
        </w:rPr>
        <w:t xml:space="preserve">: </w:t>
      </w:r>
      <w:r w:rsidRPr="008976A0">
        <w:rPr>
          <w:rFonts w:ascii="Times New Roman" w:hAnsi="Times New Roman" w:cs="Times New Roman"/>
          <w:sz w:val="28"/>
          <w:szCs w:val="28"/>
        </w:rPr>
        <w:t xml:space="preserve">Khoản 3 Điều 34 Luật Tố cáo 2018 quy định về các trường hợp đình chỉ giải quyết tố cáo như sau: </w:t>
      </w:r>
      <w:r w:rsidRPr="008976A0">
        <w:rPr>
          <w:rFonts w:ascii="Times New Roman" w:hAnsi="Times New Roman" w:cs="Times New Roman"/>
          <w:sz w:val="28"/>
          <w:szCs w:val="28"/>
          <w:lang w:val="vi-VN"/>
        </w:rPr>
        <w:t>“</w:t>
      </w:r>
      <w:r w:rsidRPr="008976A0">
        <w:rPr>
          <w:rFonts w:ascii="Times New Roman" w:hAnsi="Times New Roman" w:cs="Times New Roman"/>
          <w:i/>
          <w:sz w:val="28"/>
          <w:szCs w:val="28"/>
          <w:lang w:val="vi-VN"/>
        </w:rPr>
        <w:t>Người giải quyết tố cáo ra quyết định đình chỉ việc giải quyết tố cáo khi có một trong các căn cứ sau đây:a) Người tố cáo rút toàn bộ nội dung tố cáo, trừ trường hợp quy định tại khoản 3 Điều 33 của Luật này;b) Người bị tố cáo là cá nhân chết và nội dung tố cáo chỉ liên quan đến trách nhiệm của người bị tố cáo;c) Vụ việc đã được giải quyết bằng bản án, quyết định của Tòa án đã có hiệu lực pháp luật hoặc quyết định đã có hiệu lực của cơ quan, tổ chức, cá nhân có thẩm quyền.”</w:t>
      </w:r>
    </w:p>
    <w:p w14:paraId="7B75B4A9" w14:textId="77777777" w:rsidR="00F34280" w:rsidRPr="008976A0" w:rsidRDefault="00F34280" w:rsidP="008976A0">
      <w:pPr>
        <w:spacing w:before="120" w:after="120" w:line="259" w:lineRule="auto"/>
        <w:ind w:firstLine="720"/>
        <w:jc w:val="both"/>
        <w:rPr>
          <w:rFonts w:ascii="Times New Roman" w:hAnsi="Times New Roman" w:cs="Times New Roman"/>
          <w:sz w:val="28"/>
          <w:szCs w:val="28"/>
          <w:lang w:val="vi-VN"/>
        </w:rPr>
      </w:pPr>
      <w:r w:rsidRPr="008976A0">
        <w:rPr>
          <w:rFonts w:ascii="Times New Roman" w:hAnsi="Times New Roman" w:cs="Times New Roman"/>
          <w:sz w:val="28"/>
          <w:szCs w:val="28"/>
          <w:lang w:val="vi-VN"/>
        </w:rPr>
        <w:t xml:space="preserve"> Trên thực tế chung, nhiều trường hợp sau khi người bị tố cáo biết được việc thụ lý tố cáo và nhận được thông báo về nội dung tố cáo của người có thẩm quyền đã chủ động xem xét lại tính pháp lý của quyết định, hành vi của mình bị tố cáo và thực hiện việc thu hồi quyết định hoặc chấm dứt hành vi bị tố cáo đó. Đây cũng là phương thức xử lý trong rất nhiều vụ việc THADS trên thực tế. Tuy nhiên, pháp luật về tố cáo hiện nay chưa quy định về trường hợp quyết định, hành vi bị tố cáo đã được thu hồi hoặc chấm dứt hành vi vi phạm thì trình tự, thủ tục xử lý tiếp theo đối với nội dung tố cáo đó là như thế nào. </w:t>
      </w:r>
    </w:p>
    <w:p w14:paraId="6DA0C229" w14:textId="77777777" w:rsidR="00F34280" w:rsidRPr="008976A0" w:rsidRDefault="00F34280" w:rsidP="008976A0">
      <w:pPr>
        <w:spacing w:before="120" w:after="120" w:line="259" w:lineRule="auto"/>
        <w:ind w:firstLine="720"/>
        <w:jc w:val="both"/>
        <w:rPr>
          <w:rFonts w:ascii="Times New Roman" w:hAnsi="Times New Roman" w:cs="Times New Roman"/>
          <w:sz w:val="28"/>
          <w:szCs w:val="28"/>
          <w:lang w:val="vi-VN"/>
        </w:rPr>
      </w:pPr>
      <w:r w:rsidRPr="008976A0">
        <w:rPr>
          <w:rFonts w:ascii="Times New Roman" w:hAnsi="Times New Roman" w:cs="Times New Roman"/>
          <w:sz w:val="28"/>
          <w:szCs w:val="28"/>
          <w:lang w:val="vi-VN"/>
        </w:rPr>
        <w:t xml:space="preserve">Tương tự về tình huống này trong khiếu nại, tại khoản 4 Điều 2 Luật sửa đổi, bổ sung một số điều của Luật Tiếp công dân, Luật Khiếu nại và Luật Tố cáo quy định về trường hợp đình chỉ khiếu nại </w:t>
      </w:r>
    </w:p>
    <w:p w14:paraId="4B458805" w14:textId="77777777" w:rsidR="00F34280" w:rsidRPr="008976A0" w:rsidRDefault="00F34280" w:rsidP="008976A0">
      <w:pPr>
        <w:widowControl w:val="0"/>
        <w:spacing w:before="120" w:after="120" w:line="259" w:lineRule="auto"/>
        <w:ind w:firstLine="720"/>
        <w:jc w:val="both"/>
        <w:rPr>
          <w:rFonts w:ascii="Times New Roman" w:hAnsi="Times New Roman" w:cs="Times New Roman"/>
          <w:sz w:val="28"/>
          <w:szCs w:val="28"/>
          <w:lang w:val="vi-VN"/>
        </w:rPr>
      </w:pPr>
      <w:r w:rsidRPr="008976A0">
        <w:rPr>
          <w:rFonts w:ascii="Times New Roman" w:hAnsi="Times New Roman" w:cs="Times New Roman"/>
          <w:sz w:val="28"/>
          <w:szCs w:val="28"/>
          <w:lang w:val="vi-VN"/>
        </w:rPr>
        <w:t>Trong khi đó, theo Luật Trách nhiệm bồi thường của Nhà nước thì quyết định giải quyết khiếu nại là một trong các căn cứ để yêu cầu bồi thường nhà nước, còn kết luận nội dung tố cáo không phải là căn cứ trực tiếp cho việc yêu cầu bồi thường của Nhà nước mà Luật Khiếu nại còn quy định về trường hợp đình chỉ giải quyết nếu hành vi, quyết định bị khiếu nại không còn.</w:t>
      </w:r>
    </w:p>
    <w:p w14:paraId="457FFBA9" w14:textId="77777777" w:rsidR="00F34280" w:rsidRPr="008976A0" w:rsidRDefault="00F34280" w:rsidP="008976A0">
      <w:pPr>
        <w:spacing w:before="120" w:after="120" w:line="259" w:lineRule="auto"/>
        <w:ind w:firstLine="720"/>
        <w:jc w:val="both"/>
        <w:rPr>
          <w:rFonts w:ascii="Times New Roman" w:hAnsi="Times New Roman" w:cs="Times New Roman"/>
          <w:sz w:val="28"/>
          <w:szCs w:val="28"/>
          <w:lang w:val="vi-VN"/>
        </w:rPr>
      </w:pPr>
      <w:r w:rsidRPr="008976A0">
        <w:rPr>
          <w:rFonts w:ascii="Times New Roman" w:hAnsi="Times New Roman" w:cs="Times New Roman"/>
          <w:sz w:val="28"/>
          <w:szCs w:val="28"/>
          <w:lang w:val="vi-VN"/>
        </w:rPr>
        <w:t xml:space="preserve"> Do đó, đề nghị bổ sung quy định về đình chỉ giải quyết tố cáo trong trường hợp quyết định, hành vi bị tố cáo đã được thu hồi.</w:t>
      </w:r>
    </w:p>
    <w:p w14:paraId="153CF356" w14:textId="332DDCCD" w:rsidR="00F34280" w:rsidRPr="008976A0" w:rsidRDefault="00F34280" w:rsidP="008976A0">
      <w:pPr>
        <w:spacing w:before="120" w:after="120" w:line="259" w:lineRule="auto"/>
        <w:ind w:firstLine="720"/>
        <w:jc w:val="both"/>
        <w:rPr>
          <w:rFonts w:ascii="Times New Roman" w:hAnsi="Times New Roman" w:cs="Times New Roman"/>
          <w:i/>
          <w:sz w:val="28"/>
          <w:szCs w:val="28"/>
          <w:lang w:val="vi-VN"/>
        </w:rPr>
      </w:pPr>
      <w:r w:rsidRPr="008976A0">
        <w:rPr>
          <w:rFonts w:ascii="Times New Roman" w:hAnsi="Times New Roman" w:cs="Times New Roman"/>
          <w:bCs/>
          <w:iCs/>
          <w:sz w:val="28"/>
          <w:szCs w:val="28"/>
          <w:lang w:val="vi-VN"/>
        </w:rPr>
        <w:t>c) Về tạm đình chỉ giải quyết tố cáo:</w:t>
      </w:r>
      <w:r w:rsidRPr="008976A0">
        <w:rPr>
          <w:rFonts w:ascii="Times New Roman" w:hAnsi="Times New Roman" w:cs="Times New Roman"/>
          <w:sz w:val="28"/>
          <w:szCs w:val="28"/>
          <w:lang w:val="vi-VN"/>
        </w:rPr>
        <w:t xml:space="preserve"> Khoản 1 Điều 34 Luật Tố cáo 2018 quy định: “</w:t>
      </w:r>
      <w:r w:rsidRPr="008976A0">
        <w:rPr>
          <w:rFonts w:ascii="Times New Roman" w:hAnsi="Times New Roman" w:cs="Times New Roman"/>
          <w:i/>
          <w:sz w:val="28"/>
          <w:szCs w:val="28"/>
          <w:lang w:val="vi-VN"/>
        </w:rPr>
        <w:t>Người giải quyết tố cáo ra quyết định tạm đình chỉ việc giải quyết tố cáo khi có một trong các căn cứ sau đây:</w:t>
      </w:r>
      <w:r w:rsidR="008976A0">
        <w:rPr>
          <w:rFonts w:ascii="Times New Roman" w:hAnsi="Times New Roman" w:cs="Times New Roman"/>
          <w:i/>
          <w:sz w:val="28"/>
          <w:szCs w:val="28"/>
        </w:rPr>
        <w:t xml:space="preserve"> </w:t>
      </w:r>
      <w:r w:rsidRPr="008976A0">
        <w:rPr>
          <w:rFonts w:ascii="Times New Roman" w:hAnsi="Times New Roman" w:cs="Times New Roman"/>
          <w:i/>
          <w:sz w:val="28"/>
          <w:szCs w:val="28"/>
          <w:lang w:val="vi-VN"/>
        </w:rPr>
        <w:t>a) Cần đợi kết quả giải quyết của cơ quan, tổ chức, cá nhân khác hoặc đợi kết quả giải quyết vụ việc khác có liên quan;</w:t>
      </w:r>
      <w:r w:rsidR="008976A0">
        <w:rPr>
          <w:rFonts w:ascii="Times New Roman" w:hAnsi="Times New Roman" w:cs="Times New Roman"/>
          <w:i/>
          <w:sz w:val="28"/>
          <w:szCs w:val="28"/>
        </w:rPr>
        <w:t xml:space="preserve"> </w:t>
      </w:r>
      <w:r w:rsidRPr="008976A0">
        <w:rPr>
          <w:rFonts w:ascii="Times New Roman" w:hAnsi="Times New Roman" w:cs="Times New Roman"/>
          <w:i/>
          <w:sz w:val="28"/>
          <w:szCs w:val="28"/>
          <w:lang w:val="vi-VN"/>
        </w:rPr>
        <w:lastRenderedPageBreak/>
        <w:t xml:space="preserve">b) Cần đợi kết quả </w:t>
      </w:r>
      <w:r w:rsidRPr="008976A0">
        <w:rPr>
          <w:rFonts w:ascii="Times New Roman" w:hAnsi="Times New Roman" w:cs="Times New Roman"/>
          <w:b/>
          <w:i/>
          <w:sz w:val="28"/>
          <w:szCs w:val="28"/>
          <w:lang w:val="vi-VN"/>
        </w:rPr>
        <w:t>giám định bổ sung, giám định lại</w:t>
      </w:r>
      <w:r w:rsidRPr="008976A0">
        <w:rPr>
          <w:rFonts w:ascii="Times New Roman" w:hAnsi="Times New Roman" w:cs="Times New Roman"/>
          <w:i/>
          <w:sz w:val="28"/>
          <w:szCs w:val="28"/>
          <w:lang w:val="vi-VN"/>
        </w:rPr>
        <w:t>.”</w:t>
      </w:r>
      <w:r w:rsidR="00D6317C" w:rsidRPr="008976A0">
        <w:rPr>
          <w:rFonts w:ascii="Times New Roman" w:hAnsi="Times New Roman" w:cs="Times New Roman"/>
          <w:i/>
          <w:sz w:val="28"/>
          <w:szCs w:val="28"/>
          <w:lang w:val="vi-VN"/>
        </w:rPr>
        <w:t xml:space="preserve">. </w:t>
      </w:r>
      <w:r w:rsidRPr="008976A0">
        <w:rPr>
          <w:rFonts w:ascii="Times New Roman" w:hAnsi="Times New Roman" w:cs="Times New Roman"/>
          <w:sz w:val="28"/>
          <w:szCs w:val="28"/>
          <w:lang w:val="vi-VN"/>
        </w:rPr>
        <w:t>Theo quy định này thì trường hợp giải quyết tố cáo đang trong thời gian cơ quan giám định thực hiện việc giám định thì không thuộc trường hợp tạm đình chỉ giải quyết tố cáo.</w:t>
      </w:r>
    </w:p>
    <w:p w14:paraId="550D1E56" w14:textId="565E5DB1" w:rsidR="00F34280" w:rsidRPr="008976A0" w:rsidRDefault="00F34280" w:rsidP="008976A0">
      <w:pPr>
        <w:spacing w:before="120" w:after="120" w:line="259" w:lineRule="auto"/>
        <w:ind w:firstLine="720"/>
        <w:jc w:val="both"/>
        <w:rPr>
          <w:rFonts w:ascii="Times New Roman" w:hAnsi="Times New Roman" w:cs="Times New Roman"/>
          <w:i/>
          <w:sz w:val="28"/>
          <w:szCs w:val="28"/>
        </w:rPr>
      </w:pPr>
      <w:r w:rsidRPr="008976A0">
        <w:rPr>
          <w:rFonts w:ascii="Times New Roman" w:hAnsi="Times New Roman" w:cs="Times New Roman"/>
          <w:sz w:val="28"/>
          <w:szCs w:val="28"/>
        </w:rPr>
        <w:t>Ngoài ra, Luật sửa đổi, bổ sung một số điều của Luật Tiếp công dân, Luật Khiếu nại và Luật Tố cáo quy định về trường hợp tạm đình chỉ khiếu nại như sau:</w:t>
      </w:r>
      <w:r w:rsidRPr="008976A0">
        <w:rPr>
          <w:rFonts w:ascii="Times New Roman" w:hAnsi="Times New Roman" w:cs="Times New Roman"/>
          <w:i/>
          <w:sz w:val="28"/>
          <w:szCs w:val="28"/>
        </w:rPr>
        <w:t xml:space="preserve"> “Người có thẩm quyền giải quyết khiếu nại tạm đình chỉ giải quyết khiếu nại trong các trường hợp sau đây: a) Do sự kiện bất khả kháng hoặc trở ngại khách quan khác mà người khiếu nại không thể tiếp tục tham gia quá trình giải quyết khiếu nại; b) Cần chờ kết quả giải quyết của cơ quan, tổ chức, cá nhân có thẩm quyền về vấn đề có liên quan trực tiếp đến nội dung khiếu nại.”</w:t>
      </w:r>
    </w:p>
    <w:p w14:paraId="7351BF40" w14:textId="77777777" w:rsidR="00F34280" w:rsidRPr="008976A0" w:rsidRDefault="00F34280" w:rsidP="008976A0">
      <w:pPr>
        <w:spacing w:before="120" w:after="120" w:line="259" w:lineRule="auto"/>
        <w:ind w:firstLine="720"/>
        <w:jc w:val="both"/>
        <w:rPr>
          <w:rFonts w:ascii="Times New Roman" w:hAnsi="Times New Roman" w:cs="Times New Roman"/>
          <w:sz w:val="28"/>
          <w:szCs w:val="28"/>
        </w:rPr>
      </w:pPr>
      <w:r w:rsidRPr="008976A0">
        <w:rPr>
          <w:rFonts w:ascii="Times New Roman" w:hAnsi="Times New Roman" w:cs="Times New Roman"/>
          <w:sz w:val="28"/>
          <w:szCs w:val="28"/>
        </w:rPr>
        <w:t>Trên thực tế trong khi giải quyết tố cáo, người tố cáo cũng có thể do những lý do về sự kiện bất khả kháng, trở ngại khách quan, tình huống khẩn cấp mà không thể tiếp tục tham gia quá trình giải quyết tố cáo như trong khiếu nại. Và nội dung này cũng chưa được quy định tại các quy định về tạm đình chỉ trong tố cáo. Do đó, đề nghị bổ sung thêm các căn cứ về tạm đình chỉ giải quyết tố cáo trong THADS vào dự thảo Nghị định.</w:t>
      </w:r>
    </w:p>
    <w:p w14:paraId="58B084A9" w14:textId="77777777" w:rsidR="00F34280" w:rsidRPr="008976A0" w:rsidRDefault="00F34280" w:rsidP="008976A0">
      <w:pPr>
        <w:spacing w:before="120" w:after="120" w:line="259" w:lineRule="auto"/>
        <w:ind w:firstLine="720"/>
        <w:jc w:val="both"/>
        <w:rPr>
          <w:rFonts w:ascii="Times New Roman" w:hAnsi="Times New Roman" w:cs="Times New Roman"/>
          <w:bCs/>
          <w:sz w:val="28"/>
          <w:szCs w:val="28"/>
        </w:rPr>
      </w:pPr>
      <w:r w:rsidRPr="008976A0">
        <w:rPr>
          <w:rFonts w:ascii="Times New Roman" w:hAnsi="Times New Roman" w:cs="Times New Roman"/>
          <w:bCs/>
          <w:i/>
          <w:sz w:val="28"/>
          <w:szCs w:val="28"/>
          <w:lang w:val="vi-VN"/>
        </w:rPr>
        <w:t xml:space="preserve">c) </w:t>
      </w:r>
      <w:r w:rsidRPr="008976A0">
        <w:rPr>
          <w:rFonts w:ascii="Times New Roman" w:hAnsi="Times New Roman" w:cs="Times New Roman"/>
          <w:bCs/>
          <w:i/>
          <w:sz w:val="28"/>
          <w:szCs w:val="28"/>
        </w:rPr>
        <w:t>Xử lý đơn khi đã có kết quả giải quyết tố cáo tiếp</w:t>
      </w:r>
      <w:r w:rsidRPr="008976A0">
        <w:rPr>
          <w:rFonts w:ascii="Times New Roman" w:hAnsi="Times New Roman" w:cs="Times New Roman"/>
          <w:bCs/>
          <w:sz w:val="28"/>
          <w:szCs w:val="28"/>
        </w:rPr>
        <w:t>:</w:t>
      </w:r>
    </w:p>
    <w:p w14:paraId="356A1A88" w14:textId="7C25FEE5" w:rsidR="00F34280" w:rsidRPr="008976A0" w:rsidRDefault="00F34280" w:rsidP="008976A0">
      <w:pPr>
        <w:spacing w:before="120" w:after="120" w:line="259" w:lineRule="auto"/>
        <w:ind w:firstLine="720"/>
        <w:jc w:val="both"/>
        <w:rPr>
          <w:rFonts w:ascii="Times New Roman" w:hAnsi="Times New Roman" w:cs="Times New Roman"/>
          <w:sz w:val="28"/>
          <w:szCs w:val="28"/>
        </w:rPr>
      </w:pPr>
      <w:r w:rsidRPr="008976A0">
        <w:rPr>
          <w:rFonts w:ascii="Times New Roman" w:hAnsi="Times New Roman" w:cs="Times New Roman"/>
          <w:bCs/>
          <w:sz w:val="28"/>
          <w:szCs w:val="28"/>
        </w:rPr>
        <w:t xml:space="preserve">Theo quy định tại </w:t>
      </w:r>
      <w:r w:rsidRPr="008976A0">
        <w:rPr>
          <w:rFonts w:ascii="Times New Roman" w:hAnsi="Times New Roman" w:cs="Times New Roman"/>
          <w:bCs/>
          <w:sz w:val="28"/>
          <w:szCs w:val="28"/>
          <w:lang w:val="vi-VN"/>
        </w:rPr>
        <w:t>Điều 37</w:t>
      </w:r>
      <w:r w:rsidRPr="008976A0">
        <w:rPr>
          <w:rFonts w:ascii="Times New Roman" w:hAnsi="Times New Roman" w:cs="Times New Roman"/>
          <w:bCs/>
          <w:sz w:val="28"/>
          <w:szCs w:val="28"/>
        </w:rPr>
        <w:t xml:space="preserve"> Luật Tố cáo 2018 quy định về v</w:t>
      </w:r>
      <w:r w:rsidRPr="008976A0">
        <w:rPr>
          <w:rFonts w:ascii="Times New Roman" w:hAnsi="Times New Roman" w:cs="Times New Roman"/>
          <w:bCs/>
          <w:sz w:val="28"/>
          <w:szCs w:val="28"/>
          <w:lang w:val="vi-VN"/>
        </w:rPr>
        <w:t>iệc tố cáo tiếp, giải quyết lại vụ việc tố cáo</w:t>
      </w:r>
      <w:r w:rsidRPr="008976A0">
        <w:rPr>
          <w:rFonts w:ascii="Times New Roman" w:hAnsi="Times New Roman" w:cs="Times New Roman"/>
          <w:sz w:val="28"/>
          <w:szCs w:val="28"/>
          <w:lang w:val="vi-VN"/>
        </w:rPr>
        <w:t xml:space="preserve"> thì người tố cáo có quyền tố cáo tiếp với người đứng đầu cơ quan, tổ chức cấp trên trực tiếp của người đã giải quyết tố cáo.</w:t>
      </w:r>
      <w:r w:rsidRPr="008976A0">
        <w:rPr>
          <w:rFonts w:ascii="Times New Roman" w:hAnsi="Times New Roman" w:cs="Times New Roman"/>
          <w:sz w:val="28"/>
          <w:szCs w:val="28"/>
        </w:rPr>
        <w:t xml:space="preserve"> Trường hợp có tố cáo tiếp, trên cơ sở nghiên cứu kết quả giải quyết tố cáo trước đó, cấp trên của người giải quyết tố cáo sẽ thực hiện việc giải quyết lại tố cáo nếu có căn cứ hoặc ra thông báo không thụ lý tố cáo tiếp nếu việc giải quyết tố cáo đã đúng quy định. Trong lĩnh vực giải quyết tố cáo trong THADS hiện nay thì pháp luật cũng đang quy định về trình tự, thủ tục giải quyết tố cáo như quy định tại Điều 37 của Luật Tố cáo 2018. Thông tư số 05/TT-TTCP của Thanh tra Chính phủ hiện nay cũng mới chỉ quy định về trường hợp xử lý đối với đơn tố cáo về hành vi vi phạm thẩm quyền, trình tự, thủ tục giải quyết khiếu nại mà không quy định gì về xử lý tố cáo đối với đơn tố cáo người giải quyết tố cáo có hành vi vi phạm về trình tự, thủ tục giải quyết tố cáo tiếp.</w:t>
      </w:r>
    </w:p>
    <w:p w14:paraId="4288A35B" w14:textId="77777777" w:rsidR="00F34280" w:rsidRPr="008976A0" w:rsidRDefault="00F34280" w:rsidP="008976A0">
      <w:pPr>
        <w:spacing w:before="120" w:after="120" w:line="259" w:lineRule="auto"/>
        <w:ind w:firstLine="720"/>
        <w:jc w:val="both"/>
        <w:rPr>
          <w:rFonts w:ascii="Times New Roman" w:hAnsi="Times New Roman" w:cs="Times New Roman"/>
          <w:sz w:val="28"/>
          <w:szCs w:val="28"/>
        </w:rPr>
      </w:pPr>
      <w:r w:rsidRPr="008976A0">
        <w:rPr>
          <w:rFonts w:ascii="Times New Roman" w:hAnsi="Times New Roman" w:cs="Times New Roman"/>
          <w:sz w:val="28"/>
          <w:szCs w:val="28"/>
        </w:rPr>
        <w:t xml:space="preserve">Như vậy, theo quy định của pháp luật về tố cáo chung và quy định về tố cáo trong THADS hiện nay thì không có quy định nào quy định về trình tự, thủ tục tố cáo và giải quyết tố cáo sau khi đã được giải quyết tố cáo tiếp (bằng kết luận nội dung tố cáo tiếp hoặc thông báo không thụ lý tố cáo tiếp). </w:t>
      </w:r>
    </w:p>
    <w:p w14:paraId="0EEFACA2" w14:textId="77777777" w:rsidR="00F34280" w:rsidRPr="008976A0" w:rsidRDefault="00F34280" w:rsidP="008976A0">
      <w:pPr>
        <w:spacing w:before="120" w:after="120" w:line="259" w:lineRule="auto"/>
        <w:ind w:firstLine="709"/>
        <w:jc w:val="both"/>
        <w:rPr>
          <w:rFonts w:ascii="Times New Roman" w:hAnsi="Times New Roman" w:cs="Times New Roman"/>
          <w:sz w:val="28"/>
          <w:szCs w:val="28"/>
        </w:rPr>
      </w:pPr>
      <w:r w:rsidRPr="008976A0">
        <w:rPr>
          <w:rFonts w:ascii="Times New Roman" w:hAnsi="Times New Roman" w:cs="Times New Roman"/>
          <w:sz w:val="28"/>
          <w:szCs w:val="28"/>
        </w:rPr>
        <w:t xml:space="preserve">Tuy nhiên, trên thực tế hiện nay có rất nhiều trường hợp công dân đến địa điểm tiếp công dân của Bộ Tư pháp hoặc các cơ quan Trung ương để gửi đơn, trình bày không đồng ý với kết quả giải quyết tố cáo tiếp đã được cấp trên của người giải quyết tố cáo xem xét, giải quyết. Nếu không xem xét đơn trong trường hợp này thì công dân thường xuyên đến các cơ quan trung ương yêu cầu giải </w:t>
      </w:r>
      <w:r w:rsidRPr="008976A0">
        <w:rPr>
          <w:rFonts w:ascii="Times New Roman" w:hAnsi="Times New Roman" w:cs="Times New Roman"/>
          <w:sz w:val="28"/>
          <w:szCs w:val="28"/>
        </w:rPr>
        <w:lastRenderedPageBreak/>
        <w:t>quyết; nếu tiếp tục xem xét, giải quyết thì việc tố cáo trở thành không có điểm dừng, dẫn đến công dân sẽ lợi dụng quyền tố cáo. Do đó, cần quy định bổ sung vào Nghị định hướng dẫn chi tiết về trình tự, thủ tục đối với đơn có nội dung tố cáo, kiến nghị, phản ánh mà vụ việc đã có kết quả giải quyết tố cáo tiếp.</w:t>
      </w:r>
    </w:p>
    <w:p w14:paraId="46B7B2DA" w14:textId="77777777" w:rsidR="00F34280" w:rsidRPr="008976A0" w:rsidRDefault="00F34280" w:rsidP="008976A0">
      <w:pPr>
        <w:spacing w:before="120" w:after="120" w:line="259" w:lineRule="auto"/>
        <w:ind w:firstLine="709"/>
        <w:jc w:val="both"/>
        <w:rPr>
          <w:rFonts w:ascii="Times New Roman" w:hAnsi="Times New Roman" w:cs="Times New Roman"/>
          <w:bCs/>
          <w:i/>
          <w:sz w:val="28"/>
          <w:szCs w:val="28"/>
        </w:rPr>
      </w:pPr>
      <w:r w:rsidRPr="008976A0">
        <w:rPr>
          <w:rFonts w:ascii="Times New Roman" w:hAnsi="Times New Roman" w:cs="Times New Roman"/>
          <w:bCs/>
          <w:i/>
          <w:sz w:val="28"/>
          <w:szCs w:val="28"/>
        </w:rPr>
        <w:t>d</w:t>
      </w:r>
      <w:r w:rsidRPr="008976A0">
        <w:rPr>
          <w:rFonts w:ascii="Times New Roman" w:hAnsi="Times New Roman" w:cs="Times New Roman"/>
          <w:bCs/>
          <w:i/>
          <w:sz w:val="28"/>
          <w:szCs w:val="28"/>
          <w:lang w:val="vi-VN"/>
        </w:rPr>
        <w:t>)</w:t>
      </w:r>
      <w:r w:rsidRPr="008976A0">
        <w:rPr>
          <w:rFonts w:ascii="Times New Roman" w:hAnsi="Times New Roman" w:cs="Times New Roman"/>
          <w:bCs/>
          <w:i/>
          <w:sz w:val="28"/>
          <w:szCs w:val="28"/>
        </w:rPr>
        <w:t xml:space="preserve"> Xử đơn khiếu nại, tố cáo thuộc thẩm quyền của cấp dưới</w:t>
      </w:r>
      <w:r w:rsidRPr="008976A0">
        <w:rPr>
          <w:rFonts w:ascii="Times New Roman" w:hAnsi="Times New Roman" w:cs="Times New Roman"/>
          <w:bCs/>
          <w:i/>
          <w:sz w:val="28"/>
          <w:szCs w:val="28"/>
          <w:lang w:val="vi-VN"/>
        </w:rPr>
        <w:t xml:space="preserve"> trong trường hợp quá thời hạn quy định mà chưa được giải quyết</w:t>
      </w:r>
      <w:r w:rsidRPr="008976A0">
        <w:rPr>
          <w:rFonts w:ascii="Times New Roman" w:hAnsi="Times New Roman" w:cs="Times New Roman"/>
          <w:bCs/>
          <w:i/>
          <w:sz w:val="28"/>
          <w:szCs w:val="28"/>
        </w:rPr>
        <w:t xml:space="preserve">: </w:t>
      </w:r>
    </w:p>
    <w:p w14:paraId="1BBE7CC6" w14:textId="00A4A0C1" w:rsidR="00F34280" w:rsidRPr="008976A0" w:rsidRDefault="00F34280" w:rsidP="008976A0">
      <w:pPr>
        <w:spacing w:before="120" w:after="120" w:line="259" w:lineRule="auto"/>
        <w:ind w:firstLine="709"/>
        <w:jc w:val="both"/>
        <w:rPr>
          <w:rFonts w:ascii="Times New Roman" w:hAnsi="Times New Roman" w:cs="Times New Roman"/>
          <w:b/>
          <w:i/>
          <w:sz w:val="28"/>
          <w:szCs w:val="28"/>
        </w:rPr>
      </w:pPr>
      <w:r w:rsidRPr="008976A0">
        <w:rPr>
          <w:rFonts w:ascii="Times New Roman" w:hAnsi="Times New Roman" w:cs="Times New Roman"/>
          <w:sz w:val="28"/>
          <w:szCs w:val="28"/>
        </w:rPr>
        <w:t xml:space="preserve">Về khiếu nại trong THADS, tại khoản 2 Điều 38 của Nghị định 62/2015/NĐ-CP sửa đổi hiện hành đã quy định thủ tục xử lý đối với đơn khiếu nại thuộc thẩm quyền của cấp dưới trong trường hợp quá hạn mà chưa được giải quyết, cụ thể: “2. </w:t>
      </w:r>
      <w:r w:rsidRPr="008976A0">
        <w:rPr>
          <w:rFonts w:ascii="Times New Roman" w:hAnsi="Times New Roman" w:cs="Times New Roman"/>
          <w:i/>
          <w:sz w:val="28"/>
          <w:szCs w:val="28"/>
        </w:rPr>
        <w:t xml:space="preserve">Đối với đơn khiếu nại thuộc thẩm quyền giải quyết của cấp dưới nhưng quá thời hạn quy định mà chưa được giải quyết thì Thủ trưởng cơ quan thi hành án hoặc cơ quan quản lý thi hành án cấp trên yêu cầu </w:t>
      </w:r>
      <w:r w:rsidRPr="008976A0">
        <w:rPr>
          <w:rFonts w:ascii="Times New Roman" w:hAnsi="Times New Roman" w:cs="Times New Roman"/>
          <w:i/>
          <w:sz w:val="28"/>
          <w:szCs w:val="28"/>
          <w:shd w:val="solid" w:color="FFFFFF" w:fill="auto"/>
        </w:rPr>
        <w:t>cấp</w:t>
      </w:r>
      <w:r w:rsidRPr="008976A0">
        <w:rPr>
          <w:rFonts w:ascii="Times New Roman" w:hAnsi="Times New Roman" w:cs="Times New Roman"/>
          <w:i/>
          <w:sz w:val="28"/>
          <w:szCs w:val="28"/>
        </w:rPr>
        <w:t xml:space="preserve"> dưới giải quyết, đồng thời có trách nhiệm chỉ đạo, kiểm tra, đôn đốc việc giải </w:t>
      </w:r>
      <w:r w:rsidRPr="008976A0">
        <w:rPr>
          <w:rFonts w:ascii="Times New Roman" w:hAnsi="Times New Roman" w:cs="Times New Roman"/>
          <w:i/>
          <w:sz w:val="28"/>
          <w:szCs w:val="28"/>
          <w:shd w:val="solid" w:color="FFFFFF" w:fill="auto"/>
        </w:rPr>
        <w:t>quyết</w:t>
      </w:r>
      <w:r w:rsidRPr="008976A0">
        <w:rPr>
          <w:rFonts w:ascii="Times New Roman" w:hAnsi="Times New Roman" w:cs="Times New Roman"/>
          <w:i/>
          <w:sz w:val="28"/>
          <w:szCs w:val="28"/>
        </w:rPr>
        <w:t xml:space="preserve"> của cấp dưới và áp dụng biện pháp theo thẩm quyền để xử lý đối với người thiếu trách nhiệm hoặc cố tình trì hoãn việc giải quyết khiếu nại đó. Trong </w:t>
      </w:r>
      <w:r w:rsidRPr="008976A0">
        <w:rPr>
          <w:rFonts w:ascii="Times New Roman" w:hAnsi="Times New Roman" w:cs="Times New Roman"/>
          <w:i/>
          <w:sz w:val="28"/>
          <w:szCs w:val="28"/>
          <w:shd w:val="solid" w:color="FFFFFF" w:fill="auto"/>
        </w:rPr>
        <w:t>trường hợp</w:t>
      </w:r>
      <w:r w:rsidRPr="008976A0">
        <w:rPr>
          <w:rFonts w:ascii="Times New Roman" w:hAnsi="Times New Roman" w:cs="Times New Roman"/>
          <w:i/>
          <w:sz w:val="28"/>
          <w:szCs w:val="28"/>
        </w:rPr>
        <w:t xml:space="preserve"> cần áp dụng biện pháp vượt quá thẩm quyền của mình thì kiến nghị cơ quan nhà nước, người có thẩm quyền xử </w:t>
      </w:r>
      <w:r w:rsidRPr="008976A0">
        <w:rPr>
          <w:rFonts w:ascii="Times New Roman" w:hAnsi="Times New Roman" w:cs="Times New Roman"/>
          <w:i/>
          <w:sz w:val="28"/>
          <w:szCs w:val="28"/>
          <w:shd w:val="solid" w:color="FFFFFF" w:fill="auto"/>
        </w:rPr>
        <w:t>lý</w:t>
      </w:r>
      <w:r w:rsidRPr="008976A0">
        <w:rPr>
          <w:rFonts w:ascii="Times New Roman" w:hAnsi="Times New Roman" w:cs="Times New Roman"/>
          <w:sz w:val="28"/>
          <w:szCs w:val="28"/>
        </w:rPr>
        <w:t>.”</w:t>
      </w:r>
    </w:p>
    <w:p w14:paraId="75C57B10" w14:textId="77777777" w:rsidR="00F34280" w:rsidRPr="008976A0" w:rsidRDefault="00F34280" w:rsidP="008976A0">
      <w:pPr>
        <w:spacing w:before="120" w:after="120" w:line="259" w:lineRule="auto"/>
        <w:ind w:firstLine="720"/>
        <w:jc w:val="both"/>
        <w:rPr>
          <w:rFonts w:ascii="Times New Roman" w:hAnsi="Times New Roman" w:cs="Times New Roman"/>
          <w:sz w:val="28"/>
          <w:szCs w:val="28"/>
        </w:rPr>
      </w:pPr>
      <w:r w:rsidRPr="008976A0">
        <w:rPr>
          <w:rFonts w:ascii="Times New Roman" w:hAnsi="Times New Roman" w:cs="Times New Roman"/>
          <w:sz w:val="28"/>
          <w:szCs w:val="28"/>
        </w:rPr>
        <w:t>Về tố cáo trong THADS thì chưa có quy định cụ thể về thẩm quyền, trình tự thủ tục xử lý đối với đơn tố cáo quá hạn; tuy nhiên, Luật Tố cáo 2018 đã quy định trường hợp xử lý đơn tố cáo chung trong trường hợp này</w:t>
      </w:r>
    </w:p>
    <w:p w14:paraId="27FC0256" w14:textId="10552B84" w:rsidR="00F34280" w:rsidRPr="008976A0" w:rsidRDefault="00F34280" w:rsidP="008976A0">
      <w:pPr>
        <w:spacing w:before="120" w:after="120" w:line="259" w:lineRule="auto"/>
        <w:ind w:firstLine="720"/>
        <w:jc w:val="both"/>
        <w:rPr>
          <w:rFonts w:ascii="Times New Roman" w:hAnsi="Times New Roman" w:cs="Times New Roman"/>
          <w:sz w:val="28"/>
          <w:szCs w:val="28"/>
        </w:rPr>
      </w:pPr>
      <w:r w:rsidRPr="008976A0">
        <w:rPr>
          <w:rFonts w:ascii="Times New Roman" w:hAnsi="Times New Roman" w:cs="Times New Roman"/>
          <w:sz w:val="28"/>
          <w:szCs w:val="28"/>
        </w:rPr>
        <w:t>Do đó, đề xuất đưa vào Dự thảo Nghị định quy định về trường hợp xử lý đơn khiếu nại, tố cáo thuộc thẩm quyền của cấp dưới trong trường hợp quá hạn mà chưa được giải quyết.</w:t>
      </w:r>
    </w:p>
    <w:p w14:paraId="62F703FA" w14:textId="083059D1" w:rsidR="001B5556" w:rsidRPr="008976A0" w:rsidRDefault="001B5556" w:rsidP="008976A0">
      <w:pPr>
        <w:spacing w:before="120" w:after="120" w:line="259" w:lineRule="auto"/>
        <w:ind w:firstLine="709"/>
        <w:jc w:val="both"/>
        <w:rPr>
          <w:rFonts w:ascii="Times New Roman" w:eastAsia="Times New Roman" w:hAnsi="Times New Roman" w:cs="Times New Roman"/>
          <w:b/>
          <w:sz w:val="28"/>
          <w:szCs w:val="28"/>
          <w:lang w:val="de-DE"/>
        </w:rPr>
      </w:pPr>
      <w:r w:rsidRPr="008976A0">
        <w:rPr>
          <w:rFonts w:ascii="Times New Roman" w:eastAsia="Times New Roman" w:hAnsi="Times New Roman" w:cs="Times New Roman"/>
          <w:b/>
          <w:sz w:val="28"/>
          <w:szCs w:val="28"/>
          <w:lang w:val="de-DE"/>
        </w:rPr>
        <w:t>III.  ĐỀ XUẤT, KIẾN NGHỊ</w:t>
      </w:r>
    </w:p>
    <w:p w14:paraId="088F8AD8" w14:textId="0CCB7E43" w:rsidR="0060565C" w:rsidRPr="008976A0" w:rsidRDefault="0060565C" w:rsidP="008976A0">
      <w:pPr>
        <w:spacing w:before="120" w:after="120" w:line="259" w:lineRule="auto"/>
        <w:ind w:firstLine="709"/>
        <w:jc w:val="both"/>
        <w:rPr>
          <w:rFonts w:ascii="Times New Roman" w:eastAsia="Times New Roman" w:hAnsi="Times New Roman" w:cs="Times New Roman"/>
          <w:b/>
          <w:sz w:val="28"/>
          <w:szCs w:val="28"/>
          <w:lang w:val="de-DE"/>
        </w:rPr>
      </w:pPr>
      <w:r w:rsidRPr="008976A0">
        <w:rPr>
          <w:rFonts w:ascii="Times New Roman" w:eastAsia="Times New Roman" w:hAnsi="Times New Roman" w:cs="Times New Roman"/>
          <w:b/>
          <w:sz w:val="28"/>
          <w:szCs w:val="28"/>
          <w:lang w:val="de-DE"/>
        </w:rPr>
        <w:t>1. Đề xuất</w:t>
      </w:r>
    </w:p>
    <w:p w14:paraId="0DCF9035" w14:textId="497FA522" w:rsidR="00845DA9" w:rsidRPr="008976A0" w:rsidRDefault="0060565C" w:rsidP="008976A0">
      <w:pPr>
        <w:widowControl w:val="0"/>
        <w:spacing w:before="120" w:after="120" w:line="259" w:lineRule="auto"/>
        <w:ind w:firstLine="709"/>
        <w:jc w:val="both"/>
        <w:rPr>
          <w:rFonts w:ascii="Times New Roman Bold" w:eastAsia="Times New Roman" w:hAnsi="Times New Roman Bold" w:cs="Times New Roman"/>
          <w:b/>
          <w:i/>
          <w:spacing w:val="-6"/>
          <w:sz w:val="28"/>
          <w:szCs w:val="28"/>
          <w:lang w:val="de-DE"/>
        </w:rPr>
      </w:pPr>
      <w:r w:rsidRPr="008976A0">
        <w:rPr>
          <w:rFonts w:ascii="Times New Roman Bold" w:eastAsia="Times New Roman" w:hAnsi="Times New Roman Bold" w:cs="Times New Roman"/>
          <w:b/>
          <w:i/>
          <w:spacing w:val="-6"/>
          <w:sz w:val="28"/>
          <w:szCs w:val="28"/>
          <w:lang w:val="de-DE"/>
        </w:rPr>
        <w:t>1.1.</w:t>
      </w:r>
      <w:r w:rsidR="00845DA9" w:rsidRPr="008976A0">
        <w:rPr>
          <w:rFonts w:ascii="Times New Roman Bold" w:eastAsia="Times New Roman" w:hAnsi="Times New Roman Bold" w:cs="Times New Roman"/>
          <w:b/>
          <w:i/>
          <w:spacing w:val="-6"/>
          <w:sz w:val="28"/>
          <w:szCs w:val="28"/>
          <w:lang w:val="vi-VN"/>
        </w:rPr>
        <w:t xml:space="preserve"> Những nội dung không còn phù hợp để quy định tại Dự thảo Nghị định</w:t>
      </w:r>
      <w:r w:rsidRPr="008976A0">
        <w:rPr>
          <w:rFonts w:ascii="Times New Roman Bold" w:eastAsia="Times New Roman" w:hAnsi="Times New Roman Bold" w:cs="Times New Roman"/>
          <w:b/>
          <w:i/>
          <w:spacing w:val="-6"/>
          <w:sz w:val="28"/>
          <w:szCs w:val="28"/>
          <w:lang w:val="de-DE"/>
        </w:rPr>
        <w:t xml:space="preserve"> </w:t>
      </w:r>
    </w:p>
    <w:p w14:paraId="49ECF921" w14:textId="3F04572C" w:rsidR="00845DA9" w:rsidRPr="008976A0" w:rsidRDefault="00845DA9" w:rsidP="008976A0">
      <w:pPr>
        <w:widowControl w:val="0"/>
        <w:spacing w:before="120" w:after="120" w:line="259" w:lineRule="auto"/>
        <w:ind w:firstLine="709"/>
        <w:jc w:val="both"/>
        <w:rPr>
          <w:rFonts w:ascii="Times New Roman" w:hAnsi="Times New Roman" w:cs="Times New Roman"/>
          <w:sz w:val="28"/>
          <w:szCs w:val="28"/>
          <w:shd w:val="clear" w:color="auto" w:fill="FFFFFF"/>
          <w:lang w:val="vi-VN"/>
        </w:rPr>
      </w:pPr>
      <w:r w:rsidRPr="008976A0">
        <w:rPr>
          <w:rFonts w:ascii="Times New Roman" w:hAnsi="Times New Roman" w:cs="Times New Roman"/>
          <w:sz w:val="28"/>
          <w:szCs w:val="28"/>
          <w:shd w:val="clear" w:color="auto" w:fill="FFFFFF"/>
          <w:lang w:val="de-DE"/>
        </w:rPr>
        <w:t>M</w:t>
      </w:r>
      <w:r w:rsidRPr="008976A0">
        <w:rPr>
          <w:rFonts w:ascii="Times New Roman" w:hAnsi="Times New Roman" w:cs="Times New Roman"/>
          <w:sz w:val="28"/>
          <w:szCs w:val="28"/>
          <w:shd w:val="clear" w:color="auto" w:fill="FFFFFF"/>
          <w:lang w:val="nl-NL"/>
        </w:rPr>
        <w:t>ột số nội dung về cơ quan quản lý THADS, cơ quan THADS, người làm công tác THADS đã được quy định tại Luật THADS năm 2025, một số nội dung được quy định tại dự thảo Nghị định quy định về tổ chức cán bộ và điều kiện bảo đảm hoạt động của hệ thống THADS</w:t>
      </w:r>
      <w:r w:rsidRPr="008976A0">
        <w:rPr>
          <w:rFonts w:ascii="Times New Roman" w:hAnsi="Times New Roman" w:cs="Times New Roman"/>
          <w:sz w:val="28"/>
          <w:szCs w:val="28"/>
          <w:shd w:val="clear" w:color="auto" w:fill="FFFFFF"/>
          <w:lang w:val="vi-VN"/>
        </w:rPr>
        <w:t xml:space="preserve"> (</w:t>
      </w:r>
      <w:r w:rsidRPr="008976A0">
        <w:rPr>
          <w:rFonts w:ascii="Times New Roman" w:hAnsi="Times New Roman" w:cs="Times New Roman"/>
          <w:sz w:val="28"/>
          <w:szCs w:val="28"/>
          <w:shd w:val="clear" w:color="auto" w:fill="FFFFFF"/>
          <w:lang w:val="nl-NL"/>
        </w:rPr>
        <w:t>2 điều Chương II Thủ tục THADS</w:t>
      </w:r>
      <w:r w:rsidRPr="008976A0">
        <w:rPr>
          <w:rStyle w:val="FootnoteReference"/>
          <w:rFonts w:ascii="Times New Roman" w:hAnsi="Times New Roman" w:cs="Times New Roman"/>
          <w:sz w:val="28"/>
          <w:szCs w:val="28"/>
          <w:shd w:val="clear" w:color="auto" w:fill="FFFFFF"/>
        </w:rPr>
        <w:footnoteReference w:id="4"/>
      </w:r>
      <w:r w:rsidRPr="008976A0">
        <w:rPr>
          <w:rFonts w:ascii="Times New Roman" w:hAnsi="Times New Roman" w:cs="Times New Roman"/>
          <w:sz w:val="28"/>
          <w:szCs w:val="28"/>
          <w:shd w:val="clear" w:color="auto" w:fill="FFFFFF"/>
          <w:lang w:val="nl-NL"/>
        </w:rPr>
        <w:t xml:space="preserve"> và 32 điều tại Chương III của Nghị định số 62/2015/NĐ-CP</w:t>
      </w:r>
      <w:r w:rsidRPr="008976A0">
        <w:rPr>
          <w:rFonts w:ascii="Times New Roman" w:hAnsi="Times New Roman" w:cs="Times New Roman"/>
          <w:sz w:val="28"/>
          <w:szCs w:val="28"/>
          <w:shd w:val="clear" w:color="auto" w:fill="FFFFFF"/>
          <w:lang w:val="vi-VN"/>
        </w:rPr>
        <w:t xml:space="preserve">) nên đề xuất dự thảo </w:t>
      </w:r>
      <w:r w:rsidRPr="008976A0">
        <w:rPr>
          <w:rFonts w:ascii="Times New Roman" w:eastAsia="Courier New" w:hAnsi="Times New Roman" w:cs="Times New Roman"/>
          <w:b/>
          <w:sz w:val="28"/>
          <w:szCs w:val="28"/>
          <w:lang w:val="de-DE" w:eastAsia="vi-VN"/>
        </w:rPr>
        <w:t xml:space="preserve">lược bỏ </w:t>
      </w:r>
      <w:r w:rsidRPr="008976A0">
        <w:rPr>
          <w:rFonts w:ascii="Times New Roman" w:hAnsi="Times New Roman" w:cs="Times New Roman"/>
          <w:b/>
          <w:sz w:val="28"/>
          <w:szCs w:val="28"/>
          <w:shd w:val="clear" w:color="auto" w:fill="FFFFFF"/>
          <w:lang w:val="de-DE"/>
        </w:rPr>
        <w:t>34 điều</w:t>
      </w:r>
      <w:r w:rsidRPr="008976A0">
        <w:rPr>
          <w:rFonts w:ascii="Times New Roman" w:hAnsi="Times New Roman" w:cs="Times New Roman"/>
          <w:sz w:val="28"/>
          <w:szCs w:val="28"/>
          <w:shd w:val="clear" w:color="auto" w:fill="FFFFFF"/>
          <w:lang w:val="de-DE"/>
        </w:rPr>
        <w:t xml:space="preserve"> </w:t>
      </w:r>
      <w:r w:rsidRPr="008976A0">
        <w:rPr>
          <w:rFonts w:ascii="Times New Roman" w:hAnsi="Times New Roman" w:cs="Times New Roman"/>
          <w:sz w:val="28"/>
          <w:szCs w:val="28"/>
          <w:lang w:val="de-DE"/>
        </w:rPr>
        <w:t xml:space="preserve">của </w:t>
      </w:r>
      <w:r w:rsidRPr="008976A0">
        <w:rPr>
          <w:rFonts w:ascii="Times New Roman" w:hAnsi="Times New Roman" w:cs="Times New Roman"/>
          <w:iCs/>
          <w:sz w:val="28"/>
          <w:szCs w:val="28"/>
          <w:lang w:val="de-DE"/>
        </w:rPr>
        <w:t>Nghị định số 62/2015/NĐ-CP</w:t>
      </w:r>
    </w:p>
    <w:p w14:paraId="6D02246B" w14:textId="4A593A42" w:rsidR="0060565C" w:rsidRPr="008976A0" w:rsidRDefault="00845DA9" w:rsidP="008976A0">
      <w:pPr>
        <w:spacing w:before="120" w:after="120" w:line="259" w:lineRule="auto"/>
        <w:ind w:firstLine="709"/>
        <w:jc w:val="both"/>
        <w:rPr>
          <w:rFonts w:ascii="Times New Roman" w:eastAsia="Times New Roman" w:hAnsi="Times New Roman" w:cs="Times New Roman"/>
          <w:b/>
          <w:i/>
          <w:sz w:val="28"/>
          <w:szCs w:val="28"/>
          <w:lang w:val="de-DE"/>
        </w:rPr>
      </w:pPr>
      <w:r w:rsidRPr="008976A0">
        <w:rPr>
          <w:rFonts w:ascii="Times New Roman" w:eastAsia="Times New Roman" w:hAnsi="Times New Roman" w:cs="Times New Roman"/>
          <w:b/>
          <w:i/>
          <w:sz w:val="28"/>
          <w:szCs w:val="28"/>
          <w:lang w:val="vi-VN"/>
        </w:rPr>
        <w:t xml:space="preserve">1.2. </w:t>
      </w:r>
      <w:r w:rsidR="0060565C" w:rsidRPr="008976A0">
        <w:rPr>
          <w:rFonts w:ascii="Times New Roman" w:eastAsia="Times New Roman" w:hAnsi="Times New Roman" w:cs="Times New Roman"/>
          <w:b/>
          <w:i/>
          <w:sz w:val="28"/>
          <w:szCs w:val="28"/>
          <w:lang w:val="de-DE"/>
        </w:rPr>
        <w:t xml:space="preserve">Những nội dung còn phù hợp tiếp tục quy định </w:t>
      </w:r>
      <w:r w:rsidR="007872E8" w:rsidRPr="008976A0">
        <w:rPr>
          <w:rFonts w:ascii="Times New Roman" w:eastAsia="Times New Roman" w:hAnsi="Times New Roman" w:cs="Times New Roman"/>
          <w:b/>
          <w:i/>
          <w:sz w:val="28"/>
          <w:szCs w:val="28"/>
          <w:lang w:val="de-DE"/>
        </w:rPr>
        <w:t>tại dự thảo Nghị định</w:t>
      </w:r>
    </w:p>
    <w:p w14:paraId="2B00CD01" w14:textId="5B3085E9" w:rsidR="00D6317C" w:rsidRPr="008976A0" w:rsidRDefault="00D6317C" w:rsidP="008976A0">
      <w:pPr>
        <w:widowControl w:val="0"/>
        <w:spacing w:before="120" w:after="120" w:line="259" w:lineRule="auto"/>
        <w:ind w:firstLine="720"/>
        <w:jc w:val="both"/>
        <w:rPr>
          <w:rFonts w:ascii="Times New Roman" w:hAnsi="Times New Roman" w:cs="Times New Roman"/>
          <w:sz w:val="28"/>
          <w:szCs w:val="28"/>
          <w:lang w:val="pt-BR"/>
        </w:rPr>
      </w:pPr>
      <w:r w:rsidRPr="008976A0">
        <w:rPr>
          <w:rFonts w:ascii="Times New Roman" w:hAnsi="Times New Roman" w:cs="Times New Roman"/>
          <w:sz w:val="28"/>
          <w:szCs w:val="28"/>
          <w:lang w:val="vi-VN"/>
        </w:rPr>
        <w:t xml:space="preserve">- </w:t>
      </w:r>
      <w:r w:rsidRPr="008976A0">
        <w:rPr>
          <w:rFonts w:ascii="Times New Roman" w:hAnsi="Times New Roman" w:cs="Times New Roman"/>
          <w:sz w:val="28"/>
          <w:szCs w:val="28"/>
          <w:lang w:val="nl-NL"/>
        </w:rPr>
        <w:t xml:space="preserve">Kế thừa những nội dung </w:t>
      </w:r>
      <w:r w:rsidRPr="008976A0">
        <w:rPr>
          <w:rFonts w:ascii="Times New Roman" w:hAnsi="Times New Roman" w:cs="Times New Roman"/>
          <w:sz w:val="28"/>
          <w:szCs w:val="28"/>
          <w:lang w:val="es-MX"/>
        </w:rPr>
        <w:t>còn phù hợp, đã được thực tiễn kiểm nghiệm;</w:t>
      </w:r>
      <w:r w:rsidRPr="008976A0">
        <w:rPr>
          <w:rFonts w:ascii="Times New Roman" w:hAnsi="Times New Roman" w:cs="Times New Roman"/>
          <w:sz w:val="28"/>
          <w:szCs w:val="28"/>
          <w:lang w:val="vi-VN"/>
        </w:rPr>
        <w:t xml:space="preserve"> </w:t>
      </w:r>
      <w:r w:rsidRPr="008976A0">
        <w:rPr>
          <w:rFonts w:ascii="Times New Roman" w:hAnsi="Times New Roman" w:cs="Times New Roman"/>
          <w:sz w:val="28"/>
          <w:szCs w:val="28"/>
          <w:lang w:val="es-MX"/>
        </w:rPr>
        <w:t xml:space="preserve">đồng thời có sửa đổi, bổ sung để bảo đảm thống nhất với Luật THADS năm 2025 </w:t>
      </w:r>
      <w:r w:rsidRPr="008976A0">
        <w:rPr>
          <w:rFonts w:ascii="Times New Roman" w:hAnsi="Times New Roman" w:cs="Times New Roman"/>
          <w:sz w:val="28"/>
          <w:szCs w:val="28"/>
          <w:lang w:val="es-MX"/>
        </w:rPr>
        <w:lastRenderedPageBreak/>
        <w:t xml:space="preserve">và khắc phục những tồn tại, hạn chế, vướng mắc, bất cập </w:t>
      </w:r>
      <w:r w:rsidRPr="008976A0">
        <w:rPr>
          <w:rFonts w:ascii="Times New Roman" w:hAnsi="Times New Roman" w:cs="Times New Roman"/>
          <w:sz w:val="28"/>
          <w:szCs w:val="28"/>
          <w:lang w:val="vi-VN"/>
        </w:rPr>
        <w:t xml:space="preserve">từ thực tiễn </w:t>
      </w:r>
      <w:r w:rsidRPr="008976A0">
        <w:rPr>
          <w:rFonts w:ascii="Times New Roman" w:hAnsi="Times New Roman" w:cs="Times New Roman"/>
          <w:sz w:val="28"/>
          <w:szCs w:val="28"/>
          <w:lang w:val="nl-NL"/>
        </w:rPr>
        <w:t xml:space="preserve">đối với </w:t>
      </w:r>
      <w:r w:rsidRPr="008976A0">
        <w:rPr>
          <w:rFonts w:ascii="Times New Roman" w:hAnsi="Times New Roman" w:cs="Times New Roman"/>
          <w:b/>
          <w:sz w:val="28"/>
          <w:szCs w:val="28"/>
          <w:lang w:val="es-MX"/>
        </w:rPr>
        <w:t xml:space="preserve">45 điều </w:t>
      </w:r>
      <w:r w:rsidRPr="008976A0">
        <w:rPr>
          <w:rFonts w:ascii="Times New Roman" w:hAnsi="Times New Roman" w:cs="Times New Roman"/>
          <w:b/>
          <w:sz w:val="28"/>
          <w:szCs w:val="28"/>
          <w:lang w:val="nl-NL"/>
        </w:rPr>
        <w:t xml:space="preserve">của </w:t>
      </w:r>
      <w:r w:rsidRPr="008976A0">
        <w:rPr>
          <w:rFonts w:ascii="Times New Roman" w:hAnsi="Times New Roman" w:cs="Times New Roman"/>
          <w:b/>
          <w:iCs/>
          <w:sz w:val="28"/>
          <w:szCs w:val="28"/>
          <w:lang w:val="nl-NL"/>
        </w:rPr>
        <w:t>Nghị định số 62/2015/NĐ-CP</w:t>
      </w:r>
      <w:r w:rsidRPr="008976A0">
        <w:rPr>
          <w:rFonts w:ascii="Times New Roman" w:hAnsi="Times New Roman" w:cs="Times New Roman"/>
          <w:sz w:val="28"/>
          <w:szCs w:val="28"/>
          <w:lang w:val="pt-BR"/>
        </w:rPr>
        <w:t>.</w:t>
      </w:r>
    </w:p>
    <w:p w14:paraId="58C559E2" w14:textId="77777777" w:rsidR="00D6317C" w:rsidRPr="008976A0" w:rsidRDefault="00D6317C" w:rsidP="008976A0">
      <w:pPr>
        <w:widowControl w:val="0"/>
        <w:spacing w:before="120" w:after="120" w:line="259" w:lineRule="auto"/>
        <w:ind w:firstLine="567"/>
        <w:jc w:val="both"/>
        <w:rPr>
          <w:rFonts w:ascii="Times New Roman" w:hAnsi="Times New Roman" w:cs="Times New Roman"/>
          <w:sz w:val="28"/>
          <w:szCs w:val="28"/>
          <w:shd w:val="clear" w:color="auto" w:fill="FFFFFF"/>
          <w:lang w:val="pt-BR"/>
        </w:rPr>
      </w:pPr>
      <w:r w:rsidRPr="008976A0">
        <w:rPr>
          <w:rFonts w:ascii="Times New Roman" w:eastAsia="Courier New" w:hAnsi="Times New Roman" w:cs="Times New Roman"/>
          <w:sz w:val="28"/>
          <w:szCs w:val="28"/>
          <w:lang w:val="pt-BR" w:eastAsia="vi-VN"/>
        </w:rPr>
        <w:t xml:space="preserve">- </w:t>
      </w:r>
      <w:r w:rsidRPr="008976A0">
        <w:rPr>
          <w:rFonts w:ascii="Times New Roman" w:eastAsia="Courier New" w:hAnsi="Times New Roman" w:cs="Times New Roman"/>
          <w:b/>
          <w:sz w:val="28"/>
          <w:szCs w:val="28"/>
          <w:lang w:val="pt-BR" w:eastAsia="vi-VN"/>
        </w:rPr>
        <w:t>Lấy lại 11 điều của Luật THADS năm 2008</w:t>
      </w:r>
      <w:r w:rsidRPr="008976A0">
        <w:rPr>
          <w:rFonts w:ascii="Times New Roman" w:eastAsia="Courier New" w:hAnsi="Times New Roman" w:cs="Times New Roman"/>
          <w:sz w:val="28"/>
          <w:szCs w:val="28"/>
          <w:lang w:val="pt-BR" w:eastAsia="vi-VN"/>
        </w:rPr>
        <w:t xml:space="preserve">: </w:t>
      </w:r>
      <w:r w:rsidRPr="008976A0">
        <w:rPr>
          <w:rFonts w:ascii="Times New Roman" w:eastAsia="Calibri" w:hAnsi="Times New Roman" w:cs="Times New Roman"/>
          <w:sz w:val="28"/>
          <w:szCs w:val="28"/>
          <w:lang w:val="pt-BR"/>
        </w:rPr>
        <w:t>Thực hiện chủ trương về đổi mới tư duy lập pháp</w:t>
      </w:r>
      <w:r w:rsidRPr="008976A0">
        <w:rPr>
          <w:rFonts w:ascii="Times New Roman" w:eastAsia="Calibri" w:hAnsi="Times New Roman" w:cs="Times New Roman"/>
          <w:sz w:val="28"/>
          <w:szCs w:val="28"/>
          <w:lang w:val="nl-NL"/>
        </w:rPr>
        <w:t xml:space="preserve">, </w:t>
      </w:r>
      <w:r w:rsidRPr="008976A0">
        <w:rPr>
          <w:rFonts w:ascii="Times New Roman" w:eastAsia="Calibri" w:hAnsi="Times New Roman" w:cs="Times New Roman"/>
          <w:sz w:val="28"/>
          <w:szCs w:val="28"/>
          <w:lang w:val="vi-VN"/>
        </w:rPr>
        <w:t xml:space="preserve">Luật THADS năm 2025 </w:t>
      </w:r>
      <w:r w:rsidRPr="008976A0">
        <w:rPr>
          <w:rFonts w:ascii="Times New Roman" w:eastAsia="Calibri" w:hAnsi="Times New Roman" w:cs="Times New Roman"/>
          <w:bCs/>
          <w:sz w:val="28"/>
          <w:szCs w:val="28"/>
          <w:lang w:val="pt-BR"/>
        </w:rPr>
        <w:t xml:space="preserve">đã lược bỏ 11 điều của Luật THADS năm 2008 về </w:t>
      </w:r>
      <w:r w:rsidRPr="008976A0">
        <w:rPr>
          <w:rFonts w:ascii="Times New Roman" w:hAnsi="Times New Roman" w:cs="Times New Roman"/>
          <w:sz w:val="28"/>
          <w:szCs w:val="28"/>
          <w:lang w:val="pt-BR"/>
        </w:rPr>
        <w:t>hồ sơ giải quyết khiếu nại (Điều 149); v</w:t>
      </w:r>
      <w:r w:rsidRPr="008976A0">
        <w:rPr>
          <w:rFonts w:ascii="Times New Roman" w:hAnsi="Times New Roman" w:cs="Times New Roman"/>
          <w:sz w:val="28"/>
          <w:szCs w:val="28"/>
          <w:shd w:val="clear" w:color="auto" w:fill="FFFFFF"/>
          <w:lang w:val="pt-BR"/>
        </w:rPr>
        <w:t>ề nhiệm vụ, quyền hạn của Bộ Tư pháp, các Bộ, cơ quan ngang Bộ có liên quan (</w:t>
      </w:r>
      <w:r w:rsidRPr="008976A0">
        <w:rPr>
          <w:rFonts w:ascii="Times New Roman" w:hAnsi="Times New Roman" w:cs="Times New Roman"/>
          <w:sz w:val="28"/>
          <w:szCs w:val="28"/>
          <w:lang w:val="pt-BR"/>
        </w:rPr>
        <w:t xml:space="preserve">Điều 167, </w:t>
      </w:r>
      <w:r w:rsidRPr="008976A0">
        <w:rPr>
          <w:rFonts w:ascii="Times New Roman" w:hAnsi="Times New Roman" w:cs="Times New Roman"/>
          <w:sz w:val="28"/>
          <w:szCs w:val="28"/>
          <w:lang w:val="vi-VN"/>
        </w:rPr>
        <w:t>Điều 168, Điều 172, Điều 173, Điều 174, Điều 175</w:t>
      </w:r>
      <w:r w:rsidRPr="008976A0">
        <w:rPr>
          <w:rFonts w:ascii="Times New Roman" w:hAnsi="Times New Roman" w:cs="Times New Roman"/>
          <w:sz w:val="28"/>
          <w:szCs w:val="28"/>
          <w:lang w:val="pt-BR"/>
        </w:rPr>
        <w:t xml:space="preserve">); </w:t>
      </w:r>
      <w:r w:rsidRPr="008976A0">
        <w:rPr>
          <w:rFonts w:ascii="Times New Roman" w:hAnsi="Times New Roman" w:cs="Times New Roman"/>
          <w:sz w:val="28"/>
          <w:szCs w:val="28"/>
          <w:shd w:val="clear" w:color="auto" w:fill="FFFFFF"/>
          <w:lang w:val="pt-BR"/>
        </w:rPr>
        <w:t>về trách nhiệm của các tổ chức liên quan trong hoạt động THADS (Điều 176, Điều 177, Điều 178, Điều 180).</w:t>
      </w:r>
    </w:p>
    <w:p w14:paraId="41AD28BE" w14:textId="5D578E79" w:rsidR="00D6317C" w:rsidRPr="008976A0" w:rsidRDefault="00D6317C" w:rsidP="008976A0">
      <w:pPr>
        <w:widowControl w:val="0"/>
        <w:spacing w:before="120" w:after="120" w:line="259" w:lineRule="auto"/>
        <w:ind w:firstLine="720"/>
        <w:jc w:val="both"/>
        <w:rPr>
          <w:rFonts w:ascii="Times New Roman" w:hAnsi="Times New Roman" w:cs="Times New Roman"/>
          <w:noProof/>
          <w:sz w:val="28"/>
          <w:szCs w:val="28"/>
          <w:lang w:val="nl-NL"/>
        </w:rPr>
      </w:pPr>
      <w:r w:rsidRPr="008976A0">
        <w:rPr>
          <w:rFonts w:ascii="Times New Roman" w:hAnsi="Times New Roman" w:cs="Times New Roman"/>
          <w:sz w:val="28"/>
          <w:szCs w:val="28"/>
          <w:lang w:val="vi-VN"/>
        </w:rPr>
        <w:t xml:space="preserve">- </w:t>
      </w:r>
      <w:r w:rsidRPr="008976A0">
        <w:rPr>
          <w:rFonts w:ascii="Times New Roman" w:hAnsi="Times New Roman" w:cs="Times New Roman"/>
          <w:sz w:val="28"/>
          <w:szCs w:val="28"/>
          <w:lang w:val="nl-NL"/>
        </w:rPr>
        <w:t>Hiện nay, theo quy định tại Điều 4 Luật Ban hành văn bản quy phạm pháp luật không quy định loại hình văn bản Thông tư liên tịch giữa các Bộ. Do đó, trên cơ sở rà soát toàn bộ nội dung của các Thông tư liên tịch giữa Bộ Tư pháp, Bộ Quốc phòng (đối với lĩnh vực THADS trong quân đội) và các Bộ, cơ quan ngang Bộ</w:t>
      </w:r>
      <w:r w:rsidRPr="008976A0">
        <w:rPr>
          <w:rStyle w:val="FootnoteReference"/>
          <w:rFonts w:ascii="Times New Roman" w:hAnsi="Times New Roman" w:cs="Times New Roman"/>
          <w:sz w:val="28"/>
          <w:szCs w:val="28"/>
        </w:rPr>
        <w:footnoteReference w:id="5"/>
      </w:r>
      <w:r w:rsidRPr="008976A0">
        <w:rPr>
          <w:rFonts w:ascii="Times New Roman" w:hAnsi="Times New Roman" w:cs="Times New Roman"/>
          <w:sz w:val="28"/>
          <w:szCs w:val="28"/>
          <w:lang w:val="nl-NL"/>
        </w:rPr>
        <w:t xml:space="preserve"> hướng dẫn Luật THADS năm 2008</w:t>
      </w:r>
      <w:r w:rsidRPr="008976A0">
        <w:rPr>
          <w:rFonts w:ascii="Times New Roman" w:hAnsi="Times New Roman" w:cs="Times New Roman"/>
          <w:sz w:val="28"/>
          <w:szCs w:val="28"/>
          <w:lang w:val="vi-VN"/>
        </w:rPr>
        <w:t xml:space="preserve">, đề xuất </w:t>
      </w:r>
      <w:r w:rsidRPr="008976A0">
        <w:rPr>
          <w:rFonts w:ascii="Times New Roman" w:hAnsi="Times New Roman" w:cs="Times New Roman"/>
          <w:b/>
          <w:sz w:val="28"/>
          <w:szCs w:val="28"/>
          <w:lang w:val="nl-NL"/>
        </w:rPr>
        <w:t xml:space="preserve">thu hút nội dung của 55 điều </w:t>
      </w:r>
      <w:r w:rsidRPr="008976A0">
        <w:rPr>
          <w:rFonts w:ascii="Times New Roman" w:hAnsi="Times New Roman" w:cs="Times New Roman"/>
          <w:sz w:val="28"/>
          <w:szCs w:val="28"/>
          <w:lang w:val="nl-NL"/>
        </w:rPr>
        <w:t>vào dự thảo Nghị định</w:t>
      </w:r>
      <w:r w:rsidRPr="008976A0">
        <w:rPr>
          <w:rFonts w:ascii="Times New Roman" w:eastAsia="Courier New" w:hAnsi="Times New Roman" w:cs="Times New Roman"/>
          <w:sz w:val="28"/>
          <w:szCs w:val="28"/>
          <w:lang w:val="nl-NL" w:eastAsia="vi-VN"/>
        </w:rPr>
        <w:t xml:space="preserve">. Đồng thời, thực hiện </w:t>
      </w:r>
      <w:r w:rsidRPr="008976A0">
        <w:rPr>
          <w:rFonts w:ascii="Times New Roman" w:hAnsi="Times New Roman" w:cs="Times New Roman"/>
          <w:noProof/>
          <w:sz w:val="28"/>
          <w:szCs w:val="28"/>
          <w:lang w:val="nl-NL"/>
        </w:rPr>
        <w:t xml:space="preserve">Nghị quyết số 190/2025/QH15 ngày 19/02/2025 của Quốc hội, </w:t>
      </w:r>
      <w:r w:rsidRPr="008976A0">
        <w:rPr>
          <w:rFonts w:ascii="Times New Roman" w:eastAsia="Courier New" w:hAnsi="Times New Roman" w:cs="Times New Roman"/>
          <w:sz w:val="28"/>
          <w:szCs w:val="28"/>
          <w:lang w:val="nl-NL" w:eastAsia="vi-VN"/>
        </w:rPr>
        <w:t>Bộ Tư pháp đã ban hành 02 Công văn</w:t>
      </w:r>
      <w:r w:rsidRPr="008976A0">
        <w:rPr>
          <w:rStyle w:val="FootnoteReference"/>
          <w:rFonts w:ascii="Times New Roman" w:eastAsia="Courier New" w:hAnsi="Times New Roman" w:cs="Times New Roman"/>
          <w:sz w:val="28"/>
          <w:szCs w:val="28"/>
          <w:lang w:eastAsia="vi-VN"/>
        </w:rPr>
        <w:footnoteReference w:id="6"/>
      </w:r>
      <w:r w:rsidRPr="008976A0">
        <w:rPr>
          <w:rFonts w:ascii="Times New Roman" w:eastAsia="Courier New" w:hAnsi="Times New Roman" w:cs="Times New Roman"/>
          <w:sz w:val="28"/>
          <w:szCs w:val="28"/>
          <w:lang w:val="nl-NL" w:eastAsia="vi-VN"/>
        </w:rPr>
        <w:t xml:space="preserve"> hướng dẫn một số nội dung khi sắp xếp tổ chức bộ máy</w:t>
      </w:r>
      <w:r w:rsidRPr="008976A0">
        <w:rPr>
          <w:rFonts w:ascii="Times New Roman" w:hAnsi="Times New Roman" w:cs="Times New Roman"/>
          <w:noProof/>
          <w:sz w:val="28"/>
          <w:szCs w:val="28"/>
          <w:lang w:val="nl-NL"/>
        </w:rPr>
        <w:t>. Do đó, những nội dung hướng dẫn tại các Công văn trên cũng được nghiên cứu để thể chế hóa tại dự thảo Nghị định.</w:t>
      </w:r>
    </w:p>
    <w:p w14:paraId="6D505836" w14:textId="291C6721" w:rsidR="007872E8" w:rsidRPr="008976A0" w:rsidRDefault="007872E8" w:rsidP="008976A0">
      <w:pPr>
        <w:spacing w:before="120" w:after="120" w:line="259" w:lineRule="auto"/>
        <w:ind w:firstLine="709"/>
        <w:jc w:val="both"/>
        <w:rPr>
          <w:rFonts w:ascii="Times New Roman" w:eastAsia="Times New Roman" w:hAnsi="Times New Roman" w:cs="Times New Roman"/>
          <w:b/>
          <w:i/>
          <w:sz w:val="28"/>
          <w:szCs w:val="28"/>
          <w:lang w:val="de-DE"/>
        </w:rPr>
      </w:pPr>
      <w:r w:rsidRPr="008976A0">
        <w:rPr>
          <w:rFonts w:ascii="Times New Roman" w:eastAsia="Times New Roman" w:hAnsi="Times New Roman" w:cs="Times New Roman"/>
          <w:b/>
          <w:i/>
          <w:sz w:val="28"/>
          <w:szCs w:val="28"/>
          <w:lang w:val="de-DE"/>
        </w:rPr>
        <w:t>1.2. Một số khó khăn, vướng mắc tiếp tục đề xuất hoàn thiện</w:t>
      </w:r>
    </w:p>
    <w:p w14:paraId="1B822477" w14:textId="037F8C02" w:rsidR="00845DA9" w:rsidRPr="008976A0" w:rsidRDefault="007872E8" w:rsidP="008976A0">
      <w:pPr>
        <w:spacing w:before="120" w:after="120" w:line="259" w:lineRule="auto"/>
        <w:ind w:firstLine="709"/>
        <w:jc w:val="both"/>
        <w:rPr>
          <w:rFonts w:ascii="Times New Roman" w:hAnsi="Times New Roman" w:cs="Times New Roman"/>
          <w:sz w:val="28"/>
          <w:szCs w:val="28"/>
          <w:lang w:val="hr-HR"/>
        </w:rPr>
      </w:pPr>
      <w:r w:rsidRPr="008976A0">
        <w:rPr>
          <w:rFonts w:ascii="Times New Roman" w:eastAsia="Times New Roman" w:hAnsi="Times New Roman" w:cs="Times New Roman"/>
          <w:sz w:val="28"/>
          <w:szCs w:val="28"/>
          <w:lang w:val="de-DE"/>
        </w:rPr>
        <w:t>-</w:t>
      </w:r>
      <w:r w:rsidR="00845DA9" w:rsidRPr="008976A0">
        <w:rPr>
          <w:rFonts w:ascii="Times New Roman" w:hAnsi="Times New Roman" w:cs="Times New Roman"/>
          <w:sz w:val="28"/>
          <w:szCs w:val="28"/>
          <w:lang w:val="vi-VN"/>
        </w:rPr>
        <w:t xml:space="preserve"> </w:t>
      </w:r>
      <w:r w:rsidR="00845DA9" w:rsidRPr="008976A0">
        <w:rPr>
          <w:rFonts w:ascii="Times New Roman" w:hAnsi="Times New Roman" w:cs="Times New Roman"/>
          <w:sz w:val="28"/>
          <w:szCs w:val="28"/>
          <w:lang w:val="de-DE"/>
        </w:rPr>
        <w:t>Đối tượng áp dụng:</w:t>
      </w:r>
      <w:r w:rsidR="00845DA9" w:rsidRPr="008976A0">
        <w:rPr>
          <w:rFonts w:ascii="Times New Roman" w:hAnsi="Times New Roman" w:cs="Times New Roman"/>
          <w:sz w:val="28"/>
          <w:szCs w:val="28"/>
          <w:lang w:val="vi-VN"/>
        </w:rPr>
        <w:t xml:space="preserve"> Tiếp tục thực hiện c</w:t>
      </w:r>
      <w:r w:rsidR="00845DA9" w:rsidRPr="008976A0">
        <w:rPr>
          <w:rFonts w:ascii="Times New Roman" w:hAnsi="Times New Roman" w:cs="Times New Roman"/>
          <w:sz w:val="28"/>
          <w:szCs w:val="28"/>
          <w:lang w:val="nl-NL"/>
        </w:rPr>
        <w:t xml:space="preserve">hủ trương xã hội hóa một số hoạt động THADS đã được Nghị quyết số 49-NQ/TW ngày 02/6/2005 của Bộ Chính trị, </w:t>
      </w:r>
      <w:r w:rsidR="00845DA9" w:rsidRPr="008976A0">
        <w:rPr>
          <w:rFonts w:ascii="Times New Roman" w:hAnsi="Times New Roman" w:cs="Times New Roman"/>
          <w:iCs/>
          <w:sz w:val="28"/>
          <w:szCs w:val="28"/>
          <w:lang w:val="de-DE"/>
        </w:rPr>
        <w:t xml:space="preserve">Nghị quyết số 27-NQ/TW </w:t>
      </w:r>
      <w:r w:rsidR="00845DA9" w:rsidRPr="008976A0">
        <w:rPr>
          <w:rFonts w:ascii="Times New Roman" w:hAnsi="Times New Roman" w:cs="Times New Roman"/>
          <w:sz w:val="28"/>
          <w:szCs w:val="28"/>
          <w:lang w:val="de-DE"/>
        </w:rPr>
        <w:t>ngày 09/11/2022 của Ban Chấp hành Trung ương</w:t>
      </w:r>
      <w:r w:rsidR="00845DA9" w:rsidRPr="008976A0">
        <w:rPr>
          <w:rFonts w:ascii="Times New Roman" w:hAnsi="Times New Roman" w:cs="Times New Roman"/>
          <w:sz w:val="28"/>
          <w:szCs w:val="28"/>
          <w:lang w:val="vi-VN"/>
        </w:rPr>
        <w:t xml:space="preserve">, </w:t>
      </w:r>
      <w:r w:rsidR="00845DA9" w:rsidRPr="008976A0">
        <w:rPr>
          <w:rFonts w:ascii="Times New Roman" w:hAnsi="Times New Roman" w:cs="Times New Roman"/>
          <w:iCs/>
          <w:sz w:val="28"/>
          <w:szCs w:val="28"/>
          <w:lang w:val="de-DE"/>
        </w:rPr>
        <w:t xml:space="preserve">Luật THADS năm 2025 đã bổ sung đối tượng điều chỉnh và </w:t>
      </w:r>
      <w:r w:rsidR="00845DA9" w:rsidRPr="008976A0">
        <w:rPr>
          <w:rFonts w:ascii="Times New Roman" w:hAnsi="Times New Roman" w:cs="Times New Roman"/>
          <w:iCs/>
          <w:sz w:val="28"/>
          <w:szCs w:val="28"/>
          <w:lang w:val="vi-VN"/>
        </w:rPr>
        <w:t xml:space="preserve">các quy định về Thừa hành viên và Văn phòng THADS. Do đó, bên cạnh các đối tượng áp dụng của Nghị định hiện hành, dự thảo </w:t>
      </w:r>
      <w:r w:rsidR="00845DA9" w:rsidRPr="008976A0">
        <w:rPr>
          <w:rFonts w:ascii="Times New Roman" w:hAnsi="Times New Roman" w:cs="Times New Roman"/>
          <w:sz w:val="28"/>
          <w:szCs w:val="28"/>
          <w:lang w:val="vi-VN"/>
        </w:rPr>
        <w:t>Nghị định quy định áp dụng đối với văn phòng THADS, Thừa hành viên trong hoạt động THADS</w:t>
      </w:r>
      <w:r w:rsidR="00845DA9" w:rsidRPr="008976A0">
        <w:rPr>
          <w:rFonts w:ascii="Times New Roman" w:hAnsi="Times New Roman" w:cs="Times New Roman"/>
          <w:sz w:val="28"/>
          <w:szCs w:val="28"/>
          <w:lang w:val="hr-HR"/>
        </w:rPr>
        <w:t>.</w:t>
      </w:r>
    </w:p>
    <w:p w14:paraId="06BF2911" w14:textId="57EBD144" w:rsidR="007872E8" w:rsidRPr="008976A0" w:rsidRDefault="00845DA9" w:rsidP="008976A0">
      <w:pPr>
        <w:spacing w:before="120" w:after="120" w:line="259" w:lineRule="auto"/>
        <w:ind w:firstLine="709"/>
        <w:jc w:val="both"/>
        <w:rPr>
          <w:rFonts w:ascii="Times New Roman" w:eastAsia="Times New Roman" w:hAnsi="Times New Roman" w:cs="Times New Roman"/>
          <w:sz w:val="28"/>
          <w:szCs w:val="28"/>
          <w:lang w:val="de-DE"/>
        </w:rPr>
      </w:pPr>
      <w:r w:rsidRPr="008976A0">
        <w:rPr>
          <w:rFonts w:ascii="Times New Roman" w:eastAsia="Times New Roman" w:hAnsi="Times New Roman" w:cs="Times New Roman"/>
          <w:sz w:val="28"/>
          <w:szCs w:val="28"/>
          <w:lang w:val="vi-VN"/>
        </w:rPr>
        <w:t>-</w:t>
      </w:r>
      <w:r w:rsidR="00D6317C" w:rsidRPr="008976A0">
        <w:rPr>
          <w:rFonts w:ascii="Times New Roman" w:eastAsia="Times New Roman" w:hAnsi="Times New Roman" w:cs="Times New Roman"/>
          <w:sz w:val="28"/>
          <w:szCs w:val="28"/>
          <w:lang w:val="vi-VN"/>
        </w:rPr>
        <w:t xml:space="preserve"> Sửa đổi, bổ sung theo các đề xuất tại mục 2.2.2 báo cáo này đối với từng khó khăn, vướng mắc đã đưa ra.</w:t>
      </w:r>
    </w:p>
    <w:p w14:paraId="75B77BB8" w14:textId="785C1ACB" w:rsidR="0060565C" w:rsidRPr="008976A0" w:rsidRDefault="0060565C" w:rsidP="008976A0">
      <w:pPr>
        <w:spacing w:before="120" w:after="120" w:line="259" w:lineRule="auto"/>
        <w:ind w:firstLine="709"/>
        <w:jc w:val="both"/>
        <w:rPr>
          <w:rFonts w:ascii="Times New Roman" w:eastAsia="Times New Roman" w:hAnsi="Times New Roman" w:cs="Times New Roman"/>
          <w:b/>
          <w:sz w:val="28"/>
          <w:szCs w:val="28"/>
          <w:lang w:val="de-DE"/>
        </w:rPr>
      </w:pPr>
      <w:r w:rsidRPr="008976A0">
        <w:rPr>
          <w:rFonts w:ascii="Times New Roman" w:eastAsia="Times New Roman" w:hAnsi="Times New Roman" w:cs="Times New Roman"/>
          <w:b/>
          <w:sz w:val="28"/>
          <w:szCs w:val="28"/>
          <w:lang w:val="de-DE"/>
        </w:rPr>
        <w:t>2. Kiến nghị</w:t>
      </w:r>
    </w:p>
    <w:p w14:paraId="6F7320E3" w14:textId="1ECBF41D" w:rsidR="00080083" w:rsidRPr="008976A0" w:rsidRDefault="00080083" w:rsidP="008976A0">
      <w:pPr>
        <w:spacing w:before="120" w:after="120" w:line="259" w:lineRule="auto"/>
        <w:ind w:firstLine="709"/>
        <w:jc w:val="both"/>
        <w:rPr>
          <w:rFonts w:ascii="Times New Roman" w:eastAsia="Times New Roman" w:hAnsi="Times New Roman" w:cs="Times New Roman"/>
          <w:sz w:val="28"/>
          <w:szCs w:val="28"/>
          <w:lang w:val="de-DE"/>
        </w:rPr>
      </w:pPr>
      <w:r w:rsidRPr="008976A0">
        <w:rPr>
          <w:rFonts w:ascii="Times New Roman" w:eastAsia="Times New Roman" w:hAnsi="Times New Roman" w:cs="Times New Roman"/>
          <w:sz w:val="28"/>
          <w:szCs w:val="28"/>
          <w:lang w:val="de-DE"/>
        </w:rPr>
        <w:t xml:space="preserve">Trên cơ sở đánh giá kết quả thi hành Nghị định số 62/2015/NĐ-CP, rà soát các quy định của Luật THADS năm 2025, Bộ Tư pháp đã xây dựng dự thảo Nghị </w:t>
      </w:r>
      <w:r w:rsidRPr="008976A0">
        <w:rPr>
          <w:rFonts w:ascii="Times New Roman" w:eastAsia="Times New Roman" w:hAnsi="Times New Roman" w:cs="Times New Roman"/>
          <w:sz w:val="28"/>
          <w:szCs w:val="28"/>
          <w:lang w:val="de-DE"/>
        </w:rPr>
        <w:lastRenderedPageBreak/>
        <w:t xml:space="preserve">định quy định chi tiết, hướng dẫn thi hành Luật THADS năm 2025, đồng thời, thực hiện việc rà soát các chủ trưởng, đường lối của Đảng, văn bản quy phạm pháp luật, điều ước quốc tế có liên quan đến dự thảo Nghị định để đảm bảo đồng bộ, không mâu thuẫn, chồng chéo với hệ thống pháp luật </w:t>
      </w:r>
      <w:r w:rsidRPr="008976A0">
        <w:rPr>
          <w:rFonts w:ascii="Times New Roman" w:eastAsia="Times New Roman" w:hAnsi="Times New Roman" w:cs="Times New Roman"/>
          <w:i/>
          <w:sz w:val="28"/>
          <w:szCs w:val="28"/>
          <w:lang w:val="de-DE"/>
        </w:rPr>
        <w:t xml:space="preserve">(chi tiết tại </w:t>
      </w:r>
      <w:r w:rsidR="00C56D39" w:rsidRPr="008976A0">
        <w:rPr>
          <w:rFonts w:ascii="Times New Roman" w:eastAsia="Times New Roman" w:hAnsi="Times New Roman" w:cs="Times New Roman"/>
          <w:i/>
          <w:sz w:val="28"/>
          <w:szCs w:val="28"/>
          <w:lang w:val="de-DE"/>
        </w:rPr>
        <w:t>Phụ lục 01, Phụ lục 02 kèm theo</w:t>
      </w:r>
      <w:r w:rsidRPr="008976A0">
        <w:rPr>
          <w:rFonts w:ascii="Times New Roman" w:eastAsia="Times New Roman" w:hAnsi="Times New Roman" w:cs="Times New Roman"/>
          <w:i/>
          <w:sz w:val="28"/>
          <w:szCs w:val="28"/>
          <w:lang w:val="de-DE"/>
        </w:rPr>
        <w:t>).</w:t>
      </w:r>
    </w:p>
    <w:p w14:paraId="5B790A02" w14:textId="023CBEDF" w:rsidR="00BA6D78" w:rsidRPr="008976A0" w:rsidRDefault="0060565C" w:rsidP="008976A0">
      <w:pPr>
        <w:spacing w:before="120" w:after="120" w:line="259" w:lineRule="auto"/>
        <w:ind w:firstLine="709"/>
        <w:jc w:val="both"/>
        <w:rPr>
          <w:rFonts w:ascii="Times New Roman" w:eastAsia="Times New Roman" w:hAnsi="Times New Roman" w:cs="Times New Roman"/>
          <w:sz w:val="28"/>
          <w:szCs w:val="28"/>
          <w:lang w:val="de-DE"/>
        </w:rPr>
      </w:pPr>
      <w:r w:rsidRPr="008976A0">
        <w:rPr>
          <w:rFonts w:ascii="Times New Roman" w:eastAsia="Times New Roman" w:hAnsi="Times New Roman" w:cs="Times New Roman"/>
          <w:sz w:val="28"/>
          <w:szCs w:val="28"/>
          <w:lang w:val="de-DE"/>
        </w:rPr>
        <w:t>Kiến nghị Chính phủ</w:t>
      </w:r>
      <w:r w:rsidR="00BA6D78" w:rsidRPr="008976A0">
        <w:rPr>
          <w:rFonts w:ascii="Times New Roman" w:eastAsia="Times New Roman" w:hAnsi="Times New Roman" w:cs="Times New Roman"/>
          <w:sz w:val="28"/>
          <w:szCs w:val="28"/>
          <w:lang w:val="de-DE"/>
        </w:rPr>
        <w:t xml:space="preserve"> xem xét ban hành kịp thời các nghị định quy định chi tiết, hướng dẫn thi hành Luật Thi hành án dân sự </w:t>
      </w:r>
      <w:r w:rsidR="006E25F1" w:rsidRPr="008976A0">
        <w:rPr>
          <w:rFonts w:ascii="Times New Roman" w:eastAsia="Times New Roman" w:hAnsi="Times New Roman" w:cs="Times New Roman"/>
          <w:sz w:val="28"/>
          <w:szCs w:val="28"/>
          <w:lang w:val="de-DE"/>
        </w:rPr>
        <w:t xml:space="preserve">năm 2025 </w:t>
      </w:r>
      <w:r w:rsidR="00BA6D78" w:rsidRPr="008976A0">
        <w:rPr>
          <w:rFonts w:ascii="Times New Roman" w:eastAsia="Times New Roman" w:hAnsi="Times New Roman" w:cs="Times New Roman"/>
          <w:sz w:val="28"/>
          <w:szCs w:val="28"/>
          <w:lang w:val="de-DE"/>
        </w:rPr>
        <w:t>và các luật có liên quan, bảo đảm tính thống nhất, đồng bộ trong tổ chức thực hiện và áp dụng pháp luật về thi hành án dân sự.</w:t>
      </w:r>
    </w:p>
    <w:p w14:paraId="118DEE9A" w14:textId="0E9F1905" w:rsidR="004E7908" w:rsidRPr="008976A0" w:rsidRDefault="004E7908" w:rsidP="008976A0">
      <w:pPr>
        <w:spacing w:before="120" w:after="120" w:line="259" w:lineRule="auto"/>
        <w:ind w:firstLine="709"/>
        <w:jc w:val="both"/>
        <w:rPr>
          <w:rFonts w:ascii="Times New Roman" w:eastAsia="Times New Roman" w:hAnsi="Times New Roman" w:cs="Times New Roman"/>
          <w:bCs/>
          <w:spacing w:val="6"/>
          <w:sz w:val="28"/>
          <w:szCs w:val="28"/>
          <w:lang w:val="nl-NL"/>
        </w:rPr>
      </w:pPr>
      <w:r w:rsidRPr="008976A0">
        <w:rPr>
          <w:rFonts w:ascii="Times New Roman" w:eastAsia="Times New Roman" w:hAnsi="Times New Roman" w:cs="Times New Roman"/>
          <w:bCs/>
          <w:spacing w:val="6"/>
          <w:sz w:val="28"/>
          <w:szCs w:val="28"/>
          <w:lang w:val="nl-NL"/>
        </w:rPr>
        <w:t>Trên đây là</w:t>
      </w:r>
      <w:r w:rsidR="00AC1B14" w:rsidRPr="008976A0">
        <w:rPr>
          <w:rFonts w:ascii="Times New Roman" w:eastAsia="Times New Roman" w:hAnsi="Times New Roman" w:cs="Times New Roman"/>
          <w:bCs/>
          <w:spacing w:val="6"/>
          <w:sz w:val="28"/>
          <w:szCs w:val="28"/>
          <w:lang w:val="nl-NL"/>
        </w:rPr>
        <w:t xml:space="preserve"> Báo cáo</w:t>
      </w:r>
      <w:r w:rsidRPr="008976A0">
        <w:rPr>
          <w:rFonts w:ascii="Times New Roman" w:eastAsia="Times New Roman" w:hAnsi="Times New Roman" w:cs="Times New Roman"/>
          <w:bCs/>
          <w:spacing w:val="6"/>
          <w:sz w:val="28"/>
          <w:szCs w:val="28"/>
          <w:lang w:val="nl-NL"/>
        </w:rPr>
        <w:t xml:space="preserve"> </w:t>
      </w:r>
      <w:r w:rsidR="001A235F" w:rsidRPr="008976A0">
        <w:rPr>
          <w:rFonts w:ascii="Times New Roman" w:eastAsia="Times New Roman" w:hAnsi="Times New Roman" w:cs="Times New Roman"/>
          <w:bCs/>
          <w:spacing w:val="6"/>
          <w:sz w:val="28"/>
          <w:szCs w:val="28"/>
          <w:lang w:val="nl-NL"/>
        </w:rPr>
        <w:t>đánh</w:t>
      </w:r>
      <w:r w:rsidR="001A235F" w:rsidRPr="008976A0">
        <w:rPr>
          <w:rFonts w:ascii="Times New Roman" w:eastAsia="Times New Roman" w:hAnsi="Times New Roman" w:cs="Times New Roman"/>
          <w:bCs/>
          <w:spacing w:val="6"/>
          <w:sz w:val="28"/>
          <w:szCs w:val="28"/>
          <w:lang w:val="vi-VN"/>
        </w:rPr>
        <w:t xml:space="preserve"> giá </w:t>
      </w:r>
      <w:r w:rsidR="00D74FFF" w:rsidRPr="008976A0">
        <w:rPr>
          <w:rFonts w:ascii="Times New Roman" w:eastAsia="Times New Roman" w:hAnsi="Times New Roman" w:cs="Times New Roman"/>
          <w:bCs/>
          <w:spacing w:val="6"/>
          <w:sz w:val="28"/>
          <w:szCs w:val="28"/>
          <w:lang w:val="de-DE"/>
        </w:rPr>
        <w:t>kết quả thi hành</w:t>
      </w:r>
      <w:r w:rsidRPr="008976A0">
        <w:rPr>
          <w:rFonts w:ascii="Times New Roman" w:eastAsia="Times New Roman" w:hAnsi="Times New Roman" w:cs="Times New Roman"/>
          <w:bCs/>
          <w:spacing w:val="6"/>
          <w:sz w:val="28"/>
          <w:szCs w:val="28"/>
          <w:lang w:val="nl-NL"/>
        </w:rPr>
        <w:t xml:space="preserve"> Nghị định số 62/2015/NĐ-CP ngày 18/7/2015 của Chính phủ quy định chi tiết và hướng dẫn thi hành Luật THADS</w:t>
      </w:r>
      <w:r w:rsidR="00D74FFF" w:rsidRPr="008976A0">
        <w:rPr>
          <w:rFonts w:ascii="Times New Roman" w:eastAsia="Times New Roman" w:hAnsi="Times New Roman" w:cs="Times New Roman"/>
          <w:bCs/>
          <w:spacing w:val="6"/>
          <w:sz w:val="28"/>
          <w:szCs w:val="28"/>
          <w:lang w:val="nl-NL"/>
        </w:rPr>
        <w:t xml:space="preserve">, đề xuất </w:t>
      </w:r>
      <w:r w:rsidR="0060565C" w:rsidRPr="008976A0">
        <w:rPr>
          <w:rFonts w:ascii="Times New Roman" w:eastAsia="Times New Roman" w:hAnsi="Times New Roman" w:cs="Times New Roman"/>
          <w:bCs/>
          <w:spacing w:val="6"/>
          <w:sz w:val="28"/>
          <w:szCs w:val="28"/>
          <w:lang w:val="nl-NL"/>
        </w:rPr>
        <w:t>hướng hoàn thiện tại Dự thảo Nghị định</w:t>
      </w:r>
      <w:r w:rsidRPr="008976A0">
        <w:rPr>
          <w:rFonts w:ascii="Times New Roman" w:eastAsia="Times New Roman" w:hAnsi="Times New Roman" w:cs="Times New Roman"/>
          <w:bCs/>
          <w:spacing w:val="6"/>
          <w:sz w:val="28"/>
          <w:szCs w:val="28"/>
          <w:lang w:val="nl-NL"/>
        </w:rPr>
        <w:t>, Bộ Tư pháp xin trân trọng báo cáo./.</w:t>
      </w:r>
    </w:p>
    <w:p w14:paraId="0D07442B" w14:textId="77777777" w:rsidR="004E7908" w:rsidRPr="00CC5DE4" w:rsidRDefault="004E7908" w:rsidP="004E7908">
      <w:pPr>
        <w:spacing w:before="120" w:after="120" w:line="264" w:lineRule="auto"/>
        <w:ind w:firstLine="720"/>
        <w:jc w:val="both"/>
        <w:rPr>
          <w:rFonts w:ascii="Times New Roman" w:eastAsia="Times New Roman" w:hAnsi="Times New Roman" w:cs="Times New Roman"/>
          <w:bCs/>
          <w:sz w:val="20"/>
          <w:szCs w:val="20"/>
          <w:lang w:val="nl-NL"/>
        </w:rPr>
      </w:pPr>
    </w:p>
    <w:tbl>
      <w:tblPr>
        <w:tblW w:w="8931" w:type="dxa"/>
        <w:tblInd w:w="108" w:type="dxa"/>
        <w:tblLook w:val="0000" w:firstRow="0" w:lastRow="0" w:firstColumn="0" w:lastColumn="0" w:noHBand="0" w:noVBand="0"/>
      </w:tblPr>
      <w:tblGrid>
        <w:gridCol w:w="4565"/>
        <w:gridCol w:w="4366"/>
      </w:tblGrid>
      <w:tr w:rsidR="00C30A3A" w:rsidRPr="008976A0" w14:paraId="6AFA8DC9" w14:textId="77777777" w:rsidTr="00CC5DE4">
        <w:trPr>
          <w:trHeight w:val="2622"/>
        </w:trPr>
        <w:tc>
          <w:tcPr>
            <w:tcW w:w="4565" w:type="dxa"/>
          </w:tcPr>
          <w:p w14:paraId="6ACEDE44" w14:textId="77777777" w:rsidR="004E7908" w:rsidRPr="00CC5DE4" w:rsidRDefault="004E7908" w:rsidP="004E7908">
            <w:pPr>
              <w:spacing w:after="0" w:line="240" w:lineRule="auto"/>
              <w:ind w:left="-108" w:right="142"/>
              <w:jc w:val="both"/>
              <w:rPr>
                <w:rFonts w:ascii="Times New Roman" w:eastAsia="Times New Roman" w:hAnsi="Times New Roman" w:cs="Times New Roman"/>
                <w:b/>
                <w:bCs/>
                <w:sz w:val="18"/>
                <w:szCs w:val="18"/>
                <w:lang w:val="nl-NL"/>
              </w:rPr>
            </w:pPr>
            <w:r w:rsidRPr="00CC5DE4">
              <w:rPr>
                <w:rFonts w:ascii="Times New Roman" w:eastAsia="Times New Roman" w:hAnsi="Times New Roman" w:cs="Times New Roman"/>
                <w:b/>
                <w:bCs/>
                <w:i/>
                <w:iCs/>
                <w:sz w:val="18"/>
                <w:szCs w:val="18"/>
                <w:lang w:val="nl-NL"/>
              </w:rPr>
              <w:t xml:space="preserve">Nơi nhận:  </w:t>
            </w:r>
            <w:r w:rsidRPr="00CC5DE4">
              <w:rPr>
                <w:rFonts w:ascii="Times New Roman" w:eastAsia="Times New Roman" w:hAnsi="Times New Roman" w:cs="Times New Roman"/>
                <w:b/>
                <w:bCs/>
                <w:i/>
                <w:iCs/>
                <w:sz w:val="18"/>
                <w:szCs w:val="18"/>
                <w:lang w:val="nl-NL"/>
              </w:rPr>
              <w:tab/>
            </w:r>
            <w:r w:rsidRPr="00CC5DE4">
              <w:rPr>
                <w:rFonts w:ascii="Times New Roman" w:eastAsia="Times New Roman" w:hAnsi="Times New Roman" w:cs="Times New Roman"/>
                <w:sz w:val="18"/>
                <w:szCs w:val="18"/>
                <w:lang w:val="nl-NL"/>
              </w:rPr>
              <w:tab/>
            </w:r>
            <w:r w:rsidRPr="00CC5DE4">
              <w:rPr>
                <w:rFonts w:ascii="Times New Roman" w:eastAsia="Times New Roman" w:hAnsi="Times New Roman" w:cs="Times New Roman"/>
                <w:sz w:val="18"/>
                <w:szCs w:val="18"/>
                <w:lang w:val="nl-NL"/>
              </w:rPr>
              <w:tab/>
              <w:t xml:space="preserve">                                            </w:t>
            </w:r>
          </w:p>
          <w:p w14:paraId="1D31BCD5" w14:textId="77777777" w:rsidR="004E7908" w:rsidRPr="00CC5DE4" w:rsidRDefault="004E7908" w:rsidP="004E7908">
            <w:pPr>
              <w:spacing w:after="0" w:line="240" w:lineRule="auto"/>
              <w:ind w:left="-108" w:right="142"/>
              <w:jc w:val="both"/>
              <w:rPr>
                <w:rFonts w:ascii="Times New Roman" w:eastAsia="Times New Roman" w:hAnsi="Times New Roman" w:cs="Times New Roman"/>
                <w:sz w:val="18"/>
                <w:szCs w:val="18"/>
                <w:lang w:val="nl-NL"/>
              </w:rPr>
            </w:pPr>
            <w:r w:rsidRPr="00CC5DE4">
              <w:rPr>
                <w:rFonts w:ascii="Times New Roman" w:eastAsia="Times New Roman" w:hAnsi="Times New Roman" w:cs="Times New Roman"/>
                <w:sz w:val="18"/>
                <w:szCs w:val="18"/>
                <w:lang w:val="nl-NL"/>
              </w:rPr>
              <w:t>- Văn phòng Chính phủ (để b/c);</w:t>
            </w:r>
          </w:p>
          <w:p w14:paraId="18260109" w14:textId="77777777" w:rsidR="004E7908" w:rsidRPr="00CC5DE4" w:rsidRDefault="004E7908" w:rsidP="004E7908">
            <w:pPr>
              <w:spacing w:after="0" w:line="240" w:lineRule="auto"/>
              <w:ind w:left="-108" w:right="142"/>
              <w:jc w:val="both"/>
              <w:rPr>
                <w:rFonts w:ascii="Times New Roman" w:eastAsia="Times New Roman" w:hAnsi="Times New Roman" w:cs="Times New Roman"/>
                <w:sz w:val="18"/>
                <w:szCs w:val="18"/>
                <w:lang w:val="nl-NL"/>
              </w:rPr>
            </w:pPr>
            <w:r w:rsidRPr="00CC5DE4">
              <w:rPr>
                <w:rFonts w:ascii="Times New Roman" w:eastAsia="Times New Roman" w:hAnsi="Times New Roman" w:cs="Times New Roman"/>
                <w:sz w:val="18"/>
                <w:szCs w:val="18"/>
                <w:lang w:val="nl-NL"/>
              </w:rPr>
              <w:t>- Bộ trưởng (để b/c);</w:t>
            </w:r>
          </w:p>
          <w:p w14:paraId="05027EF4" w14:textId="77777777" w:rsidR="004E7908" w:rsidRPr="00CC5DE4" w:rsidRDefault="004E7908" w:rsidP="004E7908">
            <w:pPr>
              <w:spacing w:after="0" w:line="240" w:lineRule="auto"/>
              <w:ind w:left="-108" w:right="142"/>
              <w:jc w:val="both"/>
              <w:rPr>
                <w:rFonts w:ascii="Times New Roman" w:eastAsia="Times New Roman" w:hAnsi="Times New Roman" w:cs="Times New Roman"/>
                <w:sz w:val="18"/>
                <w:szCs w:val="18"/>
                <w:lang w:val="nl-NL"/>
              </w:rPr>
            </w:pPr>
            <w:r w:rsidRPr="00CC5DE4">
              <w:rPr>
                <w:rFonts w:ascii="Times New Roman" w:eastAsia="Times New Roman" w:hAnsi="Times New Roman" w:cs="Times New Roman"/>
                <w:sz w:val="18"/>
                <w:szCs w:val="18"/>
                <w:lang w:val="nl-NL"/>
              </w:rPr>
              <w:t>- Các Bộ, Ngành, đơn vị liên quan</w:t>
            </w:r>
          </w:p>
          <w:p w14:paraId="4BCD1175" w14:textId="77777777" w:rsidR="004E7908" w:rsidRPr="00CC5DE4" w:rsidRDefault="004E7908" w:rsidP="004E7908">
            <w:pPr>
              <w:spacing w:after="0" w:line="240" w:lineRule="auto"/>
              <w:ind w:left="-108" w:right="142"/>
              <w:jc w:val="both"/>
              <w:rPr>
                <w:rFonts w:ascii="Times New Roman" w:eastAsia="Times New Roman" w:hAnsi="Times New Roman" w:cs="Times New Roman"/>
                <w:sz w:val="18"/>
                <w:szCs w:val="18"/>
                <w:lang w:val="nl-NL"/>
              </w:rPr>
            </w:pPr>
            <w:r w:rsidRPr="00CC5DE4">
              <w:rPr>
                <w:rFonts w:ascii="Times New Roman" w:eastAsia="Times New Roman" w:hAnsi="Times New Roman" w:cs="Times New Roman"/>
                <w:sz w:val="18"/>
                <w:szCs w:val="18"/>
                <w:lang w:val="nl-NL"/>
              </w:rPr>
              <w:t xml:space="preserve"> (để phối hợp);</w:t>
            </w:r>
          </w:p>
          <w:p w14:paraId="13A02DB7" w14:textId="16AD7D86" w:rsidR="004E7908" w:rsidRPr="008976A0" w:rsidRDefault="004E7908" w:rsidP="004E7908">
            <w:pPr>
              <w:spacing w:after="0" w:line="240" w:lineRule="auto"/>
              <w:ind w:left="-108" w:right="142"/>
              <w:jc w:val="both"/>
              <w:rPr>
                <w:rFonts w:ascii="Times New Roman" w:eastAsia="Times New Roman" w:hAnsi="Times New Roman" w:cs="Times New Roman"/>
                <w:sz w:val="28"/>
                <w:szCs w:val="28"/>
                <w:lang w:val="nl-NL"/>
              </w:rPr>
            </w:pPr>
            <w:r w:rsidRPr="00CC5DE4">
              <w:rPr>
                <w:rFonts w:ascii="Times New Roman" w:eastAsia="Times New Roman" w:hAnsi="Times New Roman" w:cs="Times New Roman"/>
                <w:sz w:val="18"/>
                <w:szCs w:val="18"/>
                <w:lang w:val="nl-NL"/>
              </w:rPr>
              <w:t xml:space="preserve">- </w:t>
            </w:r>
            <w:r w:rsidR="001B5556" w:rsidRPr="00CC5DE4">
              <w:rPr>
                <w:rFonts w:ascii="Times New Roman" w:eastAsia="Times New Roman" w:hAnsi="Times New Roman" w:cs="Times New Roman"/>
                <w:sz w:val="18"/>
                <w:szCs w:val="18"/>
                <w:lang w:val="nl-NL"/>
              </w:rPr>
              <w:t>Lưu: VT, CQL</w:t>
            </w:r>
            <w:r w:rsidRPr="00CC5DE4">
              <w:rPr>
                <w:rFonts w:ascii="Times New Roman" w:eastAsia="Times New Roman" w:hAnsi="Times New Roman" w:cs="Times New Roman"/>
                <w:sz w:val="18"/>
                <w:szCs w:val="18"/>
                <w:lang w:val="nl-NL"/>
              </w:rPr>
              <w:t>THADS.</w:t>
            </w:r>
          </w:p>
        </w:tc>
        <w:tc>
          <w:tcPr>
            <w:tcW w:w="4366" w:type="dxa"/>
          </w:tcPr>
          <w:p w14:paraId="03069210" w14:textId="0E802EC0" w:rsidR="004E7908" w:rsidRPr="008976A0" w:rsidRDefault="004E7908" w:rsidP="00DA3E23">
            <w:pPr>
              <w:spacing w:after="0" w:line="240" w:lineRule="auto"/>
              <w:ind w:right="142"/>
              <w:jc w:val="center"/>
              <w:rPr>
                <w:rFonts w:ascii="Times New Roman" w:eastAsia="Times New Roman" w:hAnsi="Times New Roman" w:cs="Times New Roman"/>
                <w:b/>
                <w:bCs/>
                <w:sz w:val="28"/>
                <w:szCs w:val="28"/>
                <w:lang w:val="nl-NL"/>
              </w:rPr>
            </w:pPr>
            <w:r w:rsidRPr="008976A0">
              <w:rPr>
                <w:rFonts w:ascii="Times New Roman" w:eastAsia="Times New Roman" w:hAnsi="Times New Roman" w:cs="Times New Roman"/>
                <w:b/>
                <w:bCs/>
                <w:sz w:val="28"/>
                <w:szCs w:val="28"/>
                <w:lang w:val="nl-NL"/>
              </w:rPr>
              <w:t>KT. BỘ TRƯỞNG</w:t>
            </w:r>
          </w:p>
          <w:p w14:paraId="2E1E155A" w14:textId="34F096C6" w:rsidR="004E7908" w:rsidRPr="008976A0" w:rsidRDefault="004E7908" w:rsidP="00DA3E23">
            <w:pPr>
              <w:spacing w:after="0" w:line="240" w:lineRule="auto"/>
              <w:ind w:right="142"/>
              <w:jc w:val="center"/>
              <w:rPr>
                <w:rFonts w:ascii="Times New Roman" w:eastAsia="Times New Roman" w:hAnsi="Times New Roman" w:cs="Times New Roman"/>
                <w:b/>
                <w:bCs/>
                <w:sz w:val="28"/>
                <w:szCs w:val="28"/>
                <w:lang w:val="nl-NL"/>
              </w:rPr>
            </w:pPr>
            <w:r w:rsidRPr="008976A0">
              <w:rPr>
                <w:rFonts w:ascii="Times New Roman" w:eastAsia="Times New Roman" w:hAnsi="Times New Roman" w:cs="Times New Roman"/>
                <w:b/>
                <w:bCs/>
                <w:sz w:val="28"/>
                <w:szCs w:val="28"/>
                <w:lang w:val="nl-NL"/>
              </w:rPr>
              <w:t>THỨ TRƯỞNG</w:t>
            </w:r>
          </w:p>
          <w:p w14:paraId="52F665FD" w14:textId="208593B6" w:rsidR="004E7908" w:rsidRPr="008976A0" w:rsidRDefault="004E7908" w:rsidP="00DA3E23">
            <w:pPr>
              <w:spacing w:after="0" w:line="240" w:lineRule="auto"/>
              <w:ind w:right="142"/>
              <w:rPr>
                <w:rFonts w:ascii="Times New Roman" w:eastAsia="Times New Roman" w:hAnsi="Times New Roman" w:cs="Times New Roman"/>
                <w:b/>
                <w:bCs/>
                <w:sz w:val="28"/>
                <w:szCs w:val="28"/>
              </w:rPr>
            </w:pPr>
          </w:p>
          <w:p w14:paraId="173246A5" w14:textId="7ECCE0CF" w:rsidR="000B38AC" w:rsidRPr="008976A0" w:rsidRDefault="000B38AC" w:rsidP="000B38AC">
            <w:pPr>
              <w:spacing w:after="0" w:line="240" w:lineRule="auto"/>
              <w:ind w:right="142" w:firstLine="720"/>
              <w:rPr>
                <w:rFonts w:ascii="Times New Roman" w:eastAsia="Times New Roman" w:hAnsi="Times New Roman" w:cs="Times New Roman"/>
                <w:b/>
                <w:bCs/>
                <w:sz w:val="28"/>
                <w:szCs w:val="28"/>
                <w:lang w:val="vi-VN"/>
              </w:rPr>
            </w:pPr>
          </w:p>
          <w:p w14:paraId="14D9603C" w14:textId="724D9B29" w:rsidR="000B38AC" w:rsidRPr="008976A0" w:rsidRDefault="000B38AC" w:rsidP="000B38AC">
            <w:pPr>
              <w:spacing w:after="0" w:line="240" w:lineRule="auto"/>
              <w:ind w:right="142" w:firstLine="720"/>
              <w:rPr>
                <w:rFonts w:ascii="Times New Roman" w:eastAsia="Times New Roman" w:hAnsi="Times New Roman" w:cs="Times New Roman"/>
                <w:b/>
                <w:bCs/>
                <w:sz w:val="28"/>
                <w:szCs w:val="28"/>
                <w:lang w:val="vi-VN"/>
              </w:rPr>
            </w:pPr>
          </w:p>
          <w:p w14:paraId="26466B08" w14:textId="7684E48D" w:rsidR="000B38AC" w:rsidRPr="008976A0" w:rsidRDefault="000B38AC" w:rsidP="000B38AC">
            <w:pPr>
              <w:spacing w:after="0" w:line="240" w:lineRule="auto"/>
              <w:ind w:right="142" w:firstLine="720"/>
              <w:rPr>
                <w:rFonts w:ascii="Times New Roman" w:eastAsia="Times New Roman" w:hAnsi="Times New Roman" w:cs="Times New Roman"/>
                <w:b/>
                <w:bCs/>
                <w:sz w:val="28"/>
                <w:szCs w:val="28"/>
                <w:lang w:val="vi-VN"/>
              </w:rPr>
            </w:pPr>
          </w:p>
          <w:p w14:paraId="6340DC79" w14:textId="77777777" w:rsidR="000B38AC" w:rsidRPr="008976A0" w:rsidRDefault="000B38AC" w:rsidP="000B38AC">
            <w:pPr>
              <w:spacing w:after="0" w:line="240" w:lineRule="auto"/>
              <w:ind w:right="142" w:firstLine="720"/>
              <w:rPr>
                <w:rFonts w:ascii="Times New Roman" w:eastAsia="Times New Roman" w:hAnsi="Times New Roman" w:cs="Times New Roman"/>
                <w:b/>
                <w:bCs/>
                <w:sz w:val="28"/>
                <w:szCs w:val="28"/>
                <w:lang w:val="vi-VN"/>
              </w:rPr>
            </w:pPr>
          </w:p>
          <w:p w14:paraId="51B36A1C" w14:textId="6BFE70BE" w:rsidR="004E7908" w:rsidRPr="008976A0" w:rsidRDefault="00AC1B14" w:rsidP="00DA3E23">
            <w:pPr>
              <w:spacing w:after="0" w:line="240" w:lineRule="auto"/>
              <w:ind w:right="142"/>
              <w:jc w:val="center"/>
              <w:rPr>
                <w:rFonts w:ascii="Times New Roman" w:eastAsia="Times New Roman" w:hAnsi="Times New Roman" w:cs="Times New Roman"/>
                <w:b/>
                <w:bCs/>
                <w:sz w:val="28"/>
                <w:szCs w:val="28"/>
                <w:lang w:val="nl-NL"/>
              </w:rPr>
            </w:pPr>
            <w:r w:rsidRPr="008976A0">
              <w:rPr>
                <w:rFonts w:ascii="Times New Roman" w:eastAsia="Times New Roman" w:hAnsi="Times New Roman" w:cs="Times New Roman"/>
                <w:b/>
                <w:bCs/>
                <w:sz w:val="28"/>
                <w:szCs w:val="28"/>
                <w:lang w:val="nl-NL"/>
              </w:rPr>
              <w:t>Mai Lương Khôi</w:t>
            </w:r>
          </w:p>
        </w:tc>
      </w:tr>
    </w:tbl>
    <w:p w14:paraId="291E3B27" w14:textId="77777777" w:rsidR="004E7908" w:rsidRPr="008976A0" w:rsidRDefault="004E7908" w:rsidP="004E7908">
      <w:pPr>
        <w:spacing w:after="0" w:line="288" w:lineRule="auto"/>
        <w:ind w:firstLine="720"/>
        <w:jc w:val="both"/>
        <w:rPr>
          <w:rFonts w:ascii="Times New Roman" w:eastAsia="Times New Roman" w:hAnsi="Times New Roman" w:cs="Times New Roman"/>
          <w:sz w:val="28"/>
          <w:szCs w:val="28"/>
          <w:lang w:val="nl-NL"/>
        </w:rPr>
      </w:pPr>
    </w:p>
    <w:p w14:paraId="2A4957EF" w14:textId="77777777" w:rsidR="00EC44D5" w:rsidRPr="008976A0" w:rsidRDefault="00EC44D5">
      <w:pPr>
        <w:rPr>
          <w:rFonts w:ascii="Times New Roman" w:hAnsi="Times New Roman" w:cs="Times New Roman"/>
          <w:sz w:val="28"/>
          <w:szCs w:val="28"/>
          <w:lang w:val="nl-NL"/>
        </w:rPr>
      </w:pPr>
    </w:p>
    <w:sectPr w:rsidR="00EC44D5" w:rsidRPr="008976A0" w:rsidSect="004E647F">
      <w:headerReference w:type="default" r:id="rId8"/>
      <w:headerReference w:type="first" r:id="rId9"/>
      <w:pgSz w:w="11907" w:h="16840" w:code="9"/>
      <w:pgMar w:top="1134" w:right="1134" w:bottom="1134" w:left="1701"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D2140" w14:textId="77777777" w:rsidR="000E2FD9" w:rsidRDefault="000E2FD9" w:rsidP="004E7908">
      <w:pPr>
        <w:spacing w:after="0" w:line="240" w:lineRule="auto"/>
      </w:pPr>
      <w:r>
        <w:separator/>
      </w:r>
    </w:p>
  </w:endnote>
  <w:endnote w:type="continuationSeparator" w:id="0">
    <w:p w14:paraId="62A9D783" w14:textId="77777777" w:rsidR="000E2FD9" w:rsidRDefault="000E2FD9" w:rsidP="004E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H">
    <w:altName w:val="Courier New"/>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F1F5A" w14:textId="77777777" w:rsidR="000E2FD9" w:rsidRDefault="000E2FD9" w:rsidP="004E7908">
      <w:pPr>
        <w:spacing w:after="0" w:line="240" w:lineRule="auto"/>
      </w:pPr>
      <w:r>
        <w:separator/>
      </w:r>
    </w:p>
  </w:footnote>
  <w:footnote w:type="continuationSeparator" w:id="0">
    <w:p w14:paraId="28AC2FBD" w14:textId="77777777" w:rsidR="000E2FD9" w:rsidRDefault="000E2FD9" w:rsidP="004E7908">
      <w:pPr>
        <w:spacing w:after="0" w:line="240" w:lineRule="auto"/>
      </w:pPr>
      <w:r>
        <w:continuationSeparator/>
      </w:r>
    </w:p>
  </w:footnote>
  <w:footnote w:id="1">
    <w:p w14:paraId="186C0486" w14:textId="3068380E" w:rsidR="007B45AB" w:rsidRPr="008976A0" w:rsidRDefault="007B45AB" w:rsidP="007B45AB">
      <w:pPr>
        <w:pStyle w:val="FootnoteText"/>
        <w:jc w:val="both"/>
        <w:rPr>
          <w:rFonts w:ascii="Times New Roman" w:hAnsi="Times New Roman" w:cs="Times New Roman"/>
        </w:rPr>
      </w:pPr>
      <w:r w:rsidRPr="008976A0">
        <w:rPr>
          <w:rStyle w:val="FootnoteReference"/>
          <w:rFonts w:ascii="Times New Roman" w:hAnsi="Times New Roman" w:cs="Times New Roman"/>
        </w:rPr>
        <w:footnoteRef/>
      </w:r>
      <w:r w:rsidRPr="008976A0">
        <w:rPr>
          <w:rFonts w:ascii="Times New Roman" w:hAnsi="Times New Roman" w:cs="Times New Roman"/>
        </w:rPr>
        <w:t xml:space="preserve"> </w:t>
      </w:r>
      <w:r w:rsidRPr="008976A0">
        <w:rPr>
          <w:rFonts w:ascii="Times New Roman" w:hAnsi="Times New Roman" w:cs="Times New Roman"/>
          <w:lang w:val="nb-NO"/>
        </w:rPr>
        <w:t>Như Luật Giá năm 2012, Luật Phá sản năm 2014, Luật Đấu giá tài sản năm 2016, Luật Trách nhiệm bồi thường của nhà nước năm 2009 và năm 2017, Nghị quyết số 42/2017/QH14 ngày 21/6/2017 của Quốc hội về thí điểm xử lý nợ xấu của các tổ chức tín dụng</w:t>
      </w:r>
      <w:r w:rsidR="00791A7A" w:rsidRPr="008976A0">
        <w:rPr>
          <w:rFonts w:ascii="Times New Roman" w:hAnsi="Times New Roman" w:cs="Times New Roman"/>
          <w:lang w:val="vi-VN"/>
        </w:rPr>
        <w:t xml:space="preserve"> </w:t>
      </w:r>
      <w:r w:rsidRPr="008976A0">
        <w:rPr>
          <w:rFonts w:ascii="Times New Roman" w:hAnsi="Times New Roman" w:cs="Times New Roman"/>
          <w:lang w:val="nb-NO"/>
        </w:rPr>
        <w:t>...</w:t>
      </w:r>
    </w:p>
  </w:footnote>
  <w:footnote w:id="2">
    <w:p w14:paraId="02F656FC" w14:textId="77777777" w:rsidR="007B45AB" w:rsidRPr="008976A0" w:rsidRDefault="007B45AB" w:rsidP="007B45AB">
      <w:pPr>
        <w:jc w:val="both"/>
        <w:rPr>
          <w:rFonts w:ascii="Times New Roman" w:hAnsi="Times New Roman" w:cs="Times New Roman"/>
          <w:sz w:val="18"/>
          <w:szCs w:val="18"/>
          <w:lang w:val="vi-VN"/>
        </w:rPr>
      </w:pPr>
      <w:r w:rsidRPr="008976A0">
        <w:rPr>
          <w:rStyle w:val="FootnoteReference"/>
          <w:rFonts w:ascii="Times New Roman" w:hAnsi="Times New Roman" w:cs="Times New Roman"/>
          <w:sz w:val="20"/>
          <w:szCs w:val="20"/>
        </w:rPr>
        <w:footnoteRef/>
      </w:r>
      <w:r w:rsidRPr="008976A0">
        <w:rPr>
          <w:rFonts w:ascii="Times New Roman" w:hAnsi="Times New Roman" w:cs="Times New Roman"/>
          <w:sz w:val="20"/>
          <w:szCs w:val="20"/>
        </w:rPr>
        <w:t xml:space="preserve"> N</w:t>
      </w:r>
      <w:r w:rsidRPr="008976A0">
        <w:rPr>
          <w:rFonts w:ascii="Times New Roman" w:hAnsi="Times New Roman" w:cs="Times New Roman"/>
          <w:sz w:val="20"/>
          <w:szCs w:val="20"/>
          <w:lang w:val="vi-VN"/>
        </w:rPr>
        <w:t xml:space="preserve">hư Công ước New York 1958 về công nhận và thi hành các quyết định trọng tài nước ngoài, </w:t>
      </w:r>
      <w:r w:rsidRPr="008976A0">
        <w:rPr>
          <w:rFonts w:ascii="Times New Roman" w:hAnsi="Times New Roman" w:cs="Times New Roman"/>
          <w:sz w:val="20"/>
          <w:szCs w:val="20"/>
          <w:lang w:val="nb-NO"/>
        </w:rPr>
        <w:t>Công ước La</w:t>
      </w:r>
      <w:r w:rsidRPr="008976A0">
        <w:rPr>
          <w:rFonts w:ascii="Times New Roman" w:hAnsi="Times New Roman" w:cs="Times New Roman"/>
          <w:sz w:val="20"/>
          <w:szCs w:val="20"/>
          <w:lang w:val="vi-VN"/>
        </w:rPr>
        <w:t xml:space="preserve"> Hay </w:t>
      </w:r>
      <w:r w:rsidRPr="008976A0">
        <w:rPr>
          <w:rFonts w:ascii="Times New Roman" w:hAnsi="Times New Roman" w:cs="Times New Roman"/>
          <w:sz w:val="20"/>
          <w:szCs w:val="20"/>
          <w:lang w:val="nb-NO"/>
        </w:rPr>
        <w:t>năm 1965 về tống đạt giấy tờ tư pháp và ngoài tư pháp trong lĩnh vực dân sự hoặc thương mại, Công</w:t>
      </w:r>
      <w:r w:rsidRPr="008976A0">
        <w:rPr>
          <w:rFonts w:ascii="Times New Roman" w:hAnsi="Times New Roman" w:cs="Times New Roman"/>
          <w:sz w:val="20"/>
          <w:szCs w:val="20"/>
          <w:lang w:val="vi-VN"/>
        </w:rPr>
        <w:t xml:space="preserve"> ước của Liên Hợp quốc về chống tham nhũng (UNCAC).</w:t>
      </w:r>
      <w:r w:rsidRPr="008976A0">
        <w:rPr>
          <w:rFonts w:ascii="Times New Roman" w:hAnsi="Times New Roman" w:cs="Times New Roman"/>
          <w:sz w:val="18"/>
          <w:szCs w:val="18"/>
          <w:lang w:val="vi-VN"/>
        </w:rPr>
        <w:t xml:space="preserve"> </w:t>
      </w:r>
    </w:p>
  </w:footnote>
  <w:footnote w:id="3">
    <w:p w14:paraId="2C0BF862" w14:textId="77777777" w:rsidR="00D23697" w:rsidRPr="008976A0" w:rsidRDefault="00D23697" w:rsidP="00D23697">
      <w:pPr>
        <w:pStyle w:val="FootnoteText"/>
        <w:jc w:val="both"/>
        <w:rPr>
          <w:rFonts w:ascii="Times New Roman" w:hAnsi="Times New Roman" w:cs="Times New Roman"/>
          <w:color w:val="000000"/>
          <w:lang w:val="nb-NO"/>
        </w:rPr>
      </w:pPr>
      <w:r w:rsidRPr="008976A0">
        <w:rPr>
          <w:rStyle w:val="FootnoteReference"/>
          <w:rFonts w:ascii="Times New Roman" w:hAnsi="Times New Roman" w:cs="Times New Roman"/>
          <w:color w:val="000000"/>
        </w:rPr>
        <w:footnoteRef/>
      </w:r>
      <w:r w:rsidRPr="008976A0">
        <w:rPr>
          <w:rFonts w:ascii="Times New Roman" w:hAnsi="Times New Roman" w:cs="Times New Roman"/>
          <w:color w:val="000000"/>
          <w:lang w:val="vi-VN"/>
        </w:rPr>
        <w:t xml:space="preserve"> </w:t>
      </w:r>
      <w:r w:rsidRPr="008976A0">
        <w:rPr>
          <w:rFonts w:ascii="Times New Roman" w:hAnsi="Times New Roman" w:cs="Times New Roman"/>
          <w:bCs/>
          <w:color w:val="000000"/>
          <w:lang w:val="vi-VN"/>
        </w:rPr>
        <w:t>Tính đến kế hoạch đầu tư năm 2021, trong tổng số 765 cơ quan THADS địa phương còn 04 đơn vị chưa được đầu tư trụ sở (gồm các Chi cục: Tp.Thủ Đức Thành phố Hồ Chí Minh; huyện Thanh Trì, huyện Gia Lâm Thành phố Hà Nội và huyện Mỹ Xuyên tỉnh Sóc Trăng); đồng thời còn khoảng 450 đơn vị chưa được đầu tư kho vật chứng</w:t>
      </w:r>
      <w:r w:rsidRPr="008976A0">
        <w:rPr>
          <w:rFonts w:ascii="Times New Roman" w:hAnsi="Times New Roman" w:cs="Times New Roman"/>
          <w:bCs/>
          <w:color w:val="000000"/>
          <w:lang w:val="nb-NO"/>
        </w:rPr>
        <w:t>.</w:t>
      </w:r>
      <w:r w:rsidRPr="008976A0">
        <w:rPr>
          <w:rFonts w:ascii="Times New Roman" w:hAnsi="Times New Roman" w:cs="Times New Roman"/>
          <w:color w:val="000000"/>
          <w:lang w:val="nb-NO"/>
        </w:rPr>
        <w:t xml:space="preserve"> Xe ô tô phục vụ công tác, xe bán tải... của nhiều cơ quan THADS được trang bị sử dụng đã lâu, hư hỏng nhiều, kinh phí sửa chữa lớn, sử dụng không có hiệu quả, mất an toàn khi vận hành nhưng chưa bố trí được kinh phí để thay thế. Một số tài sản đã được trang cấp nhưng chưa đáp ứng nhu cầu công việc gây khó khăn cho quá trình thực hiện nhiệm vụ được giao như: máy photocopy siêu tốc, loa pin, máy phát điện, xe máy</w:t>
      </w:r>
      <w:r w:rsidRPr="008976A0">
        <w:rPr>
          <w:rFonts w:ascii="Times New Roman" w:hAnsi="Times New Roman" w:cs="Times New Roman"/>
          <w:color w:val="000000"/>
          <w:lang w:val="vi-VN"/>
        </w:rPr>
        <w:t xml:space="preserve"> </w:t>
      </w:r>
      <w:r w:rsidRPr="008976A0">
        <w:rPr>
          <w:rFonts w:ascii="Times New Roman" w:hAnsi="Times New Roman" w:cs="Times New Roman"/>
          <w:color w:val="000000"/>
          <w:lang w:val="nb-NO"/>
        </w:rPr>
        <w:t>... hoặc định mức đơn giá thấp hơn giá thị trường để đảm bảo chất lượng máy móc.</w:t>
      </w:r>
    </w:p>
  </w:footnote>
  <w:footnote w:id="4">
    <w:p w14:paraId="68CD4AD6" w14:textId="77777777" w:rsidR="00845DA9" w:rsidRPr="008976A0" w:rsidRDefault="00845DA9" w:rsidP="00845DA9">
      <w:pPr>
        <w:pStyle w:val="FootnoteText"/>
        <w:jc w:val="both"/>
        <w:rPr>
          <w:rFonts w:ascii="Times New Roman" w:hAnsi="Times New Roman" w:cs="Times New Roman"/>
          <w:spacing w:val="-2"/>
          <w:lang w:val="nb-NO"/>
        </w:rPr>
      </w:pPr>
      <w:r w:rsidRPr="008976A0">
        <w:rPr>
          <w:rStyle w:val="FootnoteReference"/>
          <w:rFonts w:ascii="Times New Roman" w:hAnsi="Times New Roman" w:cs="Times New Roman"/>
        </w:rPr>
        <w:footnoteRef/>
      </w:r>
      <w:r w:rsidRPr="008976A0">
        <w:rPr>
          <w:rFonts w:ascii="Times New Roman" w:hAnsi="Times New Roman" w:cs="Times New Roman"/>
          <w:lang w:val="nb-NO"/>
        </w:rPr>
        <w:t xml:space="preserve"> </w:t>
      </w:r>
      <w:r w:rsidRPr="008976A0">
        <w:rPr>
          <w:rFonts w:ascii="Times New Roman" w:hAnsi="Times New Roman" w:cs="Times New Roman"/>
          <w:spacing w:val="-2"/>
          <w:lang w:val="nb-NO"/>
        </w:rPr>
        <w:t>Điều 31 Bán đấu giá quyền sở hữu trí tuệ do đã được quy định theo thủ tục chung tại Điều 83 Luật THADS 2025 và Điều 36 Giá trị tài sản được bồi hoàn trong trường hợp thi hành quyết định giám đốc thẩm, tái thẩm do Luật THADS 2025 đã sửa quy định về thi hành quyết định giám đốc thẩm, tái thẩm, theo đó không quy định thủ tục này.</w:t>
      </w:r>
    </w:p>
  </w:footnote>
  <w:footnote w:id="5">
    <w:p w14:paraId="196F629C" w14:textId="03019CF7" w:rsidR="00D6317C" w:rsidRPr="008976A0" w:rsidRDefault="00D6317C" w:rsidP="00D6317C">
      <w:pPr>
        <w:spacing w:before="20" w:after="20"/>
        <w:jc w:val="both"/>
        <w:rPr>
          <w:rFonts w:ascii="Times New Roman" w:hAnsi="Times New Roman" w:cs="Times New Roman"/>
          <w:sz w:val="20"/>
          <w:szCs w:val="20"/>
          <w:lang w:val="nb-NO"/>
        </w:rPr>
      </w:pPr>
      <w:r w:rsidRPr="008976A0">
        <w:rPr>
          <w:rStyle w:val="FootnoteReference"/>
          <w:rFonts w:ascii="Times New Roman" w:hAnsi="Times New Roman" w:cs="Times New Roman"/>
          <w:sz w:val="20"/>
          <w:szCs w:val="20"/>
        </w:rPr>
        <w:footnoteRef/>
      </w:r>
      <w:r w:rsidRPr="008976A0">
        <w:rPr>
          <w:rFonts w:ascii="Times New Roman" w:hAnsi="Times New Roman" w:cs="Times New Roman"/>
          <w:sz w:val="20"/>
          <w:szCs w:val="20"/>
          <w:lang w:val="nb-NO"/>
        </w:rPr>
        <w:t xml:space="preserve"> Thông tư liên tịch số 03/2012/TTLT-BTP-BCA ngày 30/3/2012 quy định cụ thể việc phối hợp bảo vệ cưỡng chế trong THADS; Thông tư liên tịch số 07/2013/TTLT-BTP-BCA-BTC ngày 06/02/2013 hướng dẫn trình tự, thủ tục thu, nộp, quản lý tiền, giấy tờ của người phải THADS và trả tiền, giấy tờ cho người được THADS là phạm nhân; Thông tư liên tịch số 02/2014/TTLT-BTP-BTC-BLĐTBXH-NHNNVN ngày 14/01/2014 hướng dẫn việc cung cấp thông tin về tài khoản, thu nhập của người phải thi hành án và thực hiện phong tỏa, khấu trừ để THADS; Thông tư liên tịch số 05/2016/TTLT/BTP-BCA-BTC ngày 19/5/2016 quy định hoạt động của Ban chỉ đạo THADS; Thông tư liên tịch số 07/2016/TTLT-BTP-BTC ngày 10/6/2016 hướng dẫn bảo đảm tài chính từ ngân sách nhà nước để thi hành án; Thông tư liên tịch số 265/2013/TTLT-BQP-BCA ngày 31/12/2013 quy định việc phối hợp bảo vệ cưỡng chế THADS trong Quân đội.</w:t>
      </w:r>
    </w:p>
  </w:footnote>
  <w:footnote w:id="6">
    <w:p w14:paraId="6126C9B8" w14:textId="77777777" w:rsidR="00D6317C" w:rsidRPr="008976A0" w:rsidRDefault="00D6317C" w:rsidP="00D6317C">
      <w:pPr>
        <w:pStyle w:val="FootnoteText"/>
        <w:spacing w:before="20" w:after="20"/>
        <w:jc w:val="both"/>
        <w:rPr>
          <w:rFonts w:ascii="Times New Roman" w:hAnsi="Times New Roman" w:cs="Times New Roman"/>
          <w:sz w:val="18"/>
          <w:szCs w:val="18"/>
          <w:lang w:val="nb-NO"/>
        </w:rPr>
      </w:pPr>
      <w:r w:rsidRPr="008976A0">
        <w:rPr>
          <w:rStyle w:val="FootnoteReference"/>
          <w:rFonts w:ascii="Times New Roman" w:hAnsi="Times New Roman" w:cs="Times New Roman"/>
        </w:rPr>
        <w:footnoteRef/>
      </w:r>
      <w:r w:rsidRPr="008976A0">
        <w:rPr>
          <w:rFonts w:ascii="Times New Roman" w:hAnsi="Times New Roman" w:cs="Times New Roman"/>
          <w:lang w:val="nb-NO"/>
        </w:rPr>
        <w:t xml:space="preserve"> </w:t>
      </w:r>
      <w:r w:rsidRPr="008976A0">
        <w:rPr>
          <w:rFonts w:ascii="Times New Roman" w:hAnsi="Times New Roman" w:cs="Times New Roman"/>
          <w:noProof/>
          <w:lang w:val="nb-NO"/>
        </w:rPr>
        <w:t>Công văn số 3769/BTP-CQLTHADS ngày 25/06/2025 và Công văn số 5556/BTP-CQLTHADS ngày 09/9/2025.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849600"/>
      <w:docPartObj>
        <w:docPartGallery w:val="Page Numbers (Top of Page)"/>
        <w:docPartUnique/>
      </w:docPartObj>
    </w:sdtPr>
    <w:sdtEndPr>
      <w:rPr>
        <w:rFonts w:ascii="Times New Roman" w:hAnsi="Times New Roman" w:cs="Times New Roman"/>
        <w:noProof/>
      </w:rPr>
    </w:sdtEndPr>
    <w:sdtContent>
      <w:p w14:paraId="15AE7AF4" w14:textId="29F8AD6F" w:rsidR="0087736C" w:rsidRPr="00395F25" w:rsidRDefault="0087736C">
        <w:pPr>
          <w:pStyle w:val="Header"/>
          <w:jc w:val="center"/>
          <w:rPr>
            <w:rFonts w:ascii="Times New Roman" w:hAnsi="Times New Roman" w:cs="Times New Roman"/>
          </w:rPr>
        </w:pPr>
        <w:r w:rsidRPr="00395F25">
          <w:rPr>
            <w:rFonts w:ascii="Times New Roman" w:hAnsi="Times New Roman" w:cs="Times New Roman"/>
          </w:rPr>
          <w:fldChar w:fldCharType="begin"/>
        </w:r>
        <w:r w:rsidRPr="00395F25">
          <w:rPr>
            <w:rFonts w:ascii="Times New Roman" w:hAnsi="Times New Roman" w:cs="Times New Roman"/>
          </w:rPr>
          <w:instrText xml:space="preserve"> PAGE   \* MERGEFORMAT </w:instrText>
        </w:r>
        <w:r w:rsidRPr="00395F25">
          <w:rPr>
            <w:rFonts w:ascii="Times New Roman" w:hAnsi="Times New Roman" w:cs="Times New Roman"/>
          </w:rPr>
          <w:fldChar w:fldCharType="separate"/>
        </w:r>
        <w:r w:rsidR="00401B7C">
          <w:rPr>
            <w:rFonts w:ascii="Times New Roman" w:hAnsi="Times New Roman" w:cs="Times New Roman"/>
            <w:noProof/>
          </w:rPr>
          <w:t>23</w:t>
        </w:r>
        <w:r w:rsidRPr="00395F25">
          <w:rPr>
            <w:rFonts w:ascii="Times New Roman" w:hAnsi="Times New Roman" w:cs="Times New Roman"/>
            <w:noProof/>
          </w:rPr>
          <w:fldChar w:fldCharType="end"/>
        </w:r>
      </w:p>
    </w:sdtContent>
  </w:sdt>
  <w:p w14:paraId="61AF8E19" w14:textId="77777777" w:rsidR="0087736C" w:rsidRDefault="008773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4E21" w14:textId="77777777" w:rsidR="0087736C" w:rsidRDefault="0087736C">
    <w:pPr>
      <w:pStyle w:val="Header"/>
      <w:jc w:val="center"/>
    </w:pPr>
  </w:p>
  <w:p w14:paraId="2DB7147E" w14:textId="77777777" w:rsidR="0087736C" w:rsidRDefault="00877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673A3"/>
    <w:multiLevelType w:val="hybridMultilevel"/>
    <w:tmpl w:val="3190B1B6"/>
    <w:lvl w:ilvl="0" w:tplc="3AD43D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3DE6D38"/>
    <w:multiLevelType w:val="multilevel"/>
    <w:tmpl w:val="8EC2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61EDB"/>
    <w:multiLevelType w:val="multilevel"/>
    <w:tmpl w:val="C4A217F4"/>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25E33C1"/>
    <w:multiLevelType w:val="hybridMultilevel"/>
    <w:tmpl w:val="1EDE6B84"/>
    <w:lvl w:ilvl="0" w:tplc="A23AF5C4">
      <w:start w:val="2"/>
      <w:numFmt w:val="bullet"/>
      <w:lvlText w:val=""/>
      <w:lvlJc w:val="left"/>
      <w:pPr>
        <w:ind w:left="1069" w:hanging="360"/>
      </w:pPr>
      <w:rPr>
        <w:rFonts w:ascii="Wingdings" w:eastAsia="Arial" w:hAnsi="Wingdings" w:cs="Times New Roman"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4" w15:restartNumberingAfterBreak="0">
    <w:nsid w:val="25740858"/>
    <w:multiLevelType w:val="hybridMultilevel"/>
    <w:tmpl w:val="6FCC60BC"/>
    <w:lvl w:ilvl="0" w:tplc="038EDB7A">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5" w15:restartNumberingAfterBreak="0">
    <w:nsid w:val="27994858"/>
    <w:multiLevelType w:val="multilevel"/>
    <w:tmpl w:val="34E4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0C3DF9"/>
    <w:multiLevelType w:val="multilevel"/>
    <w:tmpl w:val="8858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3F511F"/>
    <w:multiLevelType w:val="hybridMultilevel"/>
    <w:tmpl w:val="A48E5540"/>
    <w:lvl w:ilvl="0" w:tplc="044428B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39194072"/>
    <w:multiLevelType w:val="multilevel"/>
    <w:tmpl w:val="1682B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EA555F"/>
    <w:multiLevelType w:val="multilevel"/>
    <w:tmpl w:val="D292E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55497C"/>
    <w:multiLevelType w:val="multilevel"/>
    <w:tmpl w:val="B22E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6E354C"/>
    <w:multiLevelType w:val="hybridMultilevel"/>
    <w:tmpl w:val="78C45C92"/>
    <w:lvl w:ilvl="0" w:tplc="47C003F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12" w15:restartNumberingAfterBreak="0">
    <w:nsid w:val="5DF129CF"/>
    <w:multiLevelType w:val="hybridMultilevel"/>
    <w:tmpl w:val="1982E4B4"/>
    <w:lvl w:ilvl="0" w:tplc="4E42C0B2">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15:restartNumberingAfterBreak="0">
    <w:nsid w:val="60141A30"/>
    <w:multiLevelType w:val="multilevel"/>
    <w:tmpl w:val="AB04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BD1E43"/>
    <w:multiLevelType w:val="hybridMultilevel"/>
    <w:tmpl w:val="4C222DB4"/>
    <w:lvl w:ilvl="0" w:tplc="35B85F10">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15:restartNumberingAfterBreak="0">
    <w:nsid w:val="69151513"/>
    <w:multiLevelType w:val="multilevel"/>
    <w:tmpl w:val="441AF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986640"/>
    <w:multiLevelType w:val="multilevel"/>
    <w:tmpl w:val="BADE6BAA"/>
    <w:lvl w:ilvl="0">
      <w:start w:val="1"/>
      <w:numFmt w:val="decimal"/>
      <w:lvlText w:val="Điều %1."/>
      <w:lvlJc w:val="left"/>
      <w:pPr>
        <w:ind w:left="928" w:hanging="360"/>
      </w:pPr>
      <w:rPr>
        <w:rFonts w:ascii="Times New Roman" w:eastAsia="Times New Roman" w:hAnsi="Times New Roman" w:cs="Times New Roman"/>
        <w:b/>
        <w:bCs/>
        <w:i w:val="0"/>
        <w:i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6F5C717E"/>
    <w:multiLevelType w:val="multilevel"/>
    <w:tmpl w:val="76BCA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3D2505"/>
    <w:multiLevelType w:val="multilevel"/>
    <w:tmpl w:val="BADE6BAA"/>
    <w:lvl w:ilvl="0">
      <w:start w:val="1"/>
      <w:numFmt w:val="decimal"/>
      <w:lvlText w:val="Điều %1."/>
      <w:lvlJc w:val="left"/>
      <w:pPr>
        <w:ind w:left="928" w:hanging="360"/>
      </w:pPr>
      <w:rPr>
        <w:rFonts w:ascii="Times New Roman" w:eastAsia="Times New Roman" w:hAnsi="Times New Roman" w:cs="Times New Roman"/>
        <w:b/>
        <w:bCs/>
        <w:i w:val="0"/>
        <w:i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 w15:restartNumberingAfterBreak="0">
    <w:nsid w:val="7872108E"/>
    <w:multiLevelType w:val="multilevel"/>
    <w:tmpl w:val="83CA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202486"/>
    <w:multiLevelType w:val="hybridMultilevel"/>
    <w:tmpl w:val="6944DC8C"/>
    <w:lvl w:ilvl="0" w:tplc="4776FFD0">
      <w:start w:val="6"/>
      <w:numFmt w:val="bullet"/>
      <w:lvlText w:val="-"/>
      <w:lvlJc w:val="left"/>
      <w:pPr>
        <w:ind w:left="1080" w:hanging="360"/>
      </w:pPr>
      <w:rPr>
        <w:rFonts w:ascii="SimSun" w:eastAsia="SimSun" w:hAnsi="SimSun" w:cs="SimSun" w:hint="eastAsia"/>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1" w15:restartNumberingAfterBreak="0">
    <w:nsid w:val="79F1745F"/>
    <w:multiLevelType w:val="multilevel"/>
    <w:tmpl w:val="4D7E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AF542D"/>
    <w:multiLevelType w:val="multilevel"/>
    <w:tmpl w:val="241E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EC7F24"/>
    <w:multiLevelType w:val="multilevel"/>
    <w:tmpl w:val="D884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1649969">
    <w:abstractNumId w:val="0"/>
  </w:num>
  <w:num w:numId="2" w16cid:durableId="1308360744">
    <w:abstractNumId w:val="2"/>
  </w:num>
  <w:num w:numId="3" w16cid:durableId="563369455">
    <w:abstractNumId w:val="4"/>
  </w:num>
  <w:num w:numId="4" w16cid:durableId="870457306">
    <w:abstractNumId w:val="3"/>
  </w:num>
  <w:num w:numId="5" w16cid:durableId="612445122">
    <w:abstractNumId w:val="23"/>
  </w:num>
  <w:num w:numId="6" w16cid:durableId="1057898852">
    <w:abstractNumId w:val="6"/>
  </w:num>
  <w:num w:numId="7" w16cid:durableId="392896350">
    <w:abstractNumId w:val="10"/>
  </w:num>
  <w:num w:numId="8" w16cid:durableId="1690913008">
    <w:abstractNumId w:val="7"/>
  </w:num>
  <w:num w:numId="9" w16cid:durableId="864638158">
    <w:abstractNumId w:val="18"/>
  </w:num>
  <w:num w:numId="10" w16cid:durableId="2023043715">
    <w:abstractNumId w:val="22"/>
  </w:num>
  <w:num w:numId="11" w16cid:durableId="618799990">
    <w:abstractNumId w:val="8"/>
  </w:num>
  <w:num w:numId="12" w16cid:durableId="555552638">
    <w:abstractNumId w:val="15"/>
  </w:num>
  <w:num w:numId="13" w16cid:durableId="445780415">
    <w:abstractNumId w:val="19"/>
  </w:num>
  <w:num w:numId="14" w16cid:durableId="1959531628">
    <w:abstractNumId w:val="17"/>
  </w:num>
  <w:num w:numId="15" w16cid:durableId="748355725">
    <w:abstractNumId w:val="16"/>
  </w:num>
  <w:num w:numId="16" w16cid:durableId="1926723131">
    <w:abstractNumId w:val="20"/>
  </w:num>
  <w:num w:numId="17" w16cid:durableId="916982133">
    <w:abstractNumId w:val="14"/>
  </w:num>
  <w:num w:numId="18" w16cid:durableId="1143307443">
    <w:abstractNumId w:val="12"/>
  </w:num>
  <w:num w:numId="19" w16cid:durableId="1714496258">
    <w:abstractNumId w:val="11"/>
  </w:num>
  <w:num w:numId="20" w16cid:durableId="794130718">
    <w:abstractNumId w:val="9"/>
  </w:num>
  <w:num w:numId="21" w16cid:durableId="39017694">
    <w:abstractNumId w:val="5"/>
  </w:num>
  <w:num w:numId="22" w16cid:durableId="880898646">
    <w:abstractNumId w:val="21"/>
  </w:num>
  <w:num w:numId="23" w16cid:durableId="1358501274">
    <w:abstractNumId w:val="13"/>
  </w:num>
  <w:num w:numId="24" w16cid:durableId="1554466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bordersDoNotSurroundHeader/>
  <w:bordersDoNotSurroundFooter/>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908"/>
    <w:rsid w:val="0000085E"/>
    <w:rsid w:val="00026833"/>
    <w:rsid w:val="00042E13"/>
    <w:rsid w:val="00050771"/>
    <w:rsid w:val="000514A7"/>
    <w:rsid w:val="000530D9"/>
    <w:rsid w:val="00053875"/>
    <w:rsid w:val="00057519"/>
    <w:rsid w:val="00061648"/>
    <w:rsid w:val="00064097"/>
    <w:rsid w:val="00076522"/>
    <w:rsid w:val="00080083"/>
    <w:rsid w:val="00084AD7"/>
    <w:rsid w:val="00090640"/>
    <w:rsid w:val="00094B31"/>
    <w:rsid w:val="000960C8"/>
    <w:rsid w:val="000A2EE4"/>
    <w:rsid w:val="000A79B4"/>
    <w:rsid w:val="000B2DEA"/>
    <w:rsid w:val="000B38AC"/>
    <w:rsid w:val="000B493F"/>
    <w:rsid w:val="000C4D35"/>
    <w:rsid w:val="000D4BE5"/>
    <w:rsid w:val="000D7902"/>
    <w:rsid w:val="000E29FE"/>
    <w:rsid w:val="000E2FD9"/>
    <w:rsid w:val="000E40D9"/>
    <w:rsid w:val="000E5508"/>
    <w:rsid w:val="000E618C"/>
    <w:rsid w:val="000F300D"/>
    <w:rsid w:val="00102009"/>
    <w:rsid w:val="00104A97"/>
    <w:rsid w:val="00112DD6"/>
    <w:rsid w:val="00115797"/>
    <w:rsid w:val="00115F66"/>
    <w:rsid w:val="001169A2"/>
    <w:rsid w:val="00120207"/>
    <w:rsid w:val="0012601F"/>
    <w:rsid w:val="001322FB"/>
    <w:rsid w:val="001330AD"/>
    <w:rsid w:val="001341AA"/>
    <w:rsid w:val="00140DBA"/>
    <w:rsid w:val="00140FB0"/>
    <w:rsid w:val="0014322E"/>
    <w:rsid w:val="00152944"/>
    <w:rsid w:val="00152AD0"/>
    <w:rsid w:val="00154F4D"/>
    <w:rsid w:val="001648A6"/>
    <w:rsid w:val="001656B9"/>
    <w:rsid w:val="0016792B"/>
    <w:rsid w:val="00175AC4"/>
    <w:rsid w:val="00176D2C"/>
    <w:rsid w:val="00185D54"/>
    <w:rsid w:val="00187024"/>
    <w:rsid w:val="00193591"/>
    <w:rsid w:val="00195C05"/>
    <w:rsid w:val="00197C0F"/>
    <w:rsid w:val="001A235F"/>
    <w:rsid w:val="001B5556"/>
    <w:rsid w:val="001C22D2"/>
    <w:rsid w:val="001C6A49"/>
    <w:rsid w:val="001D15AE"/>
    <w:rsid w:val="001D6EEB"/>
    <w:rsid w:val="001E2594"/>
    <w:rsid w:val="001F1273"/>
    <w:rsid w:val="001F17A5"/>
    <w:rsid w:val="001F653C"/>
    <w:rsid w:val="00200C8E"/>
    <w:rsid w:val="00200E4B"/>
    <w:rsid w:val="00212BB9"/>
    <w:rsid w:val="002165C3"/>
    <w:rsid w:val="002170DF"/>
    <w:rsid w:val="00220759"/>
    <w:rsid w:val="002261D7"/>
    <w:rsid w:val="00227294"/>
    <w:rsid w:val="00250818"/>
    <w:rsid w:val="002509F6"/>
    <w:rsid w:val="00260A34"/>
    <w:rsid w:val="00260F9D"/>
    <w:rsid w:val="0027380A"/>
    <w:rsid w:val="00284F60"/>
    <w:rsid w:val="002924E6"/>
    <w:rsid w:val="002A37F6"/>
    <w:rsid w:val="002C685B"/>
    <w:rsid w:val="002E5F33"/>
    <w:rsid w:val="002F5D68"/>
    <w:rsid w:val="003038C3"/>
    <w:rsid w:val="00326BFC"/>
    <w:rsid w:val="00330937"/>
    <w:rsid w:val="003313F3"/>
    <w:rsid w:val="00333E77"/>
    <w:rsid w:val="0034314D"/>
    <w:rsid w:val="00350BC6"/>
    <w:rsid w:val="00354F56"/>
    <w:rsid w:val="003555B1"/>
    <w:rsid w:val="0035729F"/>
    <w:rsid w:val="00360B32"/>
    <w:rsid w:val="00364178"/>
    <w:rsid w:val="003745DB"/>
    <w:rsid w:val="00377CE3"/>
    <w:rsid w:val="00395F25"/>
    <w:rsid w:val="003A06EA"/>
    <w:rsid w:val="003A753B"/>
    <w:rsid w:val="003B679F"/>
    <w:rsid w:val="003C7C92"/>
    <w:rsid w:val="003E1462"/>
    <w:rsid w:val="003E32E6"/>
    <w:rsid w:val="003F64C4"/>
    <w:rsid w:val="003F68D9"/>
    <w:rsid w:val="00401B7C"/>
    <w:rsid w:val="00406E31"/>
    <w:rsid w:val="00427280"/>
    <w:rsid w:val="00431C4E"/>
    <w:rsid w:val="0043396E"/>
    <w:rsid w:val="00440267"/>
    <w:rsid w:val="00444341"/>
    <w:rsid w:val="004443E0"/>
    <w:rsid w:val="0044444F"/>
    <w:rsid w:val="00462A03"/>
    <w:rsid w:val="00462D99"/>
    <w:rsid w:val="00467C4C"/>
    <w:rsid w:val="00470D38"/>
    <w:rsid w:val="00473725"/>
    <w:rsid w:val="00496873"/>
    <w:rsid w:val="00496DEF"/>
    <w:rsid w:val="00497C0A"/>
    <w:rsid w:val="004B2FE6"/>
    <w:rsid w:val="004B4661"/>
    <w:rsid w:val="004B6597"/>
    <w:rsid w:val="004C79C7"/>
    <w:rsid w:val="004D6221"/>
    <w:rsid w:val="004D7AB3"/>
    <w:rsid w:val="004E3D7D"/>
    <w:rsid w:val="004E4E4A"/>
    <w:rsid w:val="004E63F0"/>
    <w:rsid w:val="004E647F"/>
    <w:rsid w:val="004E7908"/>
    <w:rsid w:val="004F3984"/>
    <w:rsid w:val="00507C66"/>
    <w:rsid w:val="0052641A"/>
    <w:rsid w:val="00527F0A"/>
    <w:rsid w:val="00530C2B"/>
    <w:rsid w:val="0054739A"/>
    <w:rsid w:val="005526F7"/>
    <w:rsid w:val="00574153"/>
    <w:rsid w:val="00575357"/>
    <w:rsid w:val="00582A6C"/>
    <w:rsid w:val="005871ED"/>
    <w:rsid w:val="00591719"/>
    <w:rsid w:val="005923DC"/>
    <w:rsid w:val="00593B77"/>
    <w:rsid w:val="0059595A"/>
    <w:rsid w:val="005A1487"/>
    <w:rsid w:val="005A1749"/>
    <w:rsid w:val="005A37E5"/>
    <w:rsid w:val="005B1190"/>
    <w:rsid w:val="005B1E3C"/>
    <w:rsid w:val="005B3817"/>
    <w:rsid w:val="005B7FF4"/>
    <w:rsid w:val="005C22E1"/>
    <w:rsid w:val="005C5BC7"/>
    <w:rsid w:val="005C6A8E"/>
    <w:rsid w:val="005D0F14"/>
    <w:rsid w:val="005D169A"/>
    <w:rsid w:val="005E0B6E"/>
    <w:rsid w:val="005F525F"/>
    <w:rsid w:val="005F5B31"/>
    <w:rsid w:val="005F76C6"/>
    <w:rsid w:val="0060565C"/>
    <w:rsid w:val="00606366"/>
    <w:rsid w:val="00612B0B"/>
    <w:rsid w:val="00621A83"/>
    <w:rsid w:val="00627494"/>
    <w:rsid w:val="006322EB"/>
    <w:rsid w:val="006368D3"/>
    <w:rsid w:val="00644E39"/>
    <w:rsid w:val="006458DD"/>
    <w:rsid w:val="00647E6C"/>
    <w:rsid w:val="006603A9"/>
    <w:rsid w:val="00667F11"/>
    <w:rsid w:val="006704D4"/>
    <w:rsid w:val="00671B86"/>
    <w:rsid w:val="006877C6"/>
    <w:rsid w:val="00690D25"/>
    <w:rsid w:val="0069539C"/>
    <w:rsid w:val="00695E8D"/>
    <w:rsid w:val="006969DD"/>
    <w:rsid w:val="006A558F"/>
    <w:rsid w:val="006B2F6D"/>
    <w:rsid w:val="006B6148"/>
    <w:rsid w:val="006C4FF4"/>
    <w:rsid w:val="006C530B"/>
    <w:rsid w:val="006C7699"/>
    <w:rsid w:val="006E25F1"/>
    <w:rsid w:val="00705B60"/>
    <w:rsid w:val="0072108F"/>
    <w:rsid w:val="0072465D"/>
    <w:rsid w:val="007271C0"/>
    <w:rsid w:val="0073792D"/>
    <w:rsid w:val="0075124B"/>
    <w:rsid w:val="00756404"/>
    <w:rsid w:val="0078712F"/>
    <w:rsid w:val="007872E8"/>
    <w:rsid w:val="00791A7A"/>
    <w:rsid w:val="007A0613"/>
    <w:rsid w:val="007B45AB"/>
    <w:rsid w:val="007C7B42"/>
    <w:rsid w:val="007D43AE"/>
    <w:rsid w:val="007E175D"/>
    <w:rsid w:val="007F3878"/>
    <w:rsid w:val="008015F3"/>
    <w:rsid w:val="00802496"/>
    <w:rsid w:val="00807625"/>
    <w:rsid w:val="008141A3"/>
    <w:rsid w:val="00820383"/>
    <w:rsid w:val="00824A5D"/>
    <w:rsid w:val="00834064"/>
    <w:rsid w:val="00834765"/>
    <w:rsid w:val="00843965"/>
    <w:rsid w:val="00845652"/>
    <w:rsid w:val="00845DA9"/>
    <w:rsid w:val="008539E3"/>
    <w:rsid w:val="008551ED"/>
    <w:rsid w:val="00856798"/>
    <w:rsid w:val="00865FA0"/>
    <w:rsid w:val="00866890"/>
    <w:rsid w:val="008711DC"/>
    <w:rsid w:val="00873745"/>
    <w:rsid w:val="0087736C"/>
    <w:rsid w:val="008862F7"/>
    <w:rsid w:val="0089484B"/>
    <w:rsid w:val="008951A8"/>
    <w:rsid w:val="00895A90"/>
    <w:rsid w:val="008976A0"/>
    <w:rsid w:val="00897EC7"/>
    <w:rsid w:val="008A11AA"/>
    <w:rsid w:val="008B41AF"/>
    <w:rsid w:val="008B5179"/>
    <w:rsid w:val="008B77A2"/>
    <w:rsid w:val="008C02E0"/>
    <w:rsid w:val="008C1188"/>
    <w:rsid w:val="008C765C"/>
    <w:rsid w:val="008E333E"/>
    <w:rsid w:val="008F2D4F"/>
    <w:rsid w:val="008F3734"/>
    <w:rsid w:val="00906D09"/>
    <w:rsid w:val="0090709E"/>
    <w:rsid w:val="00907D4C"/>
    <w:rsid w:val="00917A33"/>
    <w:rsid w:val="00920284"/>
    <w:rsid w:val="00926B18"/>
    <w:rsid w:val="0092782D"/>
    <w:rsid w:val="009306B0"/>
    <w:rsid w:val="0093495A"/>
    <w:rsid w:val="009433E0"/>
    <w:rsid w:val="00952D00"/>
    <w:rsid w:val="0096231B"/>
    <w:rsid w:val="0096249B"/>
    <w:rsid w:val="00964A4D"/>
    <w:rsid w:val="0097197A"/>
    <w:rsid w:val="009A2CEC"/>
    <w:rsid w:val="009A7F53"/>
    <w:rsid w:val="009B3A1B"/>
    <w:rsid w:val="009C11C2"/>
    <w:rsid w:val="009C1526"/>
    <w:rsid w:val="009C3B8C"/>
    <w:rsid w:val="009C75A7"/>
    <w:rsid w:val="009C7706"/>
    <w:rsid w:val="009D24D1"/>
    <w:rsid w:val="009E11E5"/>
    <w:rsid w:val="009E48E6"/>
    <w:rsid w:val="009E4B24"/>
    <w:rsid w:val="00A03E46"/>
    <w:rsid w:val="00A14ABA"/>
    <w:rsid w:val="00A17DC0"/>
    <w:rsid w:val="00A23EDD"/>
    <w:rsid w:val="00A25A91"/>
    <w:rsid w:val="00A30F23"/>
    <w:rsid w:val="00A328FD"/>
    <w:rsid w:val="00A37D80"/>
    <w:rsid w:val="00A56BD7"/>
    <w:rsid w:val="00A70A90"/>
    <w:rsid w:val="00A73392"/>
    <w:rsid w:val="00A737CB"/>
    <w:rsid w:val="00A74BAB"/>
    <w:rsid w:val="00A82BE7"/>
    <w:rsid w:val="00A977CF"/>
    <w:rsid w:val="00AB0DDB"/>
    <w:rsid w:val="00AB718E"/>
    <w:rsid w:val="00AB7AD5"/>
    <w:rsid w:val="00AC17BC"/>
    <w:rsid w:val="00AC1B14"/>
    <w:rsid w:val="00AC2955"/>
    <w:rsid w:val="00AD332C"/>
    <w:rsid w:val="00AD42C6"/>
    <w:rsid w:val="00AD4D65"/>
    <w:rsid w:val="00AE20FA"/>
    <w:rsid w:val="00AE38DC"/>
    <w:rsid w:val="00AF794E"/>
    <w:rsid w:val="00B208F2"/>
    <w:rsid w:val="00B2519A"/>
    <w:rsid w:val="00B2665A"/>
    <w:rsid w:val="00B470D1"/>
    <w:rsid w:val="00B602E4"/>
    <w:rsid w:val="00B77D98"/>
    <w:rsid w:val="00B87D91"/>
    <w:rsid w:val="00B90BF2"/>
    <w:rsid w:val="00BA3767"/>
    <w:rsid w:val="00BA6D78"/>
    <w:rsid w:val="00BB2D66"/>
    <w:rsid w:val="00BC0654"/>
    <w:rsid w:val="00BC22E7"/>
    <w:rsid w:val="00BC56D4"/>
    <w:rsid w:val="00BD0C66"/>
    <w:rsid w:val="00BE0121"/>
    <w:rsid w:val="00BE1A76"/>
    <w:rsid w:val="00BE792A"/>
    <w:rsid w:val="00C11377"/>
    <w:rsid w:val="00C15BC0"/>
    <w:rsid w:val="00C21EB5"/>
    <w:rsid w:val="00C30A3A"/>
    <w:rsid w:val="00C32B01"/>
    <w:rsid w:val="00C56471"/>
    <w:rsid w:val="00C56D39"/>
    <w:rsid w:val="00C86E88"/>
    <w:rsid w:val="00C95364"/>
    <w:rsid w:val="00CA7392"/>
    <w:rsid w:val="00CB2043"/>
    <w:rsid w:val="00CC3993"/>
    <w:rsid w:val="00CC49C2"/>
    <w:rsid w:val="00CC5DE4"/>
    <w:rsid w:val="00CC6B20"/>
    <w:rsid w:val="00CF5EBA"/>
    <w:rsid w:val="00CF7045"/>
    <w:rsid w:val="00CF7EB9"/>
    <w:rsid w:val="00D03777"/>
    <w:rsid w:val="00D0433D"/>
    <w:rsid w:val="00D077F2"/>
    <w:rsid w:val="00D23697"/>
    <w:rsid w:val="00D237E9"/>
    <w:rsid w:val="00D24478"/>
    <w:rsid w:val="00D27172"/>
    <w:rsid w:val="00D30F9E"/>
    <w:rsid w:val="00D3367A"/>
    <w:rsid w:val="00D41B6F"/>
    <w:rsid w:val="00D45F2A"/>
    <w:rsid w:val="00D513FE"/>
    <w:rsid w:val="00D525E5"/>
    <w:rsid w:val="00D53E2C"/>
    <w:rsid w:val="00D6148B"/>
    <w:rsid w:val="00D6235B"/>
    <w:rsid w:val="00D6317C"/>
    <w:rsid w:val="00D74FFF"/>
    <w:rsid w:val="00D769FA"/>
    <w:rsid w:val="00D81D32"/>
    <w:rsid w:val="00D84006"/>
    <w:rsid w:val="00D91878"/>
    <w:rsid w:val="00D93F95"/>
    <w:rsid w:val="00D9485A"/>
    <w:rsid w:val="00DA256C"/>
    <w:rsid w:val="00DA3E23"/>
    <w:rsid w:val="00DA3EF4"/>
    <w:rsid w:val="00DA4846"/>
    <w:rsid w:val="00DA4EA0"/>
    <w:rsid w:val="00DA7030"/>
    <w:rsid w:val="00DB4E32"/>
    <w:rsid w:val="00DC00DB"/>
    <w:rsid w:val="00DC4938"/>
    <w:rsid w:val="00DD45DC"/>
    <w:rsid w:val="00E033C8"/>
    <w:rsid w:val="00E1690C"/>
    <w:rsid w:val="00E20707"/>
    <w:rsid w:val="00E21A30"/>
    <w:rsid w:val="00E24C9B"/>
    <w:rsid w:val="00E3050B"/>
    <w:rsid w:val="00E33A5B"/>
    <w:rsid w:val="00E43B13"/>
    <w:rsid w:val="00E544C7"/>
    <w:rsid w:val="00E62749"/>
    <w:rsid w:val="00E7060D"/>
    <w:rsid w:val="00E74C7D"/>
    <w:rsid w:val="00E84877"/>
    <w:rsid w:val="00E873D3"/>
    <w:rsid w:val="00EA3C80"/>
    <w:rsid w:val="00EC0F4D"/>
    <w:rsid w:val="00EC44D5"/>
    <w:rsid w:val="00EC5997"/>
    <w:rsid w:val="00ED35DB"/>
    <w:rsid w:val="00EE1353"/>
    <w:rsid w:val="00EE31AE"/>
    <w:rsid w:val="00EE5743"/>
    <w:rsid w:val="00EE57B9"/>
    <w:rsid w:val="00EE5C5A"/>
    <w:rsid w:val="00EF4EEC"/>
    <w:rsid w:val="00F0217B"/>
    <w:rsid w:val="00F07DEE"/>
    <w:rsid w:val="00F203C8"/>
    <w:rsid w:val="00F212A5"/>
    <w:rsid w:val="00F34280"/>
    <w:rsid w:val="00F360D7"/>
    <w:rsid w:val="00F40975"/>
    <w:rsid w:val="00F43841"/>
    <w:rsid w:val="00F4678F"/>
    <w:rsid w:val="00F706C7"/>
    <w:rsid w:val="00F726AE"/>
    <w:rsid w:val="00F75EBE"/>
    <w:rsid w:val="00F806EC"/>
    <w:rsid w:val="00F80DA6"/>
    <w:rsid w:val="00F8307F"/>
    <w:rsid w:val="00F83C02"/>
    <w:rsid w:val="00F93D8E"/>
    <w:rsid w:val="00FA1FF0"/>
    <w:rsid w:val="00FB2F66"/>
    <w:rsid w:val="00FB40A6"/>
    <w:rsid w:val="00FC3C49"/>
    <w:rsid w:val="00FC4068"/>
    <w:rsid w:val="00FD37C2"/>
    <w:rsid w:val="00FD5F28"/>
    <w:rsid w:val="00FE0539"/>
    <w:rsid w:val="00FE16D4"/>
    <w:rsid w:val="00FE1A97"/>
    <w:rsid w:val="00FE6013"/>
    <w:rsid w:val="00FE6334"/>
    <w:rsid w:val="00FE6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12885"/>
  <w15:docId w15:val="{EE75F4CD-E58D-4EFE-B110-75C7DFBE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82A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E0B6E"/>
    <w:pPr>
      <w:keepNext/>
      <w:widowControl w:val="0"/>
      <w:tabs>
        <w:tab w:val="left" w:pos="90"/>
      </w:tabs>
      <w:spacing w:after="0" w:line="240" w:lineRule="auto"/>
      <w:jc w:val="both"/>
      <w:outlineLvl w:val="2"/>
    </w:pPr>
    <w:rPr>
      <w:rFonts w:ascii=".VnArialH" w:eastAsia="Times New Roman" w:hAnsi=".VnArialH" w:cs="Times New Roman"/>
      <w:b/>
      <w:bCs/>
      <w:snapToGrid w:val="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790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E7908"/>
    <w:rPr>
      <w:rFonts w:ascii="Calibri" w:eastAsia="Calibri" w:hAnsi="Calibri" w:cs="Times New Roman"/>
    </w:rPr>
  </w:style>
  <w:style w:type="character" w:styleId="FootnoteReference">
    <w:name w:val="footnote reference"/>
    <w:aliases w:val="Footnote,Footnote text,ftref,Footnote text + 13 pt,Ref,de nota al pie,Footnote Text1,BearingPoint,16 Point,Superscript 6 Point,fr,Footnote Text Char Char Char Char Char Char Ch Char Char Char Char Char Char C,Footnote + Arial,10 pt,4_"/>
    <w:link w:val="RefChar"/>
    <w:uiPriority w:val="99"/>
    <w:qFormat/>
    <w:rsid w:val="004E7908"/>
    <w:rPr>
      <w:vertAlign w:val="superscript"/>
    </w:rPr>
  </w:style>
  <w:style w:type="paragraph" w:styleId="BalloonText">
    <w:name w:val="Balloon Text"/>
    <w:basedOn w:val="Normal"/>
    <w:link w:val="BalloonTextChar"/>
    <w:uiPriority w:val="99"/>
    <w:semiHidden/>
    <w:unhideWhenUsed/>
    <w:rsid w:val="005A1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749"/>
    <w:rPr>
      <w:rFonts w:ascii="Tahoma" w:hAnsi="Tahoma" w:cs="Tahoma"/>
      <w:sz w:val="16"/>
      <w:szCs w:val="16"/>
    </w:rPr>
  </w:style>
  <w:style w:type="paragraph" w:styleId="Header">
    <w:name w:val="header"/>
    <w:basedOn w:val="Normal"/>
    <w:link w:val="HeaderChar"/>
    <w:uiPriority w:val="99"/>
    <w:unhideWhenUsed/>
    <w:rsid w:val="00064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097"/>
  </w:style>
  <w:style w:type="paragraph" w:styleId="FootnoteText">
    <w:name w:val="footnote text"/>
    <w:aliases w:val="Geneva 9,Font: Geneva 9,Boston 10,f Char,f,Footnote Text Char Char Char Char Char,Footnote Text Char Char Char Char Char Char Ch,Footnote Text Char1 Char1,Footnote Text Char Char Char1,Footnote Text Char1 Char Char,fn,single space,FOOTNOTE"/>
    <w:basedOn w:val="Normal"/>
    <w:link w:val="FootnoteTextChar"/>
    <w:uiPriority w:val="99"/>
    <w:unhideWhenUsed/>
    <w:qFormat/>
    <w:rsid w:val="00D077F2"/>
    <w:pPr>
      <w:spacing w:after="0" w:line="240" w:lineRule="auto"/>
    </w:pPr>
    <w:rPr>
      <w:sz w:val="20"/>
      <w:szCs w:val="20"/>
    </w:rPr>
  </w:style>
  <w:style w:type="character" w:customStyle="1" w:styleId="FootnoteTextChar">
    <w:name w:val="Footnote Text Char"/>
    <w:aliases w:val="Geneva 9 Char,Font: Geneva 9 Char,Boston 10 Char,f Char Char,f Char1,Footnote Text Char Char Char Char Char Char,Footnote Text Char Char Char Char Char Char Ch Char,Footnote Text Char1 Char1 Char,Footnote Text Char Char Char1 Char"/>
    <w:basedOn w:val="DefaultParagraphFont"/>
    <w:link w:val="FootnoteText"/>
    <w:uiPriority w:val="99"/>
    <w:qFormat/>
    <w:rsid w:val="00D077F2"/>
    <w:rPr>
      <w:sz w:val="20"/>
      <w:szCs w:val="20"/>
    </w:rPr>
  </w:style>
  <w:style w:type="character" w:customStyle="1" w:styleId="Heading3Char">
    <w:name w:val="Heading 3 Char"/>
    <w:basedOn w:val="DefaultParagraphFont"/>
    <w:link w:val="Heading3"/>
    <w:rsid w:val="005E0B6E"/>
    <w:rPr>
      <w:rFonts w:ascii=".VnArialH" w:eastAsia="Times New Roman" w:hAnsi=".VnArialH" w:cs="Times New Roman"/>
      <w:b/>
      <w:bCs/>
      <w:snapToGrid w:val="0"/>
      <w:sz w:val="26"/>
      <w:szCs w:val="24"/>
    </w:rPr>
  </w:style>
  <w:style w:type="paragraph" w:styleId="NormalWeb">
    <w:name w:val="Normal (Web)"/>
    <w:aliases w:val="webb,Char Char Char,Обычный (веб)1,Обычный (веб) Знак,Обычный (веб) Знак1,Обычный (веб) Знак Знак, webb,Normal (Web) Char1,Char8 Char,Char8, Char Char, Char,Char Char Char Char Char Char Char Char Char Char Char,Normal (Web) Char Char, Ch"/>
    <w:basedOn w:val="Normal"/>
    <w:link w:val="NormalWebChar"/>
    <w:uiPriority w:val="99"/>
    <w:qFormat/>
    <w:rsid w:val="00DA4EA0"/>
    <w:pPr>
      <w:spacing w:before="100" w:beforeAutospacing="1" w:after="100" w:afterAutospacing="1" w:line="240" w:lineRule="auto"/>
    </w:pPr>
    <w:rPr>
      <w:rFonts w:ascii="Times New Roman" w:eastAsia="Times New Roman" w:hAnsi="Times New Roman" w:cs="Times New Roman"/>
      <w:sz w:val="29"/>
      <w:szCs w:val="29"/>
    </w:rPr>
  </w:style>
  <w:style w:type="character" w:customStyle="1" w:styleId="NormalWebChar">
    <w:name w:val="Normal (Web) Char"/>
    <w:aliases w:val="webb Char,Char Char Char Char,Обычный (веб)1 Char,Обычный (веб) Знак Char,Обычный (веб) Знак1 Char,Обычный (веб) Знак Знак Char, webb Char,Normal (Web) Char1 Char,Char8 Char Char,Char8 Char1, Char Char Char, Char Char1, Ch Char"/>
    <w:link w:val="NormalWeb"/>
    <w:qFormat/>
    <w:rsid w:val="00DA4EA0"/>
    <w:rPr>
      <w:rFonts w:ascii="Times New Roman" w:eastAsia="Times New Roman" w:hAnsi="Times New Roman" w:cs="Times New Roman"/>
      <w:sz w:val="29"/>
      <w:szCs w:val="29"/>
    </w:rPr>
  </w:style>
  <w:style w:type="character" w:customStyle="1" w:styleId="Heading2Char">
    <w:name w:val="Heading 2 Char"/>
    <w:basedOn w:val="DefaultParagraphFont"/>
    <w:link w:val="Heading2"/>
    <w:uiPriority w:val="9"/>
    <w:semiHidden/>
    <w:rsid w:val="00582A6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30C2B"/>
    <w:pPr>
      <w:ind w:left="720"/>
      <w:contextualSpacing/>
    </w:pPr>
  </w:style>
  <w:style w:type="character" w:styleId="CommentReference">
    <w:name w:val="annotation reference"/>
    <w:uiPriority w:val="99"/>
    <w:rsid w:val="004E63F0"/>
    <w:rPr>
      <w:sz w:val="16"/>
      <w:szCs w:val="16"/>
    </w:rPr>
  </w:style>
  <w:style w:type="paragraph" w:styleId="CommentText">
    <w:name w:val="annotation text"/>
    <w:basedOn w:val="Normal"/>
    <w:link w:val="CommentTextChar"/>
    <w:uiPriority w:val="99"/>
    <w:rsid w:val="004E63F0"/>
    <w:pPr>
      <w:widowControl w:val="0"/>
      <w:spacing w:after="0" w:line="240" w:lineRule="auto"/>
    </w:pPr>
    <w:rPr>
      <w:rFonts w:ascii="Courier New" w:eastAsia="Courier New" w:hAnsi="Courier New" w:cs="Courier New"/>
      <w:color w:val="000000"/>
      <w:sz w:val="20"/>
      <w:szCs w:val="20"/>
      <w:lang w:val="vi-VN" w:eastAsia="vi-VN"/>
    </w:rPr>
  </w:style>
  <w:style w:type="character" w:customStyle="1" w:styleId="CommentTextChar">
    <w:name w:val="Comment Text Char"/>
    <w:basedOn w:val="DefaultParagraphFont"/>
    <w:link w:val="CommentText"/>
    <w:uiPriority w:val="99"/>
    <w:rsid w:val="004E63F0"/>
    <w:rPr>
      <w:rFonts w:ascii="Courier New" w:eastAsia="Courier New" w:hAnsi="Courier New" w:cs="Courier New"/>
      <w:color w:val="000000"/>
      <w:sz w:val="20"/>
      <w:szCs w:val="20"/>
      <w:lang w:val="vi-VN" w:eastAsia="vi-VN"/>
    </w:rPr>
  </w:style>
  <w:style w:type="character" w:styleId="Strong">
    <w:name w:val="Strong"/>
    <w:basedOn w:val="DefaultParagraphFont"/>
    <w:uiPriority w:val="22"/>
    <w:qFormat/>
    <w:rsid w:val="009B3A1B"/>
    <w:rPr>
      <w:b/>
      <w:bCs/>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Ref Char Char Char,ftref Char1 Char Char"/>
    <w:basedOn w:val="Normal"/>
    <w:link w:val="FootnoteReference"/>
    <w:qFormat/>
    <w:rsid w:val="007B45AB"/>
    <w:pPr>
      <w:spacing w:after="160" w:line="240" w:lineRule="exact"/>
      <w:jc w:val="both"/>
    </w:pPr>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FD37C2"/>
    <w:pPr>
      <w:spacing w:before="100" w:after="0" w:line="240" w:lineRule="exact"/>
    </w:pPr>
    <w:rPr>
      <w:rFonts w:ascii="Times New Roman" w:hAnsi="Times New Roman" w:cs="Times New Roman"/>
      <w:sz w:val="20"/>
      <w:szCs w:val="20"/>
      <w:vertAlign w:val="superscript"/>
    </w:rPr>
  </w:style>
  <w:style w:type="character" w:styleId="Hyperlink">
    <w:name w:val="Hyperlink"/>
    <w:basedOn w:val="DefaultParagraphFont"/>
    <w:uiPriority w:val="99"/>
    <w:semiHidden/>
    <w:unhideWhenUsed/>
    <w:rsid w:val="00A03E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9367">
      <w:bodyDiv w:val="1"/>
      <w:marLeft w:val="0"/>
      <w:marRight w:val="0"/>
      <w:marTop w:val="0"/>
      <w:marBottom w:val="0"/>
      <w:divBdr>
        <w:top w:val="none" w:sz="0" w:space="0" w:color="auto"/>
        <w:left w:val="none" w:sz="0" w:space="0" w:color="auto"/>
        <w:bottom w:val="none" w:sz="0" w:space="0" w:color="auto"/>
        <w:right w:val="none" w:sz="0" w:space="0" w:color="auto"/>
      </w:divBdr>
    </w:div>
    <w:div w:id="63992813">
      <w:bodyDiv w:val="1"/>
      <w:marLeft w:val="0"/>
      <w:marRight w:val="0"/>
      <w:marTop w:val="0"/>
      <w:marBottom w:val="0"/>
      <w:divBdr>
        <w:top w:val="none" w:sz="0" w:space="0" w:color="auto"/>
        <w:left w:val="none" w:sz="0" w:space="0" w:color="auto"/>
        <w:bottom w:val="none" w:sz="0" w:space="0" w:color="auto"/>
        <w:right w:val="none" w:sz="0" w:space="0" w:color="auto"/>
      </w:divBdr>
    </w:div>
    <w:div w:id="177351319">
      <w:bodyDiv w:val="1"/>
      <w:marLeft w:val="0"/>
      <w:marRight w:val="0"/>
      <w:marTop w:val="0"/>
      <w:marBottom w:val="0"/>
      <w:divBdr>
        <w:top w:val="none" w:sz="0" w:space="0" w:color="auto"/>
        <w:left w:val="none" w:sz="0" w:space="0" w:color="auto"/>
        <w:bottom w:val="none" w:sz="0" w:space="0" w:color="auto"/>
        <w:right w:val="none" w:sz="0" w:space="0" w:color="auto"/>
      </w:divBdr>
    </w:div>
    <w:div w:id="182088658">
      <w:bodyDiv w:val="1"/>
      <w:marLeft w:val="0"/>
      <w:marRight w:val="0"/>
      <w:marTop w:val="0"/>
      <w:marBottom w:val="0"/>
      <w:divBdr>
        <w:top w:val="none" w:sz="0" w:space="0" w:color="auto"/>
        <w:left w:val="none" w:sz="0" w:space="0" w:color="auto"/>
        <w:bottom w:val="none" w:sz="0" w:space="0" w:color="auto"/>
        <w:right w:val="none" w:sz="0" w:space="0" w:color="auto"/>
      </w:divBdr>
    </w:div>
    <w:div w:id="238178776">
      <w:bodyDiv w:val="1"/>
      <w:marLeft w:val="0"/>
      <w:marRight w:val="0"/>
      <w:marTop w:val="0"/>
      <w:marBottom w:val="0"/>
      <w:divBdr>
        <w:top w:val="none" w:sz="0" w:space="0" w:color="auto"/>
        <w:left w:val="none" w:sz="0" w:space="0" w:color="auto"/>
        <w:bottom w:val="none" w:sz="0" w:space="0" w:color="auto"/>
        <w:right w:val="none" w:sz="0" w:space="0" w:color="auto"/>
      </w:divBdr>
    </w:div>
    <w:div w:id="305209630">
      <w:bodyDiv w:val="1"/>
      <w:marLeft w:val="0"/>
      <w:marRight w:val="0"/>
      <w:marTop w:val="0"/>
      <w:marBottom w:val="0"/>
      <w:divBdr>
        <w:top w:val="none" w:sz="0" w:space="0" w:color="auto"/>
        <w:left w:val="none" w:sz="0" w:space="0" w:color="auto"/>
        <w:bottom w:val="none" w:sz="0" w:space="0" w:color="auto"/>
        <w:right w:val="none" w:sz="0" w:space="0" w:color="auto"/>
      </w:divBdr>
    </w:div>
    <w:div w:id="476456263">
      <w:bodyDiv w:val="1"/>
      <w:marLeft w:val="0"/>
      <w:marRight w:val="0"/>
      <w:marTop w:val="0"/>
      <w:marBottom w:val="0"/>
      <w:divBdr>
        <w:top w:val="none" w:sz="0" w:space="0" w:color="auto"/>
        <w:left w:val="none" w:sz="0" w:space="0" w:color="auto"/>
        <w:bottom w:val="none" w:sz="0" w:space="0" w:color="auto"/>
        <w:right w:val="none" w:sz="0" w:space="0" w:color="auto"/>
      </w:divBdr>
      <w:divsChild>
        <w:div w:id="258291988">
          <w:marLeft w:val="0"/>
          <w:marRight w:val="0"/>
          <w:marTop w:val="150"/>
          <w:marBottom w:val="300"/>
          <w:divBdr>
            <w:top w:val="none" w:sz="0" w:space="0" w:color="auto"/>
            <w:left w:val="none" w:sz="0" w:space="0" w:color="auto"/>
            <w:bottom w:val="none" w:sz="0" w:space="0" w:color="auto"/>
            <w:right w:val="none" w:sz="0" w:space="0" w:color="auto"/>
          </w:divBdr>
        </w:div>
        <w:div w:id="699403274">
          <w:marLeft w:val="0"/>
          <w:marRight w:val="0"/>
          <w:marTop w:val="150"/>
          <w:marBottom w:val="300"/>
          <w:divBdr>
            <w:top w:val="none" w:sz="0" w:space="0" w:color="auto"/>
            <w:left w:val="none" w:sz="0" w:space="0" w:color="auto"/>
            <w:bottom w:val="none" w:sz="0" w:space="0" w:color="auto"/>
            <w:right w:val="none" w:sz="0" w:space="0" w:color="auto"/>
          </w:divBdr>
        </w:div>
        <w:div w:id="1824808812">
          <w:marLeft w:val="0"/>
          <w:marRight w:val="0"/>
          <w:marTop w:val="150"/>
          <w:marBottom w:val="300"/>
          <w:divBdr>
            <w:top w:val="none" w:sz="0" w:space="0" w:color="auto"/>
            <w:left w:val="none" w:sz="0" w:space="0" w:color="auto"/>
            <w:bottom w:val="none" w:sz="0" w:space="0" w:color="auto"/>
            <w:right w:val="none" w:sz="0" w:space="0" w:color="auto"/>
          </w:divBdr>
        </w:div>
      </w:divsChild>
    </w:div>
    <w:div w:id="483013736">
      <w:bodyDiv w:val="1"/>
      <w:marLeft w:val="0"/>
      <w:marRight w:val="0"/>
      <w:marTop w:val="0"/>
      <w:marBottom w:val="0"/>
      <w:divBdr>
        <w:top w:val="none" w:sz="0" w:space="0" w:color="auto"/>
        <w:left w:val="none" w:sz="0" w:space="0" w:color="auto"/>
        <w:bottom w:val="none" w:sz="0" w:space="0" w:color="auto"/>
        <w:right w:val="none" w:sz="0" w:space="0" w:color="auto"/>
      </w:divBdr>
    </w:div>
    <w:div w:id="512187029">
      <w:bodyDiv w:val="1"/>
      <w:marLeft w:val="0"/>
      <w:marRight w:val="0"/>
      <w:marTop w:val="0"/>
      <w:marBottom w:val="0"/>
      <w:divBdr>
        <w:top w:val="none" w:sz="0" w:space="0" w:color="auto"/>
        <w:left w:val="none" w:sz="0" w:space="0" w:color="auto"/>
        <w:bottom w:val="none" w:sz="0" w:space="0" w:color="auto"/>
        <w:right w:val="none" w:sz="0" w:space="0" w:color="auto"/>
      </w:divBdr>
    </w:div>
    <w:div w:id="677735286">
      <w:bodyDiv w:val="1"/>
      <w:marLeft w:val="0"/>
      <w:marRight w:val="0"/>
      <w:marTop w:val="0"/>
      <w:marBottom w:val="0"/>
      <w:divBdr>
        <w:top w:val="none" w:sz="0" w:space="0" w:color="auto"/>
        <w:left w:val="none" w:sz="0" w:space="0" w:color="auto"/>
        <w:bottom w:val="none" w:sz="0" w:space="0" w:color="auto"/>
        <w:right w:val="none" w:sz="0" w:space="0" w:color="auto"/>
      </w:divBdr>
    </w:div>
    <w:div w:id="737556517">
      <w:bodyDiv w:val="1"/>
      <w:marLeft w:val="0"/>
      <w:marRight w:val="0"/>
      <w:marTop w:val="0"/>
      <w:marBottom w:val="0"/>
      <w:divBdr>
        <w:top w:val="none" w:sz="0" w:space="0" w:color="auto"/>
        <w:left w:val="none" w:sz="0" w:space="0" w:color="auto"/>
        <w:bottom w:val="none" w:sz="0" w:space="0" w:color="auto"/>
        <w:right w:val="none" w:sz="0" w:space="0" w:color="auto"/>
      </w:divBdr>
    </w:div>
    <w:div w:id="750200632">
      <w:bodyDiv w:val="1"/>
      <w:marLeft w:val="0"/>
      <w:marRight w:val="0"/>
      <w:marTop w:val="0"/>
      <w:marBottom w:val="0"/>
      <w:divBdr>
        <w:top w:val="none" w:sz="0" w:space="0" w:color="auto"/>
        <w:left w:val="none" w:sz="0" w:space="0" w:color="auto"/>
        <w:bottom w:val="none" w:sz="0" w:space="0" w:color="auto"/>
        <w:right w:val="none" w:sz="0" w:space="0" w:color="auto"/>
      </w:divBdr>
    </w:div>
    <w:div w:id="751317680">
      <w:bodyDiv w:val="1"/>
      <w:marLeft w:val="0"/>
      <w:marRight w:val="0"/>
      <w:marTop w:val="0"/>
      <w:marBottom w:val="0"/>
      <w:divBdr>
        <w:top w:val="none" w:sz="0" w:space="0" w:color="auto"/>
        <w:left w:val="none" w:sz="0" w:space="0" w:color="auto"/>
        <w:bottom w:val="none" w:sz="0" w:space="0" w:color="auto"/>
        <w:right w:val="none" w:sz="0" w:space="0" w:color="auto"/>
      </w:divBdr>
      <w:divsChild>
        <w:div w:id="14266113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3576017">
      <w:bodyDiv w:val="1"/>
      <w:marLeft w:val="0"/>
      <w:marRight w:val="0"/>
      <w:marTop w:val="0"/>
      <w:marBottom w:val="0"/>
      <w:divBdr>
        <w:top w:val="none" w:sz="0" w:space="0" w:color="auto"/>
        <w:left w:val="none" w:sz="0" w:space="0" w:color="auto"/>
        <w:bottom w:val="none" w:sz="0" w:space="0" w:color="auto"/>
        <w:right w:val="none" w:sz="0" w:space="0" w:color="auto"/>
      </w:divBdr>
    </w:div>
    <w:div w:id="883099515">
      <w:bodyDiv w:val="1"/>
      <w:marLeft w:val="0"/>
      <w:marRight w:val="0"/>
      <w:marTop w:val="0"/>
      <w:marBottom w:val="0"/>
      <w:divBdr>
        <w:top w:val="none" w:sz="0" w:space="0" w:color="auto"/>
        <w:left w:val="none" w:sz="0" w:space="0" w:color="auto"/>
        <w:bottom w:val="none" w:sz="0" w:space="0" w:color="auto"/>
        <w:right w:val="none" w:sz="0" w:space="0" w:color="auto"/>
      </w:divBdr>
    </w:div>
    <w:div w:id="907958074">
      <w:bodyDiv w:val="1"/>
      <w:marLeft w:val="0"/>
      <w:marRight w:val="0"/>
      <w:marTop w:val="0"/>
      <w:marBottom w:val="0"/>
      <w:divBdr>
        <w:top w:val="none" w:sz="0" w:space="0" w:color="auto"/>
        <w:left w:val="none" w:sz="0" w:space="0" w:color="auto"/>
        <w:bottom w:val="none" w:sz="0" w:space="0" w:color="auto"/>
        <w:right w:val="none" w:sz="0" w:space="0" w:color="auto"/>
      </w:divBdr>
    </w:div>
    <w:div w:id="942877165">
      <w:bodyDiv w:val="1"/>
      <w:marLeft w:val="0"/>
      <w:marRight w:val="0"/>
      <w:marTop w:val="0"/>
      <w:marBottom w:val="0"/>
      <w:divBdr>
        <w:top w:val="none" w:sz="0" w:space="0" w:color="auto"/>
        <w:left w:val="none" w:sz="0" w:space="0" w:color="auto"/>
        <w:bottom w:val="none" w:sz="0" w:space="0" w:color="auto"/>
        <w:right w:val="none" w:sz="0" w:space="0" w:color="auto"/>
      </w:divBdr>
    </w:div>
    <w:div w:id="954101225">
      <w:bodyDiv w:val="1"/>
      <w:marLeft w:val="0"/>
      <w:marRight w:val="0"/>
      <w:marTop w:val="0"/>
      <w:marBottom w:val="0"/>
      <w:divBdr>
        <w:top w:val="none" w:sz="0" w:space="0" w:color="auto"/>
        <w:left w:val="none" w:sz="0" w:space="0" w:color="auto"/>
        <w:bottom w:val="none" w:sz="0" w:space="0" w:color="auto"/>
        <w:right w:val="none" w:sz="0" w:space="0" w:color="auto"/>
      </w:divBdr>
    </w:div>
    <w:div w:id="1098714293">
      <w:bodyDiv w:val="1"/>
      <w:marLeft w:val="0"/>
      <w:marRight w:val="0"/>
      <w:marTop w:val="0"/>
      <w:marBottom w:val="0"/>
      <w:divBdr>
        <w:top w:val="none" w:sz="0" w:space="0" w:color="auto"/>
        <w:left w:val="none" w:sz="0" w:space="0" w:color="auto"/>
        <w:bottom w:val="none" w:sz="0" w:space="0" w:color="auto"/>
        <w:right w:val="none" w:sz="0" w:space="0" w:color="auto"/>
      </w:divBdr>
    </w:div>
    <w:div w:id="1179660734">
      <w:bodyDiv w:val="1"/>
      <w:marLeft w:val="0"/>
      <w:marRight w:val="0"/>
      <w:marTop w:val="0"/>
      <w:marBottom w:val="0"/>
      <w:divBdr>
        <w:top w:val="none" w:sz="0" w:space="0" w:color="auto"/>
        <w:left w:val="none" w:sz="0" w:space="0" w:color="auto"/>
        <w:bottom w:val="none" w:sz="0" w:space="0" w:color="auto"/>
        <w:right w:val="none" w:sz="0" w:space="0" w:color="auto"/>
      </w:divBdr>
    </w:div>
    <w:div w:id="1235047580">
      <w:bodyDiv w:val="1"/>
      <w:marLeft w:val="0"/>
      <w:marRight w:val="0"/>
      <w:marTop w:val="0"/>
      <w:marBottom w:val="0"/>
      <w:divBdr>
        <w:top w:val="none" w:sz="0" w:space="0" w:color="auto"/>
        <w:left w:val="none" w:sz="0" w:space="0" w:color="auto"/>
        <w:bottom w:val="none" w:sz="0" w:space="0" w:color="auto"/>
        <w:right w:val="none" w:sz="0" w:space="0" w:color="auto"/>
      </w:divBdr>
    </w:div>
    <w:div w:id="1424111635">
      <w:bodyDiv w:val="1"/>
      <w:marLeft w:val="0"/>
      <w:marRight w:val="0"/>
      <w:marTop w:val="0"/>
      <w:marBottom w:val="0"/>
      <w:divBdr>
        <w:top w:val="none" w:sz="0" w:space="0" w:color="auto"/>
        <w:left w:val="none" w:sz="0" w:space="0" w:color="auto"/>
        <w:bottom w:val="none" w:sz="0" w:space="0" w:color="auto"/>
        <w:right w:val="none" w:sz="0" w:space="0" w:color="auto"/>
      </w:divBdr>
    </w:div>
    <w:div w:id="1426338367">
      <w:bodyDiv w:val="1"/>
      <w:marLeft w:val="0"/>
      <w:marRight w:val="0"/>
      <w:marTop w:val="0"/>
      <w:marBottom w:val="0"/>
      <w:divBdr>
        <w:top w:val="none" w:sz="0" w:space="0" w:color="auto"/>
        <w:left w:val="none" w:sz="0" w:space="0" w:color="auto"/>
        <w:bottom w:val="none" w:sz="0" w:space="0" w:color="auto"/>
        <w:right w:val="none" w:sz="0" w:space="0" w:color="auto"/>
      </w:divBdr>
    </w:div>
    <w:div w:id="1558971591">
      <w:bodyDiv w:val="1"/>
      <w:marLeft w:val="0"/>
      <w:marRight w:val="0"/>
      <w:marTop w:val="0"/>
      <w:marBottom w:val="0"/>
      <w:divBdr>
        <w:top w:val="none" w:sz="0" w:space="0" w:color="auto"/>
        <w:left w:val="none" w:sz="0" w:space="0" w:color="auto"/>
        <w:bottom w:val="none" w:sz="0" w:space="0" w:color="auto"/>
        <w:right w:val="none" w:sz="0" w:space="0" w:color="auto"/>
      </w:divBdr>
    </w:div>
    <w:div w:id="1616212738">
      <w:bodyDiv w:val="1"/>
      <w:marLeft w:val="0"/>
      <w:marRight w:val="0"/>
      <w:marTop w:val="0"/>
      <w:marBottom w:val="0"/>
      <w:divBdr>
        <w:top w:val="none" w:sz="0" w:space="0" w:color="auto"/>
        <w:left w:val="none" w:sz="0" w:space="0" w:color="auto"/>
        <w:bottom w:val="none" w:sz="0" w:space="0" w:color="auto"/>
        <w:right w:val="none" w:sz="0" w:space="0" w:color="auto"/>
      </w:divBdr>
    </w:div>
    <w:div w:id="1690638485">
      <w:bodyDiv w:val="1"/>
      <w:marLeft w:val="0"/>
      <w:marRight w:val="0"/>
      <w:marTop w:val="0"/>
      <w:marBottom w:val="0"/>
      <w:divBdr>
        <w:top w:val="none" w:sz="0" w:space="0" w:color="auto"/>
        <w:left w:val="none" w:sz="0" w:space="0" w:color="auto"/>
        <w:bottom w:val="none" w:sz="0" w:space="0" w:color="auto"/>
        <w:right w:val="none" w:sz="0" w:space="0" w:color="auto"/>
      </w:divBdr>
    </w:div>
    <w:div w:id="1701126767">
      <w:bodyDiv w:val="1"/>
      <w:marLeft w:val="0"/>
      <w:marRight w:val="0"/>
      <w:marTop w:val="0"/>
      <w:marBottom w:val="0"/>
      <w:divBdr>
        <w:top w:val="none" w:sz="0" w:space="0" w:color="auto"/>
        <w:left w:val="none" w:sz="0" w:space="0" w:color="auto"/>
        <w:bottom w:val="none" w:sz="0" w:space="0" w:color="auto"/>
        <w:right w:val="none" w:sz="0" w:space="0" w:color="auto"/>
      </w:divBdr>
    </w:div>
    <w:div w:id="1704283759">
      <w:bodyDiv w:val="1"/>
      <w:marLeft w:val="0"/>
      <w:marRight w:val="0"/>
      <w:marTop w:val="0"/>
      <w:marBottom w:val="0"/>
      <w:divBdr>
        <w:top w:val="none" w:sz="0" w:space="0" w:color="auto"/>
        <w:left w:val="none" w:sz="0" w:space="0" w:color="auto"/>
        <w:bottom w:val="none" w:sz="0" w:space="0" w:color="auto"/>
        <w:right w:val="none" w:sz="0" w:space="0" w:color="auto"/>
      </w:divBdr>
    </w:div>
    <w:div w:id="1716151213">
      <w:bodyDiv w:val="1"/>
      <w:marLeft w:val="0"/>
      <w:marRight w:val="0"/>
      <w:marTop w:val="0"/>
      <w:marBottom w:val="0"/>
      <w:divBdr>
        <w:top w:val="none" w:sz="0" w:space="0" w:color="auto"/>
        <w:left w:val="none" w:sz="0" w:space="0" w:color="auto"/>
        <w:bottom w:val="none" w:sz="0" w:space="0" w:color="auto"/>
        <w:right w:val="none" w:sz="0" w:space="0" w:color="auto"/>
      </w:divBdr>
    </w:div>
    <w:div w:id="1742361582">
      <w:bodyDiv w:val="1"/>
      <w:marLeft w:val="0"/>
      <w:marRight w:val="0"/>
      <w:marTop w:val="0"/>
      <w:marBottom w:val="0"/>
      <w:divBdr>
        <w:top w:val="none" w:sz="0" w:space="0" w:color="auto"/>
        <w:left w:val="none" w:sz="0" w:space="0" w:color="auto"/>
        <w:bottom w:val="none" w:sz="0" w:space="0" w:color="auto"/>
        <w:right w:val="none" w:sz="0" w:space="0" w:color="auto"/>
      </w:divBdr>
    </w:div>
    <w:div w:id="1777406582">
      <w:bodyDiv w:val="1"/>
      <w:marLeft w:val="0"/>
      <w:marRight w:val="0"/>
      <w:marTop w:val="0"/>
      <w:marBottom w:val="0"/>
      <w:divBdr>
        <w:top w:val="none" w:sz="0" w:space="0" w:color="auto"/>
        <w:left w:val="none" w:sz="0" w:space="0" w:color="auto"/>
        <w:bottom w:val="none" w:sz="0" w:space="0" w:color="auto"/>
        <w:right w:val="none" w:sz="0" w:space="0" w:color="auto"/>
      </w:divBdr>
    </w:div>
    <w:div w:id="1846241877">
      <w:bodyDiv w:val="1"/>
      <w:marLeft w:val="0"/>
      <w:marRight w:val="0"/>
      <w:marTop w:val="0"/>
      <w:marBottom w:val="0"/>
      <w:divBdr>
        <w:top w:val="none" w:sz="0" w:space="0" w:color="auto"/>
        <w:left w:val="none" w:sz="0" w:space="0" w:color="auto"/>
        <w:bottom w:val="none" w:sz="0" w:space="0" w:color="auto"/>
        <w:right w:val="none" w:sz="0" w:space="0" w:color="auto"/>
      </w:divBdr>
    </w:div>
    <w:div w:id="1854492505">
      <w:bodyDiv w:val="1"/>
      <w:marLeft w:val="0"/>
      <w:marRight w:val="0"/>
      <w:marTop w:val="0"/>
      <w:marBottom w:val="0"/>
      <w:divBdr>
        <w:top w:val="none" w:sz="0" w:space="0" w:color="auto"/>
        <w:left w:val="none" w:sz="0" w:space="0" w:color="auto"/>
        <w:bottom w:val="none" w:sz="0" w:space="0" w:color="auto"/>
        <w:right w:val="none" w:sz="0" w:space="0" w:color="auto"/>
      </w:divBdr>
      <w:divsChild>
        <w:div w:id="558174532">
          <w:marLeft w:val="0"/>
          <w:marRight w:val="0"/>
          <w:marTop w:val="0"/>
          <w:marBottom w:val="0"/>
          <w:divBdr>
            <w:top w:val="none" w:sz="0" w:space="0" w:color="auto"/>
            <w:left w:val="none" w:sz="0" w:space="0" w:color="auto"/>
            <w:bottom w:val="none" w:sz="0" w:space="0" w:color="auto"/>
            <w:right w:val="none" w:sz="0" w:space="0" w:color="auto"/>
          </w:divBdr>
          <w:divsChild>
            <w:div w:id="1515611147">
              <w:marLeft w:val="0"/>
              <w:marRight w:val="0"/>
              <w:marTop w:val="0"/>
              <w:marBottom w:val="0"/>
              <w:divBdr>
                <w:top w:val="none" w:sz="0" w:space="0" w:color="auto"/>
                <w:left w:val="none" w:sz="0" w:space="0" w:color="auto"/>
                <w:bottom w:val="none" w:sz="0" w:space="0" w:color="auto"/>
                <w:right w:val="none" w:sz="0" w:space="0" w:color="auto"/>
              </w:divBdr>
              <w:divsChild>
                <w:div w:id="87623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96792">
          <w:marLeft w:val="0"/>
          <w:marRight w:val="0"/>
          <w:marTop w:val="0"/>
          <w:marBottom w:val="0"/>
          <w:divBdr>
            <w:top w:val="none" w:sz="0" w:space="0" w:color="auto"/>
            <w:left w:val="none" w:sz="0" w:space="0" w:color="auto"/>
            <w:bottom w:val="none" w:sz="0" w:space="0" w:color="auto"/>
            <w:right w:val="none" w:sz="0" w:space="0" w:color="auto"/>
          </w:divBdr>
          <w:divsChild>
            <w:div w:id="1666778955">
              <w:marLeft w:val="0"/>
              <w:marRight w:val="0"/>
              <w:marTop w:val="0"/>
              <w:marBottom w:val="0"/>
              <w:divBdr>
                <w:top w:val="none" w:sz="0" w:space="0" w:color="auto"/>
                <w:left w:val="none" w:sz="0" w:space="0" w:color="auto"/>
                <w:bottom w:val="none" w:sz="0" w:space="0" w:color="auto"/>
                <w:right w:val="none" w:sz="0" w:space="0" w:color="auto"/>
              </w:divBdr>
              <w:divsChild>
                <w:div w:id="1490436050">
                  <w:marLeft w:val="0"/>
                  <w:marRight w:val="-105"/>
                  <w:marTop w:val="0"/>
                  <w:marBottom w:val="0"/>
                  <w:divBdr>
                    <w:top w:val="none" w:sz="0" w:space="0" w:color="auto"/>
                    <w:left w:val="none" w:sz="0" w:space="0" w:color="auto"/>
                    <w:bottom w:val="none" w:sz="0" w:space="0" w:color="auto"/>
                    <w:right w:val="none" w:sz="0" w:space="0" w:color="auto"/>
                  </w:divBdr>
                  <w:divsChild>
                    <w:div w:id="1006203300">
                      <w:marLeft w:val="0"/>
                      <w:marRight w:val="0"/>
                      <w:marTop w:val="0"/>
                      <w:marBottom w:val="0"/>
                      <w:divBdr>
                        <w:top w:val="none" w:sz="0" w:space="0" w:color="auto"/>
                        <w:left w:val="none" w:sz="0" w:space="0" w:color="auto"/>
                        <w:bottom w:val="none" w:sz="0" w:space="0" w:color="auto"/>
                        <w:right w:val="none" w:sz="0" w:space="0" w:color="auto"/>
                      </w:divBdr>
                      <w:divsChild>
                        <w:div w:id="74396447">
                          <w:marLeft w:val="0"/>
                          <w:marRight w:val="0"/>
                          <w:marTop w:val="0"/>
                          <w:marBottom w:val="0"/>
                          <w:divBdr>
                            <w:top w:val="none" w:sz="0" w:space="0" w:color="auto"/>
                            <w:left w:val="none" w:sz="0" w:space="0" w:color="auto"/>
                            <w:bottom w:val="none" w:sz="0" w:space="0" w:color="auto"/>
                            <w:right w:val="none" w:sz="0" w:space="0" w:color="auto"/>
                          </w:divBdr>
                          <w:divsChild>
                            <w:div w:id="1768043080">
                              <w:marLeft w:val="240"/>
                              <w:marRight w:val="240"/>
                              <w:marTop w:val="0"/>
                              <w:marBottom w:val="60"/>
                              <w:divBdr>
                                <w:top w:val="none" w:sz="0" w:space="0" w:color="auto"/>
                                <w:left w:val="none" w:sz="0" w:space="0" w:color="auto"/>
                                <w:bottom w:val="none" w:sz="0" w:space="0" w:color="auto"/>
                                <w:right w:val="none" w:sz="0" w:space="0" w:color="auto"/>
                              </w:divBdr>
                              <w:divsChild>
                                <w:div w:id="293408865">
                                  <w:marLeft w:val="150"/>
                                  <w:marRight w:val="0"/>
                                  <w:marTop w:val="0"/>
                                  <w:marBottom w:val="0"/>
                                  <w:divBdr>
                                    <w:top w:val="none" w:sz="0" w:space="0" w:color="auto"/>
                                    <w:left w:val="none" w:sz="0" w:space="0" w:color="auto"/>
                                    <w:bottom w:val="none" w:sz="0" w:space="0" w:color="auto"/>
                                    <w:right w:val="none" w:sz="0" w:space="0" w:color="auto"/>
                                  </w:divBdr>
                                  <w:divsChild>
                                    <w:div w:id="228734870">
                                      <w:marLeft w:val="0"/>
                                      <w:marRight w:val="0"/>
                                      <w:marTop w:val="0"/>
                                      <w:marBottom w:val="0"/>
                                      <w:divBdr>
                                        <w:top w:val="none" w:sz="0" w:space="0" w:color="auto"/>
                                        <w:left w:val="none" w:sz="0" w:space="0" w:color="auto"/>
                                        <w:bottom w:val="none" w:sz="0" w:space="0" w:color="auto"/>
                                        <w:right w:val="none" w:sz="0" w:space="0" w:color="auto"/>
                                      </w:divBdr>
                                    </w:div>
                                    <w:div w:id="957445329">
                                      <w:marLeft w:val="0"/>
                                      <w:marRight w:val="0"/>
                                      <w:marTop w:val="0"/>
                                      <w:marBottom w:val="0"/>
                                      <w:divBdr>
                                        <w:top w:val="none" w:sz="0" w:space="0" w:color="auto"/>
                                        <w:left w:val="none" w:sz="0" w:space="0" w:color="auto"/>
                                        <w:bottom w:val="none" w:sz="0" w:space="0" w:color="auto"/>
                                        <w:right w:val="none" w:sz="0" w:space="0" w:color="auto"/>
                                      </w:divBdr>
                                      <w:divsChild>
                                        <w:div w:id="1831946777">
                                          <w:marLeft w:val="0"/>
                                          <w:marRight w:val="0"/>
                                          <w:marTop w:val="0"/>
                                          <w:marBottom w:val="0"/>
                                          <w:divBdr>
                                            <w:top w:val="none" w:sz="0" w:space="0" w:color="auto"/>
                                            <w:left w:val="none" w:sz="0" w:space="0" w:color="auto"/>
                                            <w:bottom w:val="none" w:sz="0" w:space="0" w:color="auto"/>
                                            <w:right w:val="none" w:sz="0" w:space="0" w:color="auto"/>
                                          </w:divBdr>
                                          <w:divsChild>
                                            <w:div w:id="1227835360">
                                              <w:marLeft w:val="0"/>
                                              <w:marRight w:val="0"/>
                                              <w:marTop w:val="0"/>
                                              <w:marBottom w:val="60"/>
                                              <w:divBdr>
                                                <w:top w:val="none" w:sz="0" w:space="0" w:color="auto"/>
                                                <w:left w:val="none" w:sz="0" w:space="0" w:color="auto"/>
                                                <w:bottom w:val="none" w:sz="0" w:space="0" w:color="auto"/>
                                                <w:right w:val="none" w:sz="0" w:space="0" w:color="auto"/>
                                              </w:divBdr>
                                              <w:divsChild>
                                                <w:div w:id="160314426">
                                                  <w:marLeft w:val="0"/>
                                                  <w:marRight w:val="0"/>
                                                  <w:marTop w:val="0"/>
                                                  <w:marBottom w:val="0"/>
                                                  <w:divBdr>
                                                    <w:top w:val="none" w:sz="0" w:space="0" w:color="auto"/>
                                                    <w:left w:val="none" w:sz="0" w:space="0" w:color="auto"/>
                                                    <w:bottom w:val="none" w:sz="0" w:space="0" w:color="auto"/>
                                                    <w:right w:val="none" w:sz="0" w:space="0" w:color="auto"/>
                                                  </w:divBdr>
                                                </w:div>
                                                <w:div w:id="317732002">
                                                  <w:marLeft w:val="0"/>
                                                  <w:marRight w:val="0"/>
                                                  <w:marTop w:val="0"/>
                                                  <w:marBottom w:val="0"/>
                                                  <w:divBdr>
                                                    <w:top w:val="none" w:sz="0" w:space="0" w:color="auto"/>
                                                    <w:left w:val="none" w:sz="0" w:space="0" w:color="auto"/>
                                                    <w:bottom w:val="none" w:sz="0" w:space="0" w:color="auto"/>
                                                    <w:right w:val="none" w:sz="0" w:space="0" w:color="auto"/>
                                                  </w:divBdr>
                                                  <w:divsChild>
                                                    <w:div w:id="662002855">
                                                      <w:marLeft w:val="0"/>
                                                      <w:marRight w:val="0"/>
                                                      <w:marTop w:val="0"/>
                                                      <w:marBottom w:val="0"/>
                                                      <w:divBdr>
                                                        <w:top w:val="none" w:sz="0" w:space="0" w:color="auto"/>
                                                        <w:left w:val="none" w:sz="0" w:space="0" w:color="auto"/>
                                                        <w:bottom w:val="none" w:sz="0" w:space="0" w:color="auto"/>
                                                        <w:right w:val="none" w:sz="0" w:space="0" w:color="auto"/>
                                                      </w:divBdr>
                                                      <w:divsChild>
                                                        <w:div w:id="921376974">
                                                          <w:marLeft w:val="0"/>
                                                          <w:marRight w:val="0"/>
                                                          <w:marTop w:val="0"/>
                                                          <w:marBottom w:val="0"/>
                                                          <w:divBdr>
                                                            <w:top w:val="none" w:sz="0" w:space="0" w:color="auto"/>
                                                            <w:left w:val="none" w:sz="0" w:space="0" w:color="auto"/>
                                                            <w:bottom w:val="none" w:sz="0" w:space="0" w:color="auto"/>
                                                            <w:right w:val="none" w:sz="0" w:space="0" w:color="auto"/>
                                                          </w:divBdr>
                                                          <w:divsChild>
                                                            <w:div w:id="1990330807">
                                                              <w:marLeft w:val="0"/>
                                                              <w:marRight w:val="0"/>
                                                              <w:marTop w:val="0"/>
                                                              <w:marBottom w:val="0"/>
                                                              <w:divBdr>
                                                                <w:top w:val="none" w:sz="0" w:space="0" w:color="auto"/>
                                                                <w:left w:val="none" w:sz="0" w:space="0" w:color="auto"/>
                                                                <w:bottom w:val="none" w:sz="0" w:space="0" w:color="auto"/>
                                                                <w:right w:val="none" w:sz="0" w:space="0" w:color="auto"/>
                                                              </w:divBdr>
                                                              <w:divsChild>
                                                                <w:div w:id="188571327">
                                                                  <w:marLeft w:val="105"/>
                                                                  <w:marRight w:val="105"/>
                                                                  <w:marTop w:val="90"/>
                                                                  <w:marBottom w:val="150"/>
                                                                  <w:divBdr>
                                                                    <w:top w:val="none" w:sz="0" w:space="0" w:color="auto"/>
                                                                    <w:left w:val="none" w:sz="0" w:space="0" w:color="auto"/>
                                                                    <w:bottom w:val="none" w:sz="0" w:space="0" w:color="auto"/>
                                                                    <w:right w:val="none" w:sz="0" w:space="0" w:color="auto"/>
                                                                  </w:divBdr>
                                                                </w:div>
                                                                <w:div w:id="819073757">
                                                                  <w:marLeft w:val="105"/>
                                                                  <w:marRight w:val="105"/>
                                                                  <w:marTop w:val="90"/>
                                                                  <w:marBottom w:val="150"/>
                                                                  <w:divBdr>
                                                                    <w:top w:val="none" w:sz="0" w:space="0" w:color="auto"/>
                                                                    <w:left w:val="none" w:sz="0" w:space="0" w:color="auto"/>
                                                                    <w:bottom w:val="none" w:sz="0" w:space="0" w:color="auto"/>
                                                                    <w:right w:val="none" w:sz="0" w:space="0" w:color="auto"/>
                                                                  </w:divBdr>
                                                                </w:div>
                                                                <w:div w:id="996035758">
                                                                  <w:marLeft w:val="105"/>
                                                                  <w:marRight w:val="105"/>
                                                                  <w:marTop w:val="90"/>
                                                                  <w:marBottom w:val="150"/>
                                                                  <w:divBdr>
                                                                    <w:top w:val="none" w:sz="0" w:space="0" w:color="auto"/>
                                                                    <w:left w:val="none" w:sz="0" w:space="0" w:color="auto"/>
                                                                    <w:bottom w:val="none" w:sz="0" w:space="0" w:color="auto"/>
                                                                    <w:right w:val="none" w:sz="0" w:space="0" w:color="auto"/>
                                                                  </w:divBdr>
                                                                </w:div>
                                                                <w:div w:id="1082264064">
                                                                  <w:marLeft w:val="105"/>
                                                                  <w:marRight w:val="105"/>
                                                                  <w:marTop w:val="90"/>
                                                                  <w:marBottom w:val="150"/>
                                                                  <w:divBdr>
                                                                    <w:top w:val="none" w:sz="0" w:space="0" w:color="auto"/>
                                                                    <w:left w:val="none" w:sz="0" w:space="0" w:color="auto"/>
                                                                    <w:bottom w:val="none" w:sz="0" w:space="0" w:color="auto"/>
                                                                    <w:right w:val="none" w:sz="0" w:space="0" w:color="auto"/>
                                                                  </w:divBdr>
                                                                </w:div>
                                                                <w:div w:id="1094208381">
                                                                  <w:marLeft w:val="105"/>
                                                                  <w:marRight w:val="105"/>
                                                                  <w:marTop w:val="90"/>
                                                                  <w:marBottom w:val="150"/>
                                                                  <w:divBdr>
                                                                    <w:top w:val="none" w:sz="0" w:space="0" w:color="auto"/>
                                                                    <w:left w:val="none" w:sz="0" w:space="0" w:color="auto"/>
                                                                    <w:bottom w:val="none" w:sz="0" w:space="0" w:color="auto"/>
                                                                    <w:right w:val="none" w:sz="0" w:space="0" w:color="auto"/>
                                                                  </w:divBdr>
                                                                </w:div>
                                                                <w:div w:id="125593696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5188535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1723335">
      <w:bodyDiv w:val="1"/>
      <w:marLeft w:val="0"/>
      <w:marRight w:val="0"/>
      <w:marTop w:val="0"/>
      <w:marBottom w:val="0"/>
      <w:divBdr>
        <w:top w:val="none" w:sz="0" w:space="0" w:color="auto"/>
        <w:left w:val="none" w:sz="0" w:space="0" w:color="auto"/>
        <w:bottom w:val="none" w:sz="0" w:space="0" w:color="auto"/>
        <w:right w:val="none" w:sz="0" w:space="0" w:color="auto"/>
      </w:divBdr>
    </w:div>
    <w:div w:id="1939631734">
      <w:bodyDiv w:val="1"/>
      <w:marLeft w:val="0"/>
      <w:marRight w:val="0"/>
      <w:marTop w:val="0"/>
      <w:marBottom w:val="0"/>
      <w:divBdr>
        <w:top w:val="none" w:sz="0" w:space="0" w:color="auto"/>
        <w:left w:val="none" w:sz="0" w:space="0" w:color="auto"/>
        <w:bottom w:val="none" w:sz="0" w:space="0" w:color="auto"/>
        <w:right w:val="none" w:sz="0" w:space="0" w:color="auto"/>
      </w:divBdr>
    </w:div>
    <w:div w:id="214246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4723CC-915A-423D-B944-11A89462C149}">
  <ds:schemaRefs>
    <ds:schemaRef ds:uri="http://schemas.openxmlformats.org/officeDocument/2006/bibliography"/>
  </ds:schemaRefs>
</ds:datastoreItem>
</file>

<file path=customXml/itemProps2.xml><?xml version="1.0" encoding="utf-8"?>
<ds:datastoreItem xmlns:ds="http://schemas.openxmlformats.org/officeDocument/2006/customXml" ds:itemID="{8187695F-420C-478E-9CB0-A1DDC473697A}"/>
</file>

<file path=customXml/itemProps3.xml><?xml version="1.0" encoding="utf-8"?>
<ds:datastoreItem xmlns:ds="http://schemas.openxmlformats.org/officeDocument/2006/customXml" ds:itemID="{BBE27F06-B6F1-42CF-A745-4B9425FE68B1}"/>
</file>

<file path=customXml/itemProps4.xml><?xml version="1.0" encoding="utf-8"?>
<ds:datastoreItem xmlns:ds="http://schemas.openxmlformats.org/officeDocument/2006/customXml" ds:itemID="{964A76F9-2A79-4470-AB1F-FC7C1CB75630}"/>
</file>

<file path=docProps/app.xml><?xml version="1.0" encoding="utf-8"?>
<Properties xmlns="http://schemas.openxmlformats.org/officeDocument/2006/extended-properties" xmlns:vt="http://schemas.openxmlformats.org/officeDocument/2006/docPropsVTypes">
  <Template>Normal</Template>
  <TotalTime>13</TotalTime>
  <Pages>23</Pages>
  <Words>8837</Words>
  <Characters>50373</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SingPC</cp:lastModifiedBy>
  <cp:revision>22</cp:revision>
  <cp:lastPrinted>2024-04-11T09:11:00Z</cp:lastPrinted>
  <dcterms:created xsi:type="dcterms:W3CDTF">2026-02-06T03:52:00Z</dcterms:created>
  <dcterms:modified xsi:type="dcterms:W3CDTF">2026-02-06T04:03:00Z</dcterms:modified>
</cp:coreProperties>
</file>