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98" w:rsidRPr="00601AD6" w:rsidRDefault="00D22198" w:rsidP="00601AD6">
      <w:pPr>
        <w:tabs>
          <w:tab w:val="left" w:pos="993"/>
        </w:tabs>
        <w:spacing w:before="120" w:after="120" w:line="360" w:lineRule="exact"/>
        <w:ind w:firstLine="567"/>
        <w:jc w:val="center"/>
        <w:rPr>
          <w:rFonts w:ascii="Times New Roman" w:hAnsi="Times New Roman"/>
          <w:b/>
        </w:rPr>
      </w:pPr>
      <w:bookmarkStart w:id="0" w:name="_GoBack"/>
      <w:bookmarkEnd w:id="0"/>
      <w:r w:rsidRPr="00601AD6">
        <w:rPr>
          <w:rFonts w:ascii="Times New Roman" w:hAnsi="Times New Roman"/>
          <w:b/>
        </w:rPr>
        <w:t>PHỤ LỤC 2</w:t>
      </w:r>
    </w:p>
    <w:p w:rsidR="00D22198" w:rsidRPr="00601AD6" w:rsidRDefault="00D22198" w:rsidP="00601AD6">
      <w:pPr>
        <w:tabs>
          <w:tab w:val="left" w:pos="993"/>
        </w:tabs>
        <w:spacing w:before="120" w:after="120" w:line="360" w:lineRule="exact"/>
        <w:ind w:firstLine="567"/>
        <w:jc w:val="both"/>
        <w:rPr>
          <w:rFonts w:ascii="Times New Roman" w:hAnsi="Times New Roman"/>
          <w:b/>
          <w:color w:val="17365D"/>
        </w:rPr>
      </w:pPr>
      <w:r w:rsidRPr="00601AD6">
        <w:rPr>
          <w:rFonts w:ascii="Times New Roman" w:hAnsi="Times New Roman"/>
          <w:b/>
          <w:color w:val="17365D"/>
        </w:rPr>
        <w:t>DANH MỤC NGUỒN THÔNG TIN THAM KHẢO CHO PIA/SIA/GIA</w:t>
      </w:r>
    </w:p>
    <w:tbl>
      <w:tblPr>
        <w:tblW w:w="9900" w:type="dxa"/>
        <w:tblInd w:w="-61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A0" w:firstRow="1" w:lastRow="0" w:firstColumn="1" w:lastColumn="0" w:noHBand="0" w:noVBand="0"/>
      </w:tblPr>
      <w:tblGrid>
        <w:gridCol w:w="1080"/>
        <w:gridCol w:w="3480"/>
        <w:gridCol w:w="5340"/>
      </w:tblGrid>
      <w:tr w:rsidR="00D22198" w:rsidRPr="002221AC" w:rsidTr="00485939">
        <w:trPr>
          <w:tblHeader/>
        </w:trPr>
        <w:tc>
          <w:tcPr>
            <w:tcW w:w="1080" w:type="dxa"/>
            <w:shd w:val="clear" w:color="auto" w:fill="023272"/>
          </w:tcPr>
          <w:p w:rsidR="00D22198" w:rsidRPr="002221AC" w:rsidRDefault="00D22198" w:rsidP="00D13C7B">
            <w:pPr>
              <w:tabs>
                <w:tab w:val="right" w:leader="dot" w:pos="8640"/>
              </w:tabs>
              <w:spacing w:before="120" w:line="360" w:lineRule="exact"/>
              <w:jc w:val="center"/>
              <w:rPr>
                <w:rFonts w:ascii="Times New Roman" w:hAnsi="Times New Roman"/>
                <w:b/>
                <w:sz w:val="27"/>
                <w:szCs w:val="27"/>
              </w:rPr>
            </w:pPr>
            <w:r w:rsidRPr="002221AC">
              <w:rPr>
                <w:rFonts w:ascii="Times New Roman" w:hAnsi="Times New Roman"/>
                <w:b/>
                <w:sz w:val="27"/>
                <w:szCs w:val="27"/>
              </w:rPr>
              <w:t>STT</w:t>
            </w:r>
          </w:p>
        </w:tc>
        <w:tc>
          <w:tcPr>
            <w:tcW w:w="3480" w:type="dxa"/>
            <w:shd w:val="clear" w:color="auto" w:fill="023272"/>
          </w:tcPr>
          <w:p w:rsidR="00D22198" w:rsidRPr="002221AC" w:rsidRDefault="00D22198" w:rsidP="00D13C7B">
            <w:pPr>
              <w:tabs>
                <w:tab w:val="right" w:leader="dot" w:pos="8640"/>
              </w:tabs>
              <w:spacing w:before="120" w:line="360" w:lineRule="exact"/>
              <w:jc w:val="center"/>
              <w:rPr>
                <w:rFonts w:ascii="Times New Roman" w:hAnsi="Times New Roman"/>
                <w:b/>
                <w:sz w:val="27"/>
                <w:szCs w:val="27"/>
              </w:rPr>
            </w:pPr>
            <w:r w:rsidRPr="002221AC">
              <w:rPr>
                <w:rFonts w:ascii="Times New Roman" w:hAnsi="Times New Roman"/>
                <w:b/>
                <w:sz w:val="27"/>
                <w:szCs w:val="27"/>
              </w:rPr>
              <w:t>Tên nguồn dữ liệu</w:t>
            </w:r>
          </w:p>
        </w:tc>
        <w:tc>
          <w:tcPr>
            <w:tcW w:w="5340" w:type="dxa"/>
            <w:shd w:val="clear" w:color="auto" w:fill="023272"/>
          </w:tcPr>
          <w:p w:rsidR="00D22198" w:rsidRPr="002221AC" w:rsidRDefault="00D22198" w:rsidP="00D13C7B">
            <w:pPr>
              <w:tabs>
                <w:tab w:val="right" w:leader="dot" w:pos="8640"/>
              </w:tabs>
              <w:spacing w:before="120" w:line="360" w:lineRule="exact"/>
              <w:jc w:val="center"/>
              <w:rPr>
                <w:rFonts w:ascii="Times New Roman" w:hAnsi="Times New Roman"/>
                <w:b/>
                <w:sz w:val="27"/>
                <w:szCs w:val="27"/>
              </w:rPr>
            </w:pPr>
            <w:r w:rsidRPr="002221AC">
              <w:rPr>
                <w:rFonts w:ascii="Times New Roman" w:hAnsi="Times New Roman"/>
                <w:b/>
                <w:sz w:val="27"/>
                <w:szCs w:val="27"/>
              </w:rPr>
              <w:t>Mô tả</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880AD1" w:rsidRDefault="00D22198" w:rsidP="00D13C7B">
            <w:pPr>
              <w:tabs>
                <w:tab w:val="right" w:leader="dot" w:pos="8640"/>
              </w:tabs>
              <w:spacing w:before="120" w:line="360" w:lineRule="exact"/>
              <w:rPr>
                <w:rFonts w:ascii="Times New Roman" w:hAnsi="Times New Roman"/>
                <w:sz w:val="27"/>
                <w:szCs w:val="27"/>
                <w:lang w:val="pt-BR"/>
              </w:rPr>
            </w:pPr>
            <w:r w:rsidRPr="00880AD1">
              <w:rPr>
                <w:rFonts w:ascii="Times New Roman" w:hAnsi="Times New Roman"/>
                <w:sz w:val="27"/>
                <w:szCs w:val="27"/>
                <w:lang w:val="pt-BR"/>
              </w:rPr>
              <w:t>Chính phủ</w:t>
            </w:r>
          </w:p>
          <w:p w:rsidR="00D22198" w:rsidRPr="00880AD1" w:rsidRDefault="00D22198" w:rsidP="00D13C7B">
            <w:pPr>
              <w:tabs>
                <w:tab w:val="right" w:leader="dot" w:pos="8640"/>
              </w:tabs>
              <w:spacing w:before="120" w:line="360" w:lineRule="exact"/>
              <w:rPr>
                <w:rFonts w:ascii="Times New Roman" w:hAnsi="Times New Roman"/>
                <w:sz w:val="27"/>
                <w:szCs w:val="27"/>
                <w:lang w:val="pt-BR"/>
              </w:rPr>
            </w:pPr>
            <w:r w:rsidRPr="00880AD1">
              <w:rPr>
                <w:rFonts w:ascii="Times New Roman" w:hAnsi="Times New Roman"/>
                <w:sz w:val="27"/>
                <w:szCs w:val="27"/>
                <w:lang w:val="pt-BR"/>
              </w:rPr>
              <w:t>(http://chinhphu.vn)</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Website của Chính phủ có đầy đủ các thông tin về số liệu NSNN, hệ thống các văn bản pháp luật, chính sách phát triển kinh tế xã hội, các chương trình, dự án phát triển kinh tế-xã hội trọng điểm quốc gia, các chương trình khoa học công nghệ, tình hình kinh tế xã hội và các thông tin cần thiết khác</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 xml:space="preserve">Website của Cơ quan đại diện Liên hiệp Quốc và Chương trình phát triển Liên hiệp quốc tại Việt </w:t>
            </w:r>
            <w:smartTag w:uri="urn:schemas-microsoft-com:office:smarttags" w:element="place">
              <w:smartTag w:uri="urn:schemas-microsoft-com:office:smarttags" w:element="country-region">
                <w:r w:rsidRPr="002221AC">
                  <w:rPr>
                    <w:rFonts w:ascii="Times New Roman" w:hAnsi="Times New Roman"/>
                    <w:sz w:val="27"/>
                    <w:szCs w:val="27"/>
                  </w:rPr>
                  <w:t>Nam</w:t>
                </w:r>
              </w:smartTag>
            </w:smartTag>
          </w:p>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(http://www.un.org.vn)</w:t>
            </w:r>
          </w:p>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 xml:space="preserve">(http://www.vn.undp.org) </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Website của Cơ quan đại diện Liên hiệp quốc và Chương trình Phát triển Liên hiệp quốc có nhiều báo cáo phân tích về tình hình kinh tế, xã hội, cả</w:t>
            </w:r>
            <w:r>
              <w:rPr>
                <w:rFonts w:ascii="Times New Roman" w:hAnsi="Times New Roman"/>
                <w:sz w:val="27"/>
                <w:szCs w:val="27"/>
              </w:rPr>
              <w:t>i cách hành chính, bình đẳng giới</w:t>
            </w:r>
            <w:r w:rsidRPr="002221AC">
              <w:rPr>
                <w:rFonts w:ascii="Times New Roman" w:hAnsi="Times New Roman"/>
                <w:sz w:val="27"/>
                <w:szCs w:val="27"/>
              </w:rPr>
              <w:t xml:space="preserve"> và nhóm yếu thế, môi trường, tình hình thực hiện các công ước quốc tế về quyền con người của </w:t>
            </w:r>
            <w:r w:rsidRPr="00485939">
              <w:rPr>
                <w:rFonts w:ascii="Times New Roman" w:hAnsi="Times New Roman"/>
                <w:spacing w:val="-6"/>
                <w:sz w:val="27"/>
                <w:szCs w:val="27"/>
              </w:rPr>
              <w:t>Việt Nam… Website có hai ngôn ngữ Anh - Việt.</w:t>
            </w:r>
            <w:r w:rsidRPr="002221AC">
              <w:rPr>
                <w:rFonts w:ascii="Times New Roman" w:hAnsi="Times New Roman"/>
                <w:sz w:val="27"/>
                <w:szCs w:val="27"/>
              </w:rPr>
              <w:t xml:space="preserve">  </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Ngân hàng Thế giới</w:t>
            </w:r>
          </w:p>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(http://www.worldbank.org/vi/country/vietnam)</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 xml:space="preserve">Website của Ngân hàng Thế giới có các thông tin, nghiên cứu về tình hình kinh tế, xã hội, môi trường ở Việt </w:t>
            </w:r>
            <w:smartTag w:uri="urn:schemas-microsoft-com:office:smarttags" w:element="place">
              <w:smartTag w:uri="urn:schemas-microsoft-com:office:smarttags" w:element="country-region">
                <w:r w:rsidRPr="002221AC">
                  <w:rPr>
                    <w:rFonts w:ascii="Times New Roman" w:hAnsi="Times New Roman"/>
                    <w:sz w:val="27"/>
                    <w:szCs w:val="27"/>
                  </w:rPr>
                  <w:t>Nam</w:t>
                </w:r>
              </w:smartTag>
            </w:smartTag>
            <w:r w:rsidRPr="002221AC">
              <w:rPr>
                <w:rFonts w:ascii="Times New Roman" w:hAnsi="Times New Roman"/>
                <w:sz w:val="27"/>
                <w:szCs w:val="27"/>
              </w:rPr>
              <w:t>. Website có nhiều ngôn ngữ trong đó có tiếng Việt</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485939" w:rsidRDefault="00D22198" w:rsidP="00D13C7B">
            <w:pPr>
              <w:tabs>
                <w:tab w:val="right" w:leader="dot" w:pos="8640"/>
              </w:tabs>
              <w:spacing w:before="120" w:line="360" w:lineRule="exact"/>
              <w:rPr>
                <w:rFonts w:ascii="Times New Roman" w:hAnsi="Times New Roman"/>
                <w:color w:val="000000"/>
                <w:sz w:val="27"/>
                <w:szCs w:val="27"/>
              </w:rPr>
            </w:pPr>
            <w:r w:rsidRPr="00485939">
              <w:rPr>
                <w:rFonts w:ascii="Times New Roman" w:hAnsi="Times New Roman"/>
                <w:color w:val="000000"/>
                <w:sz w:val="27"/>
                <w:szCs w:val="27"/>
              </w:rPr>
              <w:t>Tổng cục Thống kê</w:t>
            </w:r>
          </w:p>
          <w:p w:rsidR="00D22198" w:rsidRPr="002221AC" w:rsidRDefault="00D22198" w:rsidP="00D13C7B">
            <w:pPr>
              <w:tabs>
                <w:tab w:val="right" w:leader="dot" w:pos="8640"/>
              </w:tabs>
              <w:spacing w:before="120" w:line="360" w:lineRule="exact"/>
              <w:rPr>
                <w:rFonts w:ascii="Times New Roman" w:hAnsi="Times New Roman"/>
                <w:sz w:val="27"/>
                <w:szCs w:val="27"/>
              </w:rPr>
            </w:pPr>
            <w:r w:rsidRPr="00485939">
              <w:rPr>
                <w:rFonts w:ascii="Times New Roman" w:hAnsi="Times New Roman"/>
                <w:color w:val="000000"/>
                <w:sz w:val="27"/>
                <w:szCs w:val="27"/>
              </w:rPr>
              <w:t>(</w:t>
            </w:r>
            <w:hyperlink r:id="rId8" w:history="1">
              <w:r w:rsidRPr="00485939">
                <w:rPr>
                  <w:rStyle w:val="Hyperlink"/>
                  <w:rFonts w:ascii="Times New Roman" w:hAnsi="Times New Roman"/>
                  <w:color w:val="000000"/>
                  <w:sz w:val="27"/>
                  <w:szCs w:val="27"/>
                  <w:u w:val="none"/>
                </w:rPr>
                <w:t>https://www.gso.gov.vn</w:t>
              </w:r>
            </w:hyperlink>
            <w:r w:rsidRPr="00485939">
              <w:rPr>
                <w:rFonts w:ascii="Times New Roman" w:hAnsi="Times New Roman"/>
                <w:color w:val="000000"/>
                <w:sz w:val="27"/>
                <w:szCs w:val="27"/>
              </w:rPr>
              <w:t>)</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Trang thông tin của Tổng cục có đăng tải các số liệu thống kê của các ngành, các lĩnh vực khác nhau trong nền kinh tế quốc dân, số liệu về dân cư tại các địa phương, trang thông tin có hai ngôn ngữ Anh - Việt.</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485939" w:rsidRDefault="00D22198" w:rsidP="00D13C7B">
            <w:pPr>
              <w:tabs>
                <w:tab w:val="right" w:leader="dot" w:pos="8640"/>
              </w:tabs>
              <w:spacing w:before="120" w:line="360" w:lineRule="exact"/>
              <w:rPr>
                <w:rFonts w:ascii="Times New Roman" w:hAnsi="Times New Roman"/>
                <w:color w:val="000000"/>
                <w:sz w:val="27"/>
                <w:szCs w:val="27"/>
              </w:rPr>
            </w:pPr>
            <w:r w:rsidRPr="00485939">
              <w:rPr>
                <w:rFonts w:ascii="Times New Roman" w:hAnsi="Times New Roman"/>
                <w:color w:val="000000"/>
                <w:sz w:val="27"/>
                <w:szCs w:val="27"/>
              </w:rPr>
              <w:t>Bộ Tài chính</w:t>
            </w:r>
          </w:p>
          <w:p w:rsidR="00D22198" w:rsidRPr="002221AC" w:rsidRDefault="00D22198" w:rsidP="00D13C7B">
            <w:pPr>
              <w:tabs>
                <w:tab w:val="right" w:leader="dot" w:pos="8640"/>
              </w:tabs>
              <w:spacing w:before="120" w:line="360" w:lineRule="exact"/>
              <w:rPr>
                <w:rFonts w:ascii="Times New Roman" w:hAnsi="Times New Roman"/>
                <w:sz w:val="27"/>
                <w:szCs w:val="27"/>
              </w:rPr>
            </w:pPr>
            <w:r w:rsidRPr="00485939">
              <w:rPr>
                <w:rFonts w:ascii="Times New Roman" w:hAnsi="Times New Roman"/>
                <w:color w:val="000000"/>
                <w:sz w:val="27"/>
                <w:szCs w:val="27"/>
              </w:rPr>
              <w:t>(</w:t>
            </w:r>
            <w:hyperlink r:id="rId9" w:history="1">
              <w:r w:rsidRPr="00485939">
                <w:rPr>
                  <w:rStyle w:val="Hyperlink"/>
                  <w:rFonts w:ascii="Times New Roman" w:hAnsi="Times New Roman"/>
                  <w:color w:val="000000"/>
                  <w:sz w:val="27"/>
                  <w:szCs w:val="27"/>
                  <w:u w:val="none"/>
                </w:rPr>
                <w:t>http://www.mof.gov.vn</w:t>
              </w:r>
            </w:hyperlink>
            <w:r w:rsidRPr="002221AC">
              <w:rPr>
                <w:rFonts w:ascii="Times New Roman" w:hAnsi="Times New Roman"/>
                <w:sz w:val="27"/>
                <w:szCs w:val="27"/>
              </w:rPr>
              <w:t xml:space="preserve">) </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Trang thông tin của Bộ Tài chính có các số liệu thống kê tài chính như chi tiêu NSNN, nợ nước ngoài, bảo hiểm, các quy định pháp luật và TTHC liên quan đến ngành tài chính, trang thông tin có hai ngôn ngữ Anh - Việt</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485939" w:rsidRDefault="00D22198" w:rsidP="00D13C7B">
            <w:pPr>
              <w:tabs>
                <w:tab w:val="right" w:leader="dot" w:pos="8640"/>
              </w:tabs>
              <w:spacing w:before="120" w:line="360" w:lineRule="exact"/>
              <w:rPr>
                <w:rFonts w:ascii="Times New Roman" w:hAnsi="Times New Roman"/>
                <w:color w:val="000000"/>
                <w:sz w:val="27"/>
                <w:szCs w:val="27"/>
              </w:rPr>
            </w:pPr>
            <w:r w:rsidRPr="00485939">
              <w:rPr>
                <w:rFonts w:ascii="Times New Roman" w:hAnsi="Times New Roman"/>
                <w:color w:val="000000"/>
                <w:sz w:val="27"/>
                <w:szCs w:val="27"/>
              </w:rPr>
              <w:t>Bộ Kế hoạch và Đầu tư</w:t>
            </w:r>
          </w:p>
          <w:p w:rsidR="00D22198" w:rsidRPr="002221AC" w:rsidRDefault="00D22198" w:rsidP="00D13C7B">
            <w:pPr>
              <w:tabs>
                <w:tab w:val="right" w:leader="dot" w:pos="8640"/>
              </w:tabs>
              <w:spacing w:before="120" w:line="360" w:lineRule="exact"/>
              <w:rPr>
                <w:rFonts w:ascii="Times New Roman" w:hAnsi="Times New Roman"/>
                <w:sz w:val="27"/>
                <w:szCs w:val="27"/>
              </w:rPr>
            </w:pPr>
            <w:r w:rsidRPr="00485939">
              <w:rPr>
                <w:rFonts w:ascii="Times New Roman" w:hAnsi="Times New Roman"/>
                <w:color w:val="000000"/>
                <w:sz w:val="27"/>
                <w:szCs w:val="27"/>
              </w:rPr>
              <w:t>(</w:t>
            </w:r>
            <w:hyperlink r:id="rId10" w:history="1">
              <w:r w:rsidRPr="00485939">
                <w:rPr>
                  <w:rStyle w:val="Hyperlink"/>
                  <w:rFonts w:ascii="Times New Roman" w:hAnsi="Times New Roman"/>
                  <w:color w:val="000000"/>
                  <w:sz w:val="27"/>
                  <w:szCs w:val="27"/>
                  <w:u w:val="none"/>
                </w:rPr>
                <w:t>http://www.mpi.gov.vn</w:t>
              </w:r>
            </w:hyperlink>
            <w:r w:rsidRPr="002221AC">
              <w:rPr>
                <w:rFonts w:ascii="Times New Roman" w:hAnsi="Times New Roman"/>
                <w:sz w:val="27"/>
                <w:szCs w:val="27"/>
              </w:rPr>
              <w:t>)</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 xml:space="preserve">Cổng thông tin điện tử của Bộ Kế hoạch và Đầu tư là cổng thông tin quốc gia về giám sát, đánh giá đầu tư, có các thông tin, số liệu và chỉ tiêu kinh tế-xã hội, số liệu thống kê về đăng ký </w:t>
            </w:r>
            <w:r w:rsidRPr="002221AC">
              <w:rPr>
                <w:rFonts w:ascii="Times New Roman" w:hAnsi="Times New Roman"/>
                <w:sz w:val="27"/>
                <w:szCs w:val="27"/>
              </w:rPr>
              <w:lastRenderedPageBreak/>
              <w:t>doanh nghiệp, số liệu đầu tư trực tiếp nước ngoài, báo cáo Mục tiêu thiên niên kỷ, cổng thông tin có hai ngôn ngữ Anh - Việt</w:t>
            </w:r>
          </w:p>
        </w:tc>
      </w:tr>
      <w:tr w:rsidR="00D22198" w:rsidRPr="00880AD1"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485939" w:rsidRDefault="00D22198" w:rsidP="00D13C7B">
            <w:pPr>
              <w:tabs>
                <w:tab w:val="right" w:leader="dot" w:pos="8640"/>
              </w:tabs>
              <w:spacing w:before="120" w:line="360" w:lineRule="exact"/>
              <w:rPr>
                <w:rFonts w:ascii="Times New Roman" w:hAnsi="Times New Roman"/>
                <w:color w:val="000000"/>
                <w:sz w:val="27"/>
                <w:szCs w:val="27"/>
                <w:lang w:val="fr-FR"/>
              </w:rPr>
            </w:pPr>
            <w:r w:rsidRPr="00485939">
              <w:rPr>
                <w:rFonts w:ascii="Times New Roman" w:hAnsi="Times New Roman"/>
                <w:color w:val="000000"/>
                <w:sz w:val="27"/>
                <w:szCs w:val="27"/>
                <w:lang w:val="fr-FR"/>
              </w:rPr>
              <w:t>Bộ Công Thương</w:t>
            </w:r>
          </w:p>
          <w:p w:rsidR="00D22198" w:rsidRPr="002221AC" w:rsidRDefault="00D22198" w:rsidP="00D13C7B">
            <w:pPr>
              <w:tabs>
                <w:tab w:val="right" w:leader="dot" w:pos="8640"/>
              </w:tabs>
              <w:spacing w:before="120" w:line="360" w:lineRule="exact"/>
              <w:rPr>
                <w:rFonts w:ascii="Times New Roman" w:hAnsi="Times New Roman"/>
                <w:sz w:val="27"/>
                <w:szCs w:val="27"/>
                <w:lang w:val="fr-FR"/>
              </w:rPr>
            </w:pPr>
            <w:r w:rsidRPr="00485939">
              <w:rPr>
                <w:rFonts w:ascii="Times New Roman" w:hAnsi="Times New Roman"/>
                <w:color w:val="000000"/>
                <w:sz w:val="27"/>
                <w:szCs w:val="27"/>
                <w:lang w:val="fr-FR"/>
              </w:rPr>
              <w:t>(</w:t>
            </w:r>
            <w:hyperlink r:id="rId11" w:history="1">
              <w:r w:rsidRPr="00485939">
                <w:rPr>
                  <w:rStyle w:val="Hyperlink"/>
                  <w:rFonts w:ascii="Times New Roman" w:hAnsi="Times New Roman"/>
                  <w:color w:val="000000"/>
                  <w:sz w:val="27"/>
                  <w:szCs w:val="27"/>
                  <w:u w:val="none"/>
                  <w:lang w:val="fr-FR"/>
                </w:rPr>
                <w:t>http://www.moit.gov.vn</w:t>
              </w:r>
            </w:hyperlink>
            <w:r w:rsidRPr="002221AC">
              <w:rPr>
                <w:rFonts w:ascii="Times New Roman" w:hAnsi="Times New Roman"/>
                <w:sz w:val="27"/>
                <w:szCs w:val="27"/>
                <w:lang w:val="fr-FR"/>
              </w:rPr>
              <w:t xml:space="preserve">)  </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lang w:val="fr-FR"/>
              </w:rPr>
            </w:pPr>
            <w:r w:rsidRPr="002221AC">
              <w:rPr>
                <w:rFonts w:ascii="Times New Roman" w:hAnsi="Times New Roman"/>
                <w:sz w:val="27"/>
                <w:szCs w:val="27"/>
                <w:lang w:val="fr-FR"/>
              </w:rPr>
              <w:t>Cổng thông tin điện tử Bộ Công thương có số liệu thống kê về thương mại, doanh nghiệp, xuất khẩu, công nghiệp, nông lâm thủy sản, cơ sở sản xuất kinh doanh cá thể, số liệu thống kê nước ngoài, có các báo cáo tổng hợp của ngành, thống kê về nhượng quyền thương mại, cổng thông tin có hai ngôn ngữ Anh - Việt</w:t>
            </w:r>
          </w:p>
        </w:tc>
      </w:tr>
      <w:tr w:rsidR="00D22198" w:rsidRPr="00880AD1"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lang w:val="fr-FR"/>
              </w:rPr>
            </w:pPr>
          </w:p>
        </w:tc>
        <w:tc>
          <w:tcPr>
            <w:tcW w:w="3480" w:type="dxa"/>
            <w:shd w:val="clear" w:color="auto" w:fill="F3F5F4"/>
          </w:tcPr>
          <w:p w:rsidR="00D22198" w:rsidRPr="00485939" w:rsidRDefault="00D22198" w:rsidP="00D13C7B">
            <w:pPr>
              <w:tabs>
                <w:tab w:val="right" w:leader="dot" w:pos="8640"/>
              </w:tabs>
              <w:spacing w:before="120" w:line="360" w:lineRule="exact"/>
              <w:rPr>
                <w:rFonts w:ascii="Times New Roman" w:hAnsi="Times New Roman"/>
                <w:color w:val="000000"/>
                <w:sz w:val="27"/>
                <w:szCs w:val="27"/>
                <w:lang w:val="fr-FR"/>
              </w:rPr>
            </w:pPr>
            <w:r w:rsidRPr="00485939">
              <w:rPr>
                <w:rFonts w:ascii="Times New Roman" w:hAnsi="Times New Roman"/>
                <w:color w:val="000000"/>
                <w:sz w:val="27"/>
                <w:szCs w:val="27"/>
                <w:lang w:val="fr-FR"/>
              </w:rPr>
              <w:t>Bộ Nông nghiệp và Phát triển nông thôn</w:t>
            </w:r>
          </w:p>
          <w:p w:rsidR="00D22198" w:rsidRPr="002221AC" w:rsidRDefault="007A1B81" w:rsidP="00D13C7B">
            <w:pPr>
              <w:tabs>
                <w:tab w:val="right" w:leader="dot" w:pos="8640"/>
              </w:tabs>
              <w:spacing w:before="120" w:line="360" w:lineRule="exact"/>
              <w:rPr>
                <w:rFonts w:ascii="Times New Roman" w:hAnsi="Times New Roman"/>
                <w:sz w:val="27"/>
                <w:szCs w:val="27"/>
                <w:lang w:val="fr-FR"/>
              </w:rPr>
            </w:pPr>
            <w:hyperlink r:id="rId12" w:history="1">
              <w:r w:rsidR="00D22198" w:rsidRPr="00485939">
                <w:rPr>
                  <w:rStyle w:val="Hyperlink"/>
                  <w:rFonts w:ascii="Times New Roman" w:hAnsi="Times New Roman"/>
                  <w:color w:val="000000"/>
                  <w:sz w:val="27"/>
                  <w:szCs w:val="27"/>
                  <w:u w:val="none"/>
                  <w:lang w:val="fr-FR"/>
                </w:rPr>
                <w:t>http://www.mard.gov.vn/</w:t>
              </w:r>
            </w:hyperlink>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lang w:val="fr-FR"/>
              </w:rPr>
            </w:pPr>
            <w:r w:rsidRPr="002221AC">
              <w:rPr>
                <w:rFonts w:ascii="Times New Roman" w:hAnsi="Times New Roman"/>
                <w:sz w:val="27"/>
                <w:szCs w:val="27"/>
                <w:lang w:val="fr-FR"/>
              </w:rPr>
              <w:t xml:space="preserve">Cổng thông tin điện tử của Bộ Nông nghiệp và Phát triển Nông thôn có các báo cáo thống kê theo tháng, cơ sở dữ liệu về thống kê - thông tin an ninh lương thực, cổng thông tin có hai ngôn ngữ Anh - Việt </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lang w:val="fr-FR"/>
              </w:rPr>
            </w:pPr>
          </w:p>
        </w:tc>
        <w:tc>
          <w:tcPr>
            <w:tcW w:w="3480" w:type="dxa"/>
            <w:shd w:val="clear" w:color="auto" w:fill="F3F5F4"/>
          </w:tcPr>
          <w:p w:rsidR="00D22198" w:rsidRPr="00485939" w:rsidRDefault="00D22198" w:rsidP="00D13C7B">
            <w:pPr>
              <w:tabs>
                <w:tab w:val="right" w:leader="dot" w:pos="8640"/>
              </w:tabs>
              <w:spacing w:before="120" w:line="360" w:lineRule="exact"/>
              <w:rPr>
                <w:rFonts w:ascii="Times New Roman" w:hAnsi="Times New Roman"/>
                <w:color w:val="000000"/>
                <w:sz w:val="27"/>
                <w:szCs w:val="27"/>
                <w:lang w:val="fr-FR"/>
              </w:rPr>
            </w:pPr>
            <w:r w:rsidRPr="00485939">
              <w:rPr>
                <w:rFonts w:ascii="Times New Roman" w:hAnsi="Times New Roman"/>
                <w:color w:val="000000"/>
                <w:sz w:val="27"/>
                <w:szCs w:val="27"/>
                <w:lang w:val="fr-FR"/>
              </w:rPr>
              <w:t>Bộ Giáo dục và Đào tạo</w:t>
            </w:r>
          </w:p>
          <w:p w:rsidR="00D22198" w:rsidRPr="002221AC" w:rsidRDefault="007A1B81" w:rsidP="00D13C7B">
            <w:pPr>
              <w:tabs>
                <w:tab w:val="right" w:leader="dot" w:pos="8640"/>
              </w:tabs>
              <w:spacing w:before="120" w:line="360" w:lineRule="exact"/>
              <w:rPr>
                <w:rFonts w:ascii="Times New Roman" w:hAnsi="Times New Roman"/>
                <w:sz w:val="27"/>
                <w:szCs w:val="27"/>
              </w:rPr>
            </w:pPr>
            <w:hyperlink r:id="rId13" w:history="1">
              <w:r w:rsidR="00D22198" w:rsidRPr="00485939">
                <w:rPr>
                  <w:rStyle w:val="Hyperlink"/>
                  <w:rFonts w:ascii="Times New Roman" w:hAnsi="Times New Roman"/>
                  <w:color w:val="000000"/>
                  <w:sz w:val="27"/>
                  <w:szCs w:val="27"/>
                  <w:u w:val="none"/>
                </w:rPr>
                <w:t>http://moet.gov.vn/</w:t>
              </w:r>
            </w:hyperlink>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Website của Bộ Giáo dục và Đào tạo có số liệu thống kê về giáo dục mầm non, phổ thông, chuyên nghiệp và đại học</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485939" w:rsidRDefault="00D22198" w:rsidP="00D13C7B">
            <w:pPr>
              <w:tabs>
                <w:tab w:val="right" w:leader="dot" w:pos="8640"/>
              </w:tabs>
              <w:spacing w:before="120" w:line="360" w:lineRule="exact"/>
              <w:rPr>
                <w:rFonts w:ascii="Times New Roman" w:hAnsi="Times New Roman"/>
                <w:color w:val="000000"/>
                <w:sz w:val="27"/>
                <w:szCs w:val="27"/>
              </w:rPr>
            </w:pPr>
            <w:r w:rsidRPr="00485939">
              <w:rPr>
                <w:rFonts w:ascii="Times New Roman" w:hAnsi="Times New Roman"/>
                <w:color w:val="000000"/>
                <w:sz w:val="27"/>
                <w:szCs w:val="27"/>
              </w:rPr>
              <w:t>Bộ Lao động, Thương binh và Xã hội</w:t>
            </w:r>
          </w:p>
          <w:p w:rsidR="00D22198" w:rsidRPr="00485939" w:rsidRDefault="007A1B81" w:rsidP="00D13C7B">
            <w:pPr>
              <w:tabs>
                <w:tab w:val="right" w:leader="dot" w:pos="8640"/>
              </w:tabs>
              <w:spacing w:before="120" w:line="360" w:lineRule="exact"/>
              <w:rPr>
                <w:rFonts w:ascii="Times New Roman" w:hAnsi="Times New Roman"/>
                <w:color w:val="000000"/>
                <w:sz w:val="27"/>
                <w:szCs w:val="27"/>
              </w:rPr>
            </w:pPr>
            <w:hyperlink r:id="rId14" w:history="1">
              <w:r w:rsidR="00D22198" w:rsidRPr="00485939">
                <w:rPr>
                  <w:rStyle w:val="Hyperlink"/>
                  <w:rFonts w:ascii="Times New Roman" w:hAnsi="Times New Roman"/>
                  <w:color w:val="000000"/>
                  <w:sz w:val="27"/>
                  <w:szCs w:val="27"/>
                  <w:u w:val="none"/>
                </w:rPr>
                <w:t>http://www.molisa.gov.vn/</w:t>
              </w:r>
            </w:hyperlink>
          </w:p>
        </w:tc>
        <w:tc>
          <w:tcPr>
            <w:tcW w:w="5340" w:type="dxa"/>
            <w:shd w:val="clear" w:color="auto" w:fill="F3F5F4"/>
          </w:tcPr>
          <w:p w:rsidR="00D22198" w:rsidRPr="00485939" w:rsidRDefault="00D22198" w:rsidP="00D13C7B">
            <w:pPr>
              <w:tabs>
                <w:tab w:val="right" w:leader="dot" w:pos="8640"/>
              </w:tabs>
              <w:spacing w:before="120" w:line="360" w:lineRule="exact"/>
              <w:jc w:val="both"/>
              <w:rPr>
                <w:rFonts w:ascii="Times New Roman" w:hAnsi="Times New Roman"/>
                <w:color w:val="000000"/>
                <w:sz w:val="27"/>
                <w:szCs w:val="27"/>
              </w:rPr>
            </w:pPr>
            <w:r w:rsidRPr="00485939">
              <w:rPr>
                <w:rFonts w:ascii="Times New Roman" w:hAnsi="Times New Roman"/>
                <w:color w:val="000000"/>
                <w:sz w:val="27"/>
                <w:szCs w:val="27"/>
              </w:rPr>
              <w:t xml:space="preserve">Cổng thông tin điện tử của Bộ Lao động, </w:t>
            </w:r>
            <w:r>
              <w:rPr>
                <w:rFonts w:ascii="Times New Roman" w:hAnsi="Times New Roman"/>
                <w:color w:val="000000"/>
                <w:sz w:val="27"/>
                <w:szCs w:val="27"/>
              </w:rPr>
              <w:t>Thương</w:t>
            </w:r>
            <w:r w:rsidRPr="00485939">
              <w:rPr>
                <w:rFonts w:ascii="Times New Roman" w:hAnsi="Times New Roman"/>
                <w:color w:val="000000"/>
                <w:sz w:val="27"/>
                <w:szCs w:val="27"/>
              </w:rPr>
              <w:t xml:space="preserve"> binh và Xã hội có các thông tin về lao động, chính sách xã hội, có cơ sở dữ liệu kinh tế-xã hội tổng hợp, cổng thông tin có hai ngôn ngữ Anh - Việt</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854F7D" w:rsidRDefault="00D22198" w:rsidP="00D13C7B">
            <w:pPr>
              <w:tabs>
                <w:tab w:val="right" w:leader="dot" w:pos="8640"/>
              </w:tabs>
              <w:spacing w:before="120" w:line="360" w:lineRule="exact"/>
              <w:rPr>
                <w:rFonts w:ascii="Times New Roman" w:hAnsi="Times New Roman"/>
                <w:color w:val="000000"/>
                <w:sz w:val="27"/>
                <w:szCs w:val="27"/>
              </w:rPr>
            </w:pPr>
            <w:r w:rsidRPr="00854F7D">
              <w:rPr>
                <w:rFonts w:ascii="Times New Roman" w:hAnsi="Times New Roman"/>
                <w:color w:val="000000"/>
                <w:sz w:val="27"/>
                <w:szCs w:val="27"/>
              </w:rPr>
              <w:t>Bộ Tài nguyên và Môi trường</w:t>
            </w:r>
          </w:p>
          <w:p w:rsidR="00D22198" w:rsidRPr="00854F7D" w:rsidRDefault="007A1B81" w:rsidP="00D13C7B">
            <w:pPr>
              <w:tabs>
                <w:tab w:val="right" w:leader="dot" w:pos="8640"/>
              </w:tabs>
              <w:spacing w:before="120" w:line="360" w:lineRule="exact"/>
              <w:rPr>
                <w:rFonts w:ascii="Times New Roman" w:hAnsi="Times New Roman"/>
                <w:spacing w:val="-6"/>
                <w:sz w:val="27"/>
                <w:szCs w:val="27"/>
              </w:rPr>
            </w:pPr>
            <w:hyperlink r:id="rId15" w:history="1">
              <w:r w:rsidR="00D22198" w:rsidRPr="00854F7D">
                <w:rPr>
                  <w:rStyle w:val="Hyperlink"/>
                  <w:rFonts w:ascii="Times New Roman" w:hAnsi="Times New Roman"/>
                  <w:color w:val="000000"/>
                  <w:spacing w:val="-6"/>
                  <w:sz w:val="27"/>
                  <w:szCs w:val="27"/>
                  <w:u w:val="none"/>
                </w:rPr>
                <w:t>http://monre.gov.vn/wps/portal/</w:t>
              </w:r>
            </w:hyperlink>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Cổng thông tin điện tử của Bộ Tài nguyên và Môi trường có các thống kê ngành tài nguyên môi trường, cổng thông tin có hai ngôn ngữ Anh - Việt</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Trung tâm WTO (http://trungtamwto.vn)</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Trang tin về</w:t>
            </w:r>
            <w:r>
              <w:rPr>
                <w:rFonts w:ascii="Times New Roman" w:hAnsi="Times New Roman"/>
                <w:sz w:val="27"/>
                <w:szCs w:val="27"/>
              </w:rPr>
              <w:t xml:space="preserve"> h</w:t>
            </w:r>
            <w:r w:rsidRPr="002221AC">
              <w:rPr>
                <w:rFonts w:ascii="Times New Roman" w:hAnsi="Times New Roman"/>
                <w:sz w:val="27"/>
                <w:szCs w:val="27"/>
              </w:rPr>
              <w:t>ội nhập kinh tế quốc tế của Trung tâm WTO - VCCI có số liệu thống kê về phát triển kinh tế quốc tế bằng tiếng Anh</w:t>
            </w:r>
          </w:p>
        </w:tc>
      </w:tr>
      <w:tr w:rsidR="00D22198" w:rsidRPr="00880AD1"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2221AC" w:rsidRDefault="00D22198" w:rsidP="00D13C7B">
            <w:pPr>
              <w:tabs>
                <w:tab w:val="right" w:leader="dot" w:pos="8640"/>
              </w:tabs>
              <w:spacing w:before="120" w:line="360" w:lineRule="exact"/>
              <w:rPr>
                <w:rFonts w:ascii="Times New Roman" w:hAnsi="Times New Roman"/>
                <w:sz w:val="27"/>
                <w:szCs w:val="27"/>
                <w:lang w:val="es-US"/>
              </w:rPr>
            </w:pPr>
            <w:r w:rsidRPr="002221AC">
              <w:rPr>
                <w:rFonts w:ascii="Times New Roman" w:hAnsi="Times New Roman"/>
                <w:sz w:val="27"/>
                <w:szCs w:val="27"/>
                <w:lang w:val="es-US"/>
              </w:rPr>
              <w:t>Hải quan Việt Nam</w:t>
            </w:r>
          </w:p>
          <w:p w:rsidR="00D22198" w:rsidRPr="002221AC" w:rsidRDefault="00D22198" w:rsidP="00D13C7B">
            <w:pPr>
              <w:tabs>
                <w:tab w:val="right" w:leader="dot" w:pos="8640"/>
              </w:tabs>
              <w:spacing w:before="120" w:line="360" w:lineRule="exact"/>
              <w:rPr>
                <w:rFonts w:ascii="Times New Roman" w:hAnsi="Times New Roman"/>
                <w:sz w:val="27"/>
                <w:szCs w:val="27"/>
                <w:lang w:val="es-US"/>
              </w:rPr>
            </w:pPr>
            <w:r w:rsidRPr="002221AC">
              <w:rPr>
                <w:rFonts w:ascii="Times New Roman" w:hAnsi="Times New Roman"/>
                <w:sz w:val="27"/>
                <w:szCs w:val="27"/>
                <w:lang w:val="es-US"/>
              </w:rPr>
              <w:t>(http://www.customs.gov.vn)</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lang w:val="es-US"/>
              </w:rPr>
            </w:pPr>
            <w:r w:rsidRPr="002221AC">
              <w:rPr>
                <w:rFonts w:ascii="Times New Roman" w:hAnsi="Times New Roman"/>
                <w:sz w:val="27"/>
                <w:szCs w:val="27"/>
                <w:lang w:val="es-US"/>
              </w:rPr>
              <w:t>Trang thông tin của Tổng cục Hải quan có các dữ liệu về tình hình xuất nhập khẩu của Việt Nam qua các năm, trang thông tin có hai ngôn ngữ Anh - Việt</w:t>
            </w:r>
          </w:p>
        </w:tc>
      </w:tr>
      <w:tr w:rsidR="00D22198" w:rsidRPr="00880AD1"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lang w:val="es-US"/>
              </w:rPr>
            </w:pPr>
          </w:p>
        </w:tc>
        <w:tc>
          <w:tcPr>
            <w:tcW w:w="3480" w:type="dxa"/>
            <w:shd w:val="clear" w:color="auto" w:fill="F3F5F4"/>
          </w:tcPr>
          <w:p w:rsidR="00D22198" w:rsidRPr="002221AC" w:rsidRDefault="00D22198" w:rsidP="00D13C7B">
            <w:pPr>
              <w:tabs>
                <w:tab w:val="right" w:leader="dot" w:pos="8640"/>
              </w:tabs>
              <w:spacing w:before="120" w:line="360" w:lineRule="exact"/>
              <w:rPr>
                <w:rFonts w:ascii="Times New Roman" w:hAnsi="Times New Roman"/>
                <w:sz w:val="27"/>
                <w:szCs w:val="27"/>
                <w:lang w:val="es-US"/>
              </w:rPr>
            </w:pPr>
            <w:r w:rsidRPr="002221AC">
              <w:rPr>
                <w:rFonts w:ascii="Times New Roman" w:hAnsi="Times New Roman"/>
                <w:sz w:val="27"/>
                <w:szCs w:val="27"/>
                <w:lang w:val="es-US"/>
              </w:rPr>
              <w:t>Tổng cục Dân số và Kế hoạch hóa gia đình</w:t>
            </w:r>
          </w:p>
          <w:p w:rsidR="00D22198" w:rsidRPr="002221AC" w:rsidRDefault="00D22198" w:rsidP="00D13C7B">
            <w:pPr>
              <w:tabs>
                <w:tab w:val="right" w:leader="dot" w:pos="8640"/>
              </w:tabs>
              <w:spacing w:before="120" w:line="360" w:lineRule="exact"/>
              <w:rPr>
                <w:rFonts w:ascii="Times New Roman" w:hAnsi="Times New Roman"/>
                <w:sz w:val="27"/>
                <w:szCs w:val="27"/>
                <w:lang w:val="es-US"/>
              </w:rPr>
            </w:pPr>
            <w:r w:rsidRPr="002221AC">
              <w:rPr>
                <w:rFonts w:ascii="Times New Roman" w:hAnsi="Times New Roman"/>
                <w:sz w:val="27"/>
                <w:szCs w:val="27"/>
                <w:lang w:val="es-US"/>
              </w:rPr>
              <w:t>(http://www.gopfp.gov.vn)</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lang w:val="es-US"/>
              </w:rPr>
            </w:pPr>
            <w:r w:rsidRPr="002221AC">
              <w:rPr>
                <w:rFonts w:ascii="Times New Roman" w:hAnsi="Times New Roman"/>
                <w:sz w:val="27"/>
                <w:szCs w:val="27"/>
                <w:lang w:val="es-US"/>
              </w:rPr>
              <w:t>Trang tin của Tổng cục Dân số và Kế hoạch hóa gia đình có các số liệu về dân số, sức khỏe sinh sản và kế hoạch hóa gia đình, trang thông tin có hai ngôn ngữ Anh - Việt</w:t>
            </w:r>
          </w:p>
        </w:tc>
      </w:tr>
      <w:tr w:rsidR="00D22198" w:rsidRPr="00880AD1"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lang w:val="es-US"/>
              </w:rPr>
            </w:pPr>
          </w:p>
        </w:tc>
        <w:tc>
          <w:tcPr>
            <w:tcW w:w="3480" w:type="dxa"/>
            <w:shd w:val="clear" w:color="auto" w:fill="F3F5F4"/>
          </w:tcPr>
          <w:p w:rsidR="00D22198" w:rsidRPr="002221AC" w:rsidRDefault="00D22198" w:rsidP="00D13C7B">
            <w:pPr>
              <w:tabs>
                <w:tab w:val="right" w:leader="dot" w:pos="8640"/>
              </w:tabs>
              <w:spacing w:before="120" w:line="360" w:lineRule="exact"/>
              <w:rPr>
                <w:rFonts w:ascii="Times New Roman" w:hAnsi="Times New Roman"/>
                <w:sz w:val="27"/>
                <w:szCs w:val="27"/>
                <w:lang w:val="es-US"/>
              </w:rPr>
            </w:pPr>
            <w:r w:rsidRPr="00F0329F">
              <w:rPr>
                <w:rFonts w:ascii="Times New Roman" w:hAnsi="Times New Roman"/>
                <w:spacing w:val="-14"/>
                <w:sz w:val="27"/>
                <w:szCs w:val="27"/>
                <w:lang w:val="es-US"/>
              </w:rPr>
              <w:t>Cục Kiểm soát thủ tục hành chính</w:t>
            </w:r>
            <w:r w:rsidRPr="002221AC">
              <w:rPr>
                <w:rFonts w:ascii="Times New Roman" w:hAnsi="Times New Roman"/>
                <w:sz w:val="27"/>
                <w:szCs w:val="27"/>
                <w:lang w:val="es-US"/>
              </w:rPr>
              <w:t xml:space="preserve"> (http://thutuchanhchinh.vn)</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lang w:val="es-US"/>
              </w:rPr>
            </w:pPr>
            <w:r w:rsidRPr="002221AC">
              <w:rPr>
                <w:rFonts w:ascii="Times New Roman" w:hAnsi="Times New Roman"/>
                <w:sz w:val="27"/>
                <w:szCs w:val="27"/>
                <w:lang w:val="es-US"/>
              </w:rPr>
              <w:t xml:space="preserve">Trang thông tin của Cục Kiểm soát TTHC có cơ sở dữ liệu TTHC của Việt Nam, phương pháp rà soát, ĐGTĐ, kiểm soát TTHC. </w:t>
            </w:r>
          </w:p>
        </w:tc>
      </w:tr>
      <w:tr w:rsidR="00D22198" w:rsidRPr="00880AD1"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lang w:val="es-US"/>
              </w:rPr>
            </w:pPr>
          </w:p>
        </w:tc>
        <w:tc>
          <w:tcPr>
            <w:tcW w:w="3480" w:type="dxa"/>
            <w:shd w:val="clear" w:color="auto" w:fill="F3F5F4"/>
          </w:tcPr>
          <w:p w:rsidR="00D22198" w:rsidRPr="00854F7D" w:rsidRDefault="00D22198" w:rsidP="00D13C7B">
            <w:pPr>
              <w:tabs>
                <w:tab w:val="right" w:leader="dot" w:pos="8640"/>
              </w:tabs>
              <w:spacing w:before="120" w:line="360" w:lineRule="exact"/>
              <w:rPr>
                <w:rFonts w:ascii="Times New Roman" w:hAnsi="Times New Roman"/>
                <w:color w:val="000000"/>
                <w:spacing w:val="-10"/>
                <w:sz w:val="27"/>
                <w:szCs w:val="27"/>
                <w:lang w:val="es-US"/>
              </w:rPr>
            </w:pPr>
            <w:r w:rsidRPr="00854F7D">
              <w:rPr>
                <w:rFonts w:ascii="Times New Roman" w:hAnsi="Times New Roman"/>
                <w:color w:val="000000"/>
                <w:spacing w:val="-10"/>
                <w:sz w:val="27"/>
                <w:szCs w:val="27"/>
                <w:lang w:val="es-US"/>
              </w:rPr>
              <w:t>Bộ Văn hoá, Thể thao và Du lịch</w:t>
            </w:r>
          </w:p>
          <w:p w:rsidR="00D22198" w:rsidRPr="00854F7D" w:rsidRDefault="007A1B81" w:rsidP="00D13C7B">
            <w:pPr>
              <w:tabs>
                <w:tab w:val="right" w:leader="dot" w:pos="8640"/>
              </w:tabs>
              <w:spacing w:before="120" w:line="360" w:lineRule="exact"/>
              <w:rPr>
                <w:rFonts w:ascii="Times New Roman" w:hAnsi="Times New Roman"/>
                <w:color w:val="000000"/>
                <w:sz w:val="27"/>
                <w:szCs w:val="27"/>
                <w:lang w:val="es-US"/>
              </w:rPr>
            </w:pPr>
            <w:hyperlink r:id="rId16" w:history="1">
              <w:r w:rsidR="00D22198" w:rsidRPr="00854F7D">
                <w:rPr>
                  <w:rStyle w:val="Hyperlink"/>
                  <w:rFonts w:ascii="Times New Roman" w:hAnsi="Times New Roman"/>
                  <w:color w:val="000000"/>
                  <w:sz w:val="27"/>
                  <w:szCs w:val="27"/>
                  <w:u w:val="none"/>
                  <w:lang w:val="es-US"/>
                </w:rPr>
                <w:t>http://www.bvhttdl.gov.vn/</w:t>
              </w:r>
            </w:hyperlink>
          </w:p>
        </w:tc>
        <w:tc>
          <w:tcPr>
            <w:tcW w:w="5340" w:type="dxa"/>
            <w:shd w:val="clear" w:color="auto" w:fill="F3F5F4"/>
          </w:tcPr>
          <w:p w:rsidR="00D22198" w:rsidRPr="00854F7D" w:rsidRDefault="00D22198" w:rsidP="00D13C7B">
            <w:pPr>
              <w:tabs>
                <w:tab w:val="right" w:leader="dot" w:pos="8640"/>
              </w:tabs>
              <w:spacing w:before="120" w:line="360" w:lineRule="exact"/>
              <w:jc w:val="both"/>
              <w:rPr>
                <w:rFonts w:ascii="Times New Roman" w:hAnsi="Times New Roman"/>
                <w:spacing w:val="-6"/>
                <w:sz w:val="27"/>
                <w:szCs w:val="27"/>
                <w:lang w:val="es-US"/>
              </w:rPr>
            </w:pPr>
            <w:r w:rsidRPr="00854F7D">
              <w:rPr>
                <w:rFonts w:ascii="Times New Roman" w:hAnsi="Times New Roman"/>
                <w:spacing w:val="-6"/>
                <w:sz w:val="27"/>
                <w:szCs w:val="27"/>
                <w:lang w:val="es-US"/>
              </w:rPr>
              <w:t>Cổng thông tin điện tử của Bộ Văn hóa, Thể thao và Du lịch có chỉ tiêu, số liệu thống kê cơ bản ngành văn hóa, thể thao và du lịch qua các năm</w:t>
            </w:r>
          </w:p>
        </w:tc>
      </w:tr>
      <w:tr w:rsidR="00D22198" w:rsidRPr="00880AD1"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lang w:val="es-US"/>
              </w:rPr>
            </w:pPr>
          </w:p>
        </w:tc>
        <w:tc>
          <w:tcPr>
            <w:tcW w:w="3480" w:type="dxa"/>
            <w:shd w:val="clear" w:color="auto" w:fill="F3F5F4"/>
          </w:tcPr>
          <w:p w:rsidR="00D22198" w:rsidRPr="00854F7D" w:rsidRDefault="00D22198" w:rsidP="00D13C7B">
            <w:pPr>
              <w:tabs>
                <w:tab w:val="right" w:leader="dot" w:pos="8640"/>
              </w:tabs>
              <w:spacing w:before="120" w:line="360" w:lineRule="exact"/>
              <w:rPr>
                <w:rFonts w:ascii="Times New Roman" w:hAnsi="Times New Roman"/>
                <w:color w:val="000000"/>
                <w:spacing w:val="-12"/>
                <w:sz w:val="27"/>
                <w:szCs w:val="27"/>
                <w:lang w:val="es-US"/>
              </w:rPr>
            </w:pPr>
            <w:r w:rsidRPr="00854F7D">
              <w:rPr>
                <w:rFonts w:ascii="Times New Roman" w:hAnsi="Times New Roman"/>
                <w:color w:val="000000"/>
                <w:spacing w:val="-12"/>
                <w:sz w:val="27"/>
                <w:szCs w:val="27"/>
                <w:lang w:val="es-US"/>
              </w:rPr>
              <w:t>Ngân hàng Nhà nước Việt Nam</w:t>
            </w:r>
          </w:p>
          <w:p w:rsidR="00D22198" w:rsidRPr="00854F7D" w:rsidRDefault="007A1B81" w:rsidP="00D13C7B">
            <w:pPr>
              <w:tabs>
                <w:tab w:val="right" w:leader="dot" w:pos="8640"/>
              </w:tabs>
              <w:spacing w:before="120" w:line="360" w:lineRule="exact"/>
              <w:rPr>
                <w:rFonts w:ascii="Times New Roman" w:hAnsi="Times New Roman"/>
                <w:color w:val="000000"/>
                <w:sz w:val="27"/>
                <w:szCs w:val="27"/>
                <w:lang w:val="es-US"/>
              </w:rPr>
            </w:pPr>
            <w:hyperlink r:id="rId17" w:history="1">
              <w:r w:rsidR="00D22198" w:rsidRPr="00854F7D">
                <w:rPr>
                  <w:rStyle w:val="Hyperlink"/>
                  <w:rFonts w:ascii="Times New Roman" w:hAnsi="Times New Roman"/>
                  <w:color w:val="000000"/>
                  <w:sz w:val="27"/>
                  <w:szCs w:val="27"/>
                  <w:u w:val="none"/>
                  <w:lang w:val="es-US"/>
                </w:rPr>
                <w:t>http://www.sbv.gov.vn/</w:t>
              </w:r>
            </w:hyperlink>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lang w:val="es-US"/>
              </w:rPr>
            </w:pPr>
            <w:r w:rsidRPr="002221AC">
              <w:rPr>
                <w:rFonts w:ascii="Times New Roman" w:hAnsi="Times New Roman"/>
                <w:sz w:val="27"/>
                <w:szCs w:val="27"/>
                <w:lang w:val="es-US"/>
              </w:rPr>
              <w:t>Cổng thông tin điện tử của Ngân hàng Nhà nước Việt Nam liên quan đến lĩnh vực ngân hàng như cán cân thanh toán quốc tế, hoạt động thanh toán, hoạt động của hệ thống các tổ chức tín dụng, dư nợ tín dụng kinh tế, cổng thông tin có hai ngôn ngữ Anh - Việt</w:t>
            </w:r>
          </w:p>
        </w:tc>
      </w:tr>
      <w:tr w:rsidR="00D22198" w:rsidRPr="00880AD1"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lang w:val="es-US"/>
              </w:rPr>
            </w:pPr>
          </w:p>
        </w:tc>
        <w:tc>
          <w:tcPr>
            <w:tcW w:w="3480" w:type="dxa"/>
            <w:shd w:val="clear" w:color="auto" w:fill="F3F5F4"/>
          </w:tcPr>
          <w:p w:rsidR="00D22198" w:rsidRPr="00854F7D" w:rsidRDefault="00D22198" w:rsidP="00D13C7B">
            <w:pPr>
              <w:tabs>
                <w:tab w:val="right" w:leader="dot" w:pos="8640"/>
              </w:tabs>
              <w:spacing w:before="120" w:line="360" w:lineRule="exact"/>
              <w:rPr>
                <w:rFonts w:ascii="Times New Roman" w:hAnsi="Times New Roman"/>
                <w:color w:val="000000"/>
                <w:sz w:val="27"/>
                <w:szCs w:val="27"/>
                <w:lang w:val="es-US"/>
              </w:rPr>
            </w:pPr>
            <w:r w:rsidRPr="00854F7D">
              <w:rPr>
                <w:rFonts w:ascii="Times New Roman" w:hAnsi="Times New Roman"/>
                <w:color w:val="000000"/>
                <w:sz w:val="27"/>
                <w:szCs w:val="27"/>
                <w:lang w:val="es-US"/>
              </w:rPr>
              <w:t>Uỷ ban Dân tộc</w:t>
            </w:r>
          </w:p>
          <w:p w:rsidR="00D22198" w:rsidRPr="002221AC" w:rsidRDefault="007A1B81" w:rsidP="00D13C7B">
            <w:pPr>
              <w:tabs>
                <w:tab w:val="right" w:leader="dot" w:pos="8640"/>
              </w:tabs>
              <w:spacing w:before="120" w:line="360" w:lineRule="exact"/>
              <w:rPr>
                <w:rFonts w:ascii="Times New Roman" w:hAnsi="Times New Roman"/>
                <w:sz w:val="27"/>
                <w:szCs w:val="27"/>
                <w:lang w:val="es-US"/>
              </w:rPr>
            </w:pPr>
            <w:hyperlink r:id="rId18" w:history="1">
              <w:r w:rsidR="00D22198" w:rsidRPr="00854F7D">
                <w:rPr>
                  <w:rStyle w:val="Hyperlink"/>
                  <w:rFonts w:ascii="Times New Roman" w:hAnsi="Times New Roman"/>
                  <w:color w:val="000000"/>
                  <w:sz w:val="27"/>
                  <w:szCs w:val="27"/>
                  <w:u w:val="none"/>
                  <w:lang w:val="es-US"/>
                </w:rPr>
                <w:t>http://www.cema.gov.vn/</w:t>
              </w:r>
            </w:hyperlink>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lang w:val="es-US"/>
              </w:rPr>
            </w:pPr>
            <w:r w:rsidRPr="002221AC">
              <w:rPr>
                <w:rFonts w:ascii="Times New Roman" w:hAnsi="Times New Roman"/>
                <w:sz w:val="27"/>
                <w:szCs w:val="27"/>
                <w:lang w:val="es-US"/>
              </w:rPr>
              <w:t>Cổng thông tin điện tử của Ủy ban Dân tộc có dữ liệu về 54 dân tộc Việt Nam, cổng thông tin có hai ngôn ngữ Anh - Việt</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lang w:val="es-US"/>
              </w:rPr>
            </w:pPr>
          </w:p>
        </w:tc>
        <w:tc>
          <w:tcPr>
            <w:tcW w:w="3480" w:type="dxa"/>
            <w:shd w:val="clear" w:color="auto" w:fill="F3F5F4"/>
          </w:tcPr>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Bộ Tư pháp</w:t>
            </w:r>
          </w:p>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(http://www.moj.gov.vn)</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 xml:space="preserve">Cổng thông tin điện tử của Bộ Tư pháp có các số liệu thống kê liên quan đến tư pháp như thi hành án dân sự; hành chính tư pháp; trợ giúp pháp lý; bổ trợ tư pháp, xây dựng, thẩm định, kiểm tra VBQPPL, phổ biến giáo dục pháp luật, nuôi con nuôi..., cơ sở dữ liệu quốc gia về văn bản pháp luật. Cổng thông tin có hai ngôn ngữ Anh </w:t>
            </w:r>
            <w:r>
              <w:rPr>
                <w:rFonts w:ascii="Times New Roman" w:hAnsi="Times New Roman"/>
                <w:sz w:val="27"/>
                <w:szCs w:val="27"/>
              </w:rPr>
              <w:t>-</w:t>
            </w:r>
            <w:r w:rsidRPr="002221AC">
              <w:rPr>
                <w:rFonts w:ascii="Times New Roman" w:hAnsi="Times New Roman"/>
                <w:sz w:val="27"/>
                <w:szCs w:val="27"/>
              </w:rPr>
              <w:t xml:space="preserve"> Việt</w:t>
            </w:r>
          </w:p>
        </w:tc>
      </w:tr>
      <w:tr w:rsidR="00D22198" w:rsidRPr="002221AC" w:rsidTr="00485939">
        <w:tc>
          <w:tcPr>
            <w:tcW w:w="1080" w:type="dxa"/>
            <w:shd w:val="clear" w:color="auto" w:fill="F3F5F4"/>
          </w:tcPr>
          <w:p w:rsidR="00D22198" w:rsidRPr="002221AC" w:rsidRDefault="00D22198" w:rsidP="00601AD6">
            <w:pPr>
              <w:pStyle w:val="ColorfulList-Accent12"/>
              <w:numPr>
                <w:ilvl w:val="0"/>
                <w:numId w:val="1"/>
              </w:numPr>
              <w:tabs>
                <w:tab w:val="right" w:leader="dot" w:pos="8640"/>
              </w:tabs>
              <w:spacing w:before="120" w:line="360" w:lineRule="exact"/>
              <w:rPr>
                <w:rFonts w:ascii="Times New Roman" w:hAnsi="Times New Roman"/>
                <w:sz w:val="27"/>
                <w:szCs w:val="27"/>
              </w:rPr>
            </w:pPr>
          </w:p>
        </w:tc>
        <w:tc>
          <w:tcPr>
            <w:tcW w:w="3480" w:type="dxa"/>
            <w:shd w:val="clear" w:color="auto" w:fill="F3F5F4"/>
          </w:tcPr>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 xml:space="preserve">Cơ sở dữ liệu Luật Việt </w:t>
            </w:r>
            <w:smartTag w:uri="urn:schemas-microsoft-com:office:smarttags" w:element="place">
              <w:smartTag w:uri="urn:schemas-microsoft-com:office:smarttags" w:element="country-region">
                <w:r w:rsidRPr="002221AC">
                  <w:rPr>
                    <w:rFonts w:ascii="Times New Roman" w:hAnsi="Times New Roman"/>
                    <w:sz w:val="27"/>
                    <w:szCs w:val="27"/>
                  </w:rPr>
                  <w:t>Nam</w:t>
                </w:r>
              </w:smartTag>
            </w:smartTag>
          </w:p>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(luatvietnam.vn)</w:t>
            </w:r>
          </w:p>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 xml:space="preserve">Hoặc </w:t>
            </w:r>
          </w:p>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 xml:space="preserve">Thư viện pháp luật </w:t>
            </w:r>
          </w:p>
          <w:p w:rsidR="00D22198" w:rsidRPr="002221AC" w:rsidRDefault="00D22198" w:rsidP="00D13C7B">
            <w:pPr>
              <w:tabs>
                <w:tab w:val="right" w:leader="dot" w:pos="8640"/>
              </w:tabs>
              <w:spacing w:before="120" w:line="360" w:lineRule="exact"/>
              <w:rPr>
                <w:rFonts w:ascii="Times New Roman" w:hAnsi="Times New Roman"/>
                <w:sz w:val="27"/>
                <w:szCs w:val="27"/>
              </w:rPr>
            </w:pPr>
            <w:r w:rsidRPr="002221AC">
              <w:rPr>
                <w:rFonts w:ascii="Times New Roman" w:hAnsi="Times New Roman"/>
                <w:sz w:val="27"/>
                <w:szCs w:val="27"/>
              </w:rPr>
              <w:t>(thuvienphapluat.vn)</w:t>
            </w:r>
          </w:p>
        </w:tc>
        <w:tc>
          <w:tcPr>
            <w:tcW w:w="5340" w:type="dxa"/>
            <w:shd w:val="clear" w:color="auto" w:fill="F3F5F4"/>
          </w:tcPr>
          <w:p w:rsidR="00D22198" w:rsidRPr="002221AC" w:rsidRDefault="00D22198" w:rsidP="00D13C7B">
            <w:pPr>
              <w:tabs>
                <w:tab w:val="right" w:leader="dot" w:pos="8640"/>
              </w:tabs>
              <w:spacing w:before="120" w:line="360" w:lineRule="exact"/>
              <w:jc w:val="both"/>
              <w:rPr>
                <w:rFonts w:ascii="Times New Roman" w:hAnsi="Times New Roman"/>
                <w:sz w:val="27"/>
                <w:szCs w:val="27"/>
              </w:rPr>
            </w:pPr>
            <w:r w:rsidRPr="002221AC">
              <w:rPr>
                <w:rFonts w:ascii="Times New Roman" w:hAnsi="Times New Roman"/>
                <w:sz w:val="27"/>
                <w:szCs w:val="27"/>
              </w:rPr>
              <w:t xml:space="preserve">Cơ sở dữ liệu các VBQPPL Việt </w:t>
            </w:r>
            <w:smartTag w:uri="urn:schemas-microsoft-com:office:smarttags" w:element="place">
              <w:smartTag w:uri="urn:schemas-microsoft-com:office:smarttags" w:element="country-region">
                <w:r w:rsidRPr="002221AC">
                  <w:rPr>
                    <w:rFonts w:ascii="Times New Roman" w:hAnsi="Times New Roman"/>
                    <w:sz w:val="27"/>
                    <w:szCs w:val="27"/>
                  </w:rPr>
                  <w:t>Nam</w:t>
                </w:r>
              </w:smartTag>
            </w:smartTag>
            <w:r w:rsidRPr="002221AC">
              <w:rPr>
                <w:rFonts w:ascii="Times New Roman" w:hAnsi="Times New Roman"/>
                <w:sz w:val="27"/>
                <w:szCs w:val="27"/>
              </w:rPr>
              <w:t xml:space="preserve"> (bằng tiếng Việt và tiếng Anh) từ năm 1945 trở lại đây. Hệ thống này có tính phí sử dụng. Các văn bản có thể tra cứu được hiệu lực của văn bản và các thuộc tính khác như mối quanhệ tham chiếu… </w:t>
            </w:r>
          </w:p>
        </w:tc>
      </w:tr>
    </w:tbl>
    <w:p w:rsidR="00D22198" w:rsidRPr="00854F7D" w:rsidRDefault="00D22198">
      <w:pPr>
        <w:rPr>
          <w:b/>
        </w:rPr>
      </w:pPr>
    </w:p>
    <w:sectPr w:rsidR="00D22198" w:rsidRPr="00854F7D" w:rsidSect="00873A5B">
      <w:headerReference w:type="even" r:id="rId19"/>
      <w:headerReference w:type="default" r:id="rId20"/>
      <w:pgSz w:w="11900" w:h="16840"/>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B81" w:rsidRDefault="007A1B81">
      <w:r>
        <w:separator/>
      </w:r>
    </w:p>
  </w:endnote>
  <w:endnote w:type="continuationSeparator" w:id="0">
    <w:p w:rsidR="007A1B81" w:rsidRDefault="007A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B81" w:rsidRDefault="007A1B81">
      <w:r>
        <w:separator/>
      </w:r>
    </w:p>
  </w:footnote>
  <w:footnote w:type="continuationSeparator" w:id="0">
    <w:p w:rsidR="007A1B81" w:rsidRDefault="007A1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198" w:rsidRDefault="00D22198" w:rsidP="00407F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2198" w:rsidRDefault="00D221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198" w:rsidRDefault="00D22198" w:rsidP="00407F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3DC">
      <w:rPr>
        <w:rStyle w:val="PageNumber"/>
        <w:noProof/>
      </w:rPr>
      <w:t>3</w:t>
    </w:r>
    <w:r>
      <w:rPr>
        <w:rStyle w:val="PageNumber"/>
      </w:rPr>
      <w:fldChar w:fldCharType="end"/>
    </w:r>
  </w:p>
  <w:p w:rsidR="00D22198" w:rsidRDefault="00D221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7777B"/>
    <w:multiLevelType w:val="hybridMultilevel"/>
    <w:tmpl w:val="1984309C"/>
    <w:lvl w:ilvl="0" w:tplc="1B2A8B3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D6"/>
    <w:rsid w:val="00210BB3"/>
    <w:rsid w:val="002221AC"/>
    <w:rsid w:val="00407FB7"/>
    <w:rsid w:val="0046495C"/>
    <w:rsid w:val="0047479A"/>
    <w:rsid w:val="00485939"/>
    <w:rsid w:val="00485FBC"/>
    <w:rsid w:val="00511650"/>
    <w:rsid w:val="00601AD6"/>
    <w:rsid w:val="006B1187"/>
    <w:rsid w:val="00705055"/>
    <w:rsid w:val="007A164C"/>
    <w:rsid w:val="007A1B81"/>
    <w:rsid w:val="00854F7D"/>
    <w:rsid w:val="00873A5B"/>
    <w:rsid w:val="00880AD1"/>
    <w:rsid w:val="008D33DC"/>
    <w:rsid w:val="009C682B"/>
    <w:rsid w:val="00A219A6"/>
    <w:rsid w:val="00B30D6A"/>
    <w:rsid w:val="00B37C0B"/>
    <w:rsid w:val="00D05698"/>
    <w:rsid w:val="00D13C7B"/>
    <w:rsid w:val="00D22198"/>
    <w:rsid w:val="00F0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1AD6"/>
    <w:rPr>
      <w:rFonts w:cs="Times New Roman"/>
      <w:color w:val="0000FF"/>
      <w:u w:val="single"/>
    </w:rPr>
  </w:style>
  <w:style w:type="paragraph" w:customStyle="1" w:styleId="ColorfulList-Accent12">
    <w:name w:val="Colorful List - Accent 12"/>
    <w:basedOn w:val="Normal"/>
    <w:uiPriority w:val="99"/>
    <w:rsid w:val="00601AD6"/>
    <w:pPr>
      <w:spacing w:line="276" w:lineRule="auto"/>
      <w:ind w:left="720"/>
      <w:contextualSpacing/>
    </w:pPr>
    <w:rPr>
      <w:rFonts w:ascii="Calibri" w:hAnsi="Calibri"/>
      <w:sz w:val="23"/>
      <w:szCs w:val="22"/>
    </w:rPr>
  </w:style>
  <w:style w:type="paragraph" w:styleId="Footer">
    <w:name w:val="footer"/>
    <w:basedOn w:val="Normal"/>
    <w:link w:val="FooterChar"/>
    <w:uiPriority w:val="99"/>
    <w:rsid w:val="00873A5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873A5B"/>
    <w:rPr>
      <w:rFonts w:cs="Times New Roman"/>
    </w:rPr>
  </w:style>
  <w:style w:type="paragraph" w:styleId="Header">
    <w:name w:val="header"/>
    <w:basedOn w:val="Normal"/>
    <w:link w:val="HeaderChar"/>
    <w:uiPriority w:val="99"/>
    <w:rsid w:val="00873A5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1AD6"/>
    <w:rPr>
      <w:rFonts w:cs="Times New Roman"/>
      <w:color w:val="0000FF"/>
      <w:u w:val="single"/>
    </w:rPr>
  </w:style>
  <w:style w:type="paragraph" w:customStyle="1" w:styleId="ColorfulList-Accent12">
    <w:name w:val="Colorful List - Accent 12"/>
    <w:basedOn w:val="Normal"/>
    <w:uiPriority w:val="99"/>
    <w:rsid w:val="00601AD6"/>
    <w:pPr>
      <w:spacing w:line="276" w:lineRule="auto"/>
      <w:ind w:left="720"/>
      <w:contextualSpacing/>
    </w:pPr>
    <w:rPr>
      <w:rFonts w:ascii="Calibri" w:hAnsi="Calibri"/>
      <w:sz w:val="23"/>
      <w:szCs w:val="22"/>
    </w:rPr>
  </w:style>
  <w:style w:type="paragraph" w:styleId="Footer">
    <w:name w:val="footer"/>
    <w:basedOn w:val="Normal"/>
    <w:link w:val="FooterChar"/>
    <w:uiPriority w:val="99"/>
    <w:rsid w:val="00873A5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873A5B"/>
    <w:rPr>
      <w:rFonts w:cs="Times New Roman"/>
    </w:rPr>
  </w:style>
  <w:style w:type="paragraph" w:styleId="Header">
    <w:name w:val="header"/>
    <w:basedOn w:val="Normal"/>
    <w:link w:val="HeaderChar"/>
    <w:uiPriority w:val="99"/>
    <w:rsid w:val="00873A5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o.gov.vn/" TargetMode="External"/><Relationship Id="rId13" Type="http://schemas.openxmlformats.org/officeDocument/2006/relationships/hyperlink" Target="http://moet.gov.vn/" TargetMode="External"/><Relationship Id="rId18" Type="http://schemas.openxmlformats.org/officeDocument/2006/relationships/hyperlink" Target="http://www.cema.gov.v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d.gov.vn/" TargetMode="External"/><Relationship Id="rId17" Type="http://schemas.openxmlformats.org/officeDocument/2006/relationships/hyperlink" Target="http://www.sbv.gov.vn/"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bvhttdl.gov.v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it.gov.vn/"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monre.gov.vn/wps/portal/" TargetMode="External"/><Relationship Id="rId23" Type="http://schemas.openxmlformats.org/officeDocument/2006/relationships/customXml" Target="../customXml/item1.xml"/><Relationship Id="rId10" Type="http://schemas.openxmlformats.org/officeDocument/2006/relationships/hyperlink" Target="http://www.mpi.gov.v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f.gov.vn/" TargetMode="External"/><Relationship Id="rId14" Type="http://schemas.openxmlformats.org/officeDocument/2006/relationships/hyperlink" Target="http://www.molisa.gov.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89CA6-5C8F-44F9-8E12-496C3EA5F906}"/>
</file>

<file path=customXml/itemProps2.xml><?xml version="1.0" encoding="utf-8"?>
<ds:datastoreItem xmlns:ds="http://schemas.openxmlformats.org/officeDocument/2006/customXml" ds:itemID="{7D5D5A3E-BC85-45C7-B800-2DFEF7F013AB}"/>
</file>

<file path=customXml/itemProps3.xml><?xml version="1.0" encoding="utf-8"?>
<ds:datastoreItem xmlns:ds="http://schemas.openxmlformats.org/officeDocument/2006/customXml" ds:itemID="{16EEE8C5-7A0F-4B79-90A9-0B7C3D6D319A}"/>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PHỤ LỤC 2</vt:lpstr>
    </vt:vector>
  </TitlesOfParts>
  <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2</dc:title>
  <dc:creator>DuongThanhMai</dc:creator>
  <cp:lastModifiedBy>admin</cp:lastModifiedBy>
  <cp:revision>2</cp:revision>
  <dcterms:created xsi:type="dcterms:W3CDTF">2021-08-17T21:19:00Z</dcterms:created>
  <dcterms:modified xsi:type="dcterms:W3CDTF">2021-08-17T21:19:00Z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0x0101000D7684A253392741811102AB879D41BE</vt:lpwstr>
  </property>
</Properties>
</file>